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AIHE-C02 - Corrective and Preventive Action Record</w:t>
      </w:r>
    </w:p>
    <w:p>
      <w:r>
        <w:rPr>
          <w:b/>
        </w:rPr>
        <w:t>Chapter 5: Quality Management, Accreditation, and Organizational Learning</w:t>
      </w:r>
    </w:p>
    <w:p>
      <w:r>
        <w:t>Document nonconformity, containment, causal analysis, corrective and preventive action, effectiveness, residual risk, and closure.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AIHE-C02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Problem</w:t>
            </w:r>
          </w:p>
        </w:tc>
        <w:tc>
          <w:tcPr>
            <w:tcW w:type="dxa" w:w="2556"/>
            <w:vAlign w:val="top"/>
          </w:tcPr>
          <w:p>
            <w:r>
              <w:t>Incident, nonconformity, or recurring quality signal</w:t>
            </w:r>
          </w:p>
        </w:tc>
        <w:tc>
          <w:tcPr>
            <w:tcW w:type="dxa" w:w="2556"/>
            <w:vAlign w:val="top"/>
          </w:tcPr>
          <w:p>
            <w:r>
              <w:t>Record affected system, version, setting, and date.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Containment</w:t>
            </w:r>
          </w:p>
        </w:tc>
        <w:tc>
          <w:tcPr>
            <w:tcW w:type="dxa" w:w="2556"/>
            <w:vAlign w:val="top"/>
          </w:tcPr>
          <w:p>
            <w:r>
              <w:t>Immediate protective action and temporary restrictions</w:t>
            </w:r>
          </w:p>
        </w:tc>
        <w:tc>
          <w:tcPr>
            <w:tcW w:type="dxa" w:w="2556"/>
            <w:vAlign w:val="top"/>
          </w:tcPr>
          <w:p>
            <w:r>
              <w:t>Protect continuity and patients.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Investigation</w:t>
            </w:r>
          </w:p>
        </w:tc>
        <w:tc>
          <w:tcPr>
            <w:tcW w:type="dxa" w:w="2556"/>
            <w:vAlign w:val="top"/>
          </w:tcPr>
          <w:p>
            <w:r>
              <w:t>Root cause, contributing conditions, and evidence</w:t>
            </w:r>
          </w:p>
        </w:tc>
        <w:tc>
          <w:tcPr>
            <w:tcW w:type="dxa" w:w="2556"/>
            <w:vAlign w:val="top"/>
          </w:tcPr>
          <w:p>
            <w:r>
              <w:t>Distinguish technical, workflow, human, and organizational causes.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Corrective action</w:t>
            </w:r>
          </w:p>
        </w:tc>
        <w:tc>
          <w:tcPr>
            <w:tcW w:type="dxa" w:w="2556"/>
            <w:vAlign w:val="top"/>
          </w:tcPr>
          <w:p>
            <w:r>
              <w:t>Action addressing the identified cause</w:t>
            </w:r>
          </w:p>
        </w:tc>
        <w:tc>
          <w:tcPr>
            <w:tcW w:type="dxa" w:w="2556"/>
            <w:vAlign w:val="top"/>
          </w:tcPr>
          <w:p>
            <w:r>
              <w:t>Assign owner and due date.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Preventive action</w:t>
            </w:r>
          </w:p>
        </w:tc>
        <w:tc>
          <w:tcPr>
            <w:tcW w:type="dxa" w:w="2556"/>
            <w:vAlign w:val="top"/>
          </w:tcPr>
          <w:p>
            <w:r>
              <w:t>Control intended to reduce recurrence elsewhere</w:t>
            </w:r>
          </w:p>
        </w:tc>
        <w:tc>
          <w:tcPr>
            <w:tcW w:type="dxa" w:w="2556"/>
            <w:vAlign w:val="top"/>
          </w:tcPr>
          <w:p>
            <w:r>
              <w:t>Apply proportionately.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Revalidation</w:t>
            </w:r>
          </w:p>
        </w:tc>
        <w:tc>
          <w:tcPr>
            <w:tcW w:type="dxa" w:w="2556"/>
            <w:vAlign w:val="top"/>
          </w:tcPr>
          <w:p>
            <w:r>
              <w:t>Evidence required after corrective change</w:t>
            </w:r>
          </w:p>
        </w:tc>
        <w:tc>
          <w:tcPr>
            <w:tcW w:type="dxa" w:w="2556"/>
            <w:vAlign w:val="top"/>
          </w:tcPr>
          <w:p>
            <w:r>
              <w:t>Link to material-change review.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Effectiveness</w:t>
            </w:r>
          </w:p>
        </w:tc>
        <w:tc>
          <w:tcPr>
            <w:tcW w:type="dxa" w:w="2556"/>
            <w:vAlign w:val="top"/>
          </w:tcPr>
          <w:p>
            <w:r>
              <w:t>Measure, observation period, and result</w:t>
            </w:r>
          </w:p>
        </w:tc>
        <w:tc>
          <w:tcPr>
            <w:tcW w:type="dxa" w:w="2556"/>
            <w:vAlign w:val="top"/>
          </w:tcPr>
          <w:p>
            <w:r>
              <w:t>Do not close on action completion alone.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Closure</w:t>
            </w:r>
          </w:p>
        </w:tc>
        <w:tc>
          <w:tcPr>
            <w:tcW w:type="dxa" w:w="2556"/>
            <w:vAlign w:val="top"/>
          </w:tcPr>
          <w:p>
            <w:r>
              <w:t>Closure authority, date, residual concern, and rationale</w:t>
            </w:r>
          </w:p>
        </w:tc>
        <w:tc>
          <w:tcPr>
            <w:tcW w:type="dxa" w:w="2556"/>
            <w:vAlign w:val="top"/>
          </w:tcPr>
          <w:p>
            <w:r>
              <w:t>Name the accountable authority.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Institutional learning</w:t>
            </w:r>
          </w:p>
        </w:tc>
        <w:tc>
          <w:tcPr>
            <w:tcW w:type="dxa" w:w="2556"/>
            <w:vAlign w:val="top"/>
          </w:tcPr>
          <w:p>
            <w:r>
              <w:t>Changes to standards, procedures, training, monitoring, or portfolio decisions</w:t>
            </w:r>
          </w:p>
        </w:tc>
        <w:tc>
          <w:tcPr>
            <w:tcW w:type="dxa" w:w="2556"/>
            <w:vAlign w:val="top"/>
          </w:tcPr>
          <w:p>
            <w:r>
              <w:t>Record recurrence prevention.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AIHE-C02 - Corrective and Preventive Action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