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AIHE-Q — GATED-AI Gate Record</w:t>
      </w:r>
    </w:p>
    <w:p>
      <w:r>
        <w:rPr>
          <w:rFonts w:ascii="Arial" w:hAnsi="Arial"/>
          <w:color w:val="595959"/>
          <w:sz w:val="17"/>
        </w:rPr>
        <w:t>Current digital location: Resource Set D — Procurement, Implementation, and Lifecycle Governance.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AIHE-Q</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9: Problem-First Procurement and Vendor Governance; Chapter 12: Decision Architecture and Lifecycle Governance;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Complete each gate before committing resources that make the next stage difficult to reverse. Status options are pass, pass with conditions, remediate and repeat, or stop. Mandatory failures cannot be offset by a favorable weighted score.</w:t>
      </w:r>
    </w:p>
    <w:p>
      <w:r>
        <w:t>Table Q.1. GATED-AI gate record.</w:t>
      </w:r>
    </w:p>
    <w:p>
      <w:r>
        <w:t>Table Q.2. Vendor claim and evidence challenge log.</w:t>
      </w:r>
    </w:p>
    <w:p>
      <w:r>
        <w:t>Table Q.3. GATED-AI contract checklist.</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1995"/>
        <w:gridCol w:w="1995"/>
        <w:gridCol w:w="1995"/>
        <w:gridCol w:w="1995"/>
        <w:gridCol w:w="1995"/>
        <w:gridCol w:w="1995"/>
        <w:gridCol w:w="1995"/>
      </w:tblGrid>
      <w:tr>
        <w:trPr>
          <w:tblHeader w:val="true"/>
        </w:trPr>
        <w:tc>
          <w:tcPr>
            <w:tcW w:type="dxa" w:w="1995"/>
            <w:vAlign w:val="centre"/>
            <w:tcMar>
              <w:top w:w="80" w:type="dxa"/>
              <w:start w:w="80" w:type="dxa"/>
              <w:bottom w:w="80" w:type="dxa"/>
              <w:end w:w="80" w:type="dxa"/>
            </w:tcMar>
            <w:shd w:fill="D9EAF7"/>
          </w:tcPr>
          <w:p>
            <w:r>
              <w:rPr>
                <w:b/>
              </w:rPr>
              <w:t>Gate</w:t>
            </w:r>
          </w:p>
        </w:tc>
        <w:tc>
          <w:tcPr>
            <w:tcW w:type="dxa" w:w="1995"/>
            <w:vAlign w:val="centre"/>
            <w:tcMar>
              <w:top w:w="80" w:type="dxa"/>
              <w:start w:w="80" w:type="dxa"/>
              <w:bottom w:w="80" w:type="dxa"/>
              <w:end w:w="80" w:type="dxa"/>
            </w:tcMar>
            <w:shd w:fill="D9EAF7"/>
          </w:tcPr>
          <w:p>
            <w:r>
              <w:rPr>
                <w:b/>
              </w:rPr>
              <w:t>Required evidence submitted</w:t>
            </w:r>
          </w:p>
        </w:tc>
        <w:tc>
          <w:tcPr>
            <w:tcW w:type="dxa" w:w="1995"/>
            <w:vAlign w:val="centre"/>
            <w:tcMar>
              <w:top w:w="80" w:type="dxa"/>
              <w:start w:w="80" w:type="dxa"/>
              <w:bottom w:w="80" w:type="dxa"/>
              <w:end w:w="80" w:type="dxa"/>
            </w:tcMar>
            <w:shd w:fill="D9EAF7"/>
          </w:tcPr>
          <w:p>
            <w:r>
              <w:rPr>
                <w:b/>
              </w:rPr>
              <w:t>Status</w:t>
            </w:r>
          </w:p>
        </w:tc>
        <w:tc>
          <w:tcPr>
            <w:tcW w:type="dxa" w:w="1995"/>
            <w:vAlign w:val="centre"/>
            <w:tcMar>
              <w:top w:w="80" w:type="dxa"/>
              <w:start w:w="80" w:type="dxa"/>
              <w:bottom w:w="80" w:type="dxa"/>
              <w:end w:w="80" w:type="dxa"/>
            </w:tcMar>
            <w:shd w:fill="D9EAF7"/>
          </w:tcPr>
          <w:p>
            <w:r>
              <w:rPr>
                <w:b/>
              </w:rPr>
              <w:t>Conditions / remediation</w:t>
            </w:r>
          </w:p>
        </w:tc>
        <w:tc>
          <w:tcPr>
            <w:tcW w:type="dxa" w:w="1995"/>
            <w:vAlign w:val="centre"/>
            <w:tcMar>
              <w:top w:w="80" w:type="dxa"/>
              <w:start w:w="80" w:type="dxa"/>
              <w:bottom w:w="80" w:type="dxa"/>
              <w:end w:w="80" w:type="dxa"/>
            </w:tcMar>
            <w:shd w:fill="D9EAF7"/>
          </w:tcPr>
          <w:p>
            <w:r>
              <w:rPr>
                <w:b/>
              </w:rPr>
              <w:t>Owner</w:t>
            </w:r>
          </w:p>
        </w:tc>
        <w:tc>
          <w:tcPr>
            <w:tcW w:type="dxa" w:w="1995"/>
            <w:vAlign w:val="centre"/>
            <w:tcMar>
              <w:top w:w="80" w:type="dxa"/>
              <w:start w:w="80" w:type="dxa"/>
              <w:bottom w:w="80" w:type="dxa"/>
              <w:end w:w="80" w:type="dxa"/>
            </w:tcMar>
            <w:shd w:fill="D9EAF7"/>
          </w:tcPr>
          <w:p>
            <w:r>
              <w:rPr>
                <w:b/>
              </w:rPr>
              <w:t>Due date</w:t>
            </w:r>
          </w:p>
        </w:tc>
        <w:tc>
          <w:tcPr>
            <w:tcW w:type="dxa" w:w="1995"/>
            <w:vAlign w:val="centre"/>
            <w:tcMar>
              <w:top w:w="80" w:type="dxa"/>
              <w:start w:w="80" w:type="dxa"/>
              <w:bottom w:w="80" w:type="dxa"/>
              <w:end w:w="80" w:type="dxa"/>
            </w:tcMar>
            <w:shd w:fill="D9EAF7"/>
          </w:tcPr>
          <w:p>
            <w:r>
              <w:rPr>
                <w:b/>
              </w:rPr>
              <w:t>Decision signature</w:t>
            </w:r>
          </w:p>
        </w:tc>
      </w:tr>
      <w:tr>
        <w:tc>
          <w:tcPr>
            <w:tcW w:type="dxa" w:w="1995"/>
            <w:vAlign w:val="centre"/>
            <w:tcMar>
              <w:top w:w="80" w:type="dxa"/>
              <w:start w:w="80" w:type="dxa"/>
              <w:bottom w:w="80" w:type="dxa"/>
              <w:end w:w="80" w:type="dxa"/>
            </w:tcMar>
          </w:tcPr>
          <w:p>
            <w:r>
              <w:t>G0 Problem</w:t>
            </w:r>
          </w:p>
        </w:tc>
        <w:tc>
          <w:tcPr>
            <w:tcW w:type="dxa" w:w="1995"/>
            <w:vAlign w:val="centre"/>
            <w:tcMar>
              <w:top w:w="80" w:type="dxa"/>
              <w:start w:w="80" w:type="dxa"/>
              <w:bottom w:w="80" w:type="dxa"/>
              <w:end w:w="80" w:type="dxa"/>
            </w:tcMar>
          </w:tcPr>
          <w:p>
            <w:r>
              <w:t>Illustrative response for G0 Problem: evidence documented, limitations noted, and an accountable owner assigned.</w:t>
            </w:r>
          </w:p>
        </w:tc>
        <w:tc>
          <w:tcPr>
            <w:tcW w:type="dxa" w:w="1995"/>
            <w:vAlign w:val="centre"/>
            <w:tcMar>
              <w:top w:w="80" w:type="dxa"/>
              <w:start w:w="80" w:type="dxa"/>
              <w:bottom w:w="80" w:type="dxa"/>
              <w:end w:w="80" w:type="dxa"/>
            </w:tcMar>
          </w:tcPr>
          <w:p>
            <w:r>
              <w:t>Conditional</w:t>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t>Named project owner</w:t>
            </w:r>
          </w:p>
        </w:tc>
        <w:tc>
          <w:tcPr>
            <w:tcW w:type="dxa" w:w="1995"/>
            <w:vAlign w:val="centre"/>
            <w:tcMar>
              <w:top w:w="80" w:type="dxa"/>
              <w:start w:w="80" w:type="dxa"/>
              <w:bottom w:w="80" w:type="dxa"/>
              <w:end w:w="80" w:type="dxa"/>
            </w:tcMar>
          </w:tcPr>
          <w:p>
            <w:r>
              <w:t>2026-10-01</w:t>
            </w:r>
          </w:p>
        </w:tc>
        <w:tc>
          <w:tcPr>
            <w:tcW w:type="dxa" w:w="1995"/>
            <w:vAlign w:val="centre"/>
            <w:tcMar>
              <w:top w:w="80" w:type="dxa"/>
              <w:start w:w="80" w:type="dxa"/>
              <w:bottom w:w="80" w:type="dxa"/>
              <w:end w:w="80" w:type="dxa"/>
            </w:tcMar>
          </w:tcPr>
          <w:p>
            <w:r>
              <w:t>Proceed to a limited pilot with conditions and predefined stopping rules.</w:t>
            </w:r>
          </w:p>
        </w:tc>
      </w:tr>
      <w:tr>
        <w:tc>
          <w:tcPr>
            <w:tcW w:type="dxa" w:w="1995"/>
            <w:vAlign w:val="centre"/>
            <w:tcMar>
              <w:top w:w="80" w:type="dxa"/>
              <w:start w:w="80" w:type="dxa"/>
              <w:bottom w:w="80" w:type="dxa"/>
              <w:end w:w="80" w:type="dxa"/>
            </w:tcMar>
          </w:tcPr>
          <w:p>
            <w:r>
              <w:t>G1 Evidence</w:t>
            </w:r>
          </w:p>
        </w:tc>
        <w:tc>
          <w:tcPr>
            <w:tcW w:type="dxa" w:w="1995"/>
            <w:vAlign w:val="centre"/>
            <w:tcMar>
              <w:top w:w="80" w:type="dxa"/>
              <w:start w:w="80" w:type="dxa"/>
              <w:bottom w:w="80" w:type="dxa"/>
              <w:end w:w="80" w:type="dxa"/>
            </w:tcMar>
          </w:tcPr>
          <w:p>
            <w:r>
              <w:t>Illustrative response for G1 Evidence: evidence documented, limitations noted, and an accountable owner assigned.</w:t>
            </w:r>
          </w:p>
        </w:tc>
        <w:tc>
          <w:tcPr>
            <w:tcW w:type="dxa" w:w="1995"/>
            <w:vAlign w:val="centre"/>
            <w:tcMar>
              <w:top w:w="80" w:type="dxa"/>
              <w:start w:w="80" w:type="dxa"/>
              <w:bottom w:w="80" w:type="dxa"/>
              <w:end w:w="80" w:type="dxa"/>
            </w:tcMar>
          </w:tcPr>
          <w:p>
            <w:r>
              <w:t>Conditional</w:t>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t>Named project owner</w:t>
            </w:r>
          </w:p>
        </w:tc>
        <w:tc>
          <w:tcPr>
            <w:tcW w:type="dxa" w:w="1995"/>
            <w:vAlign w:val="centre"/>
            <w:tcMar>
              <w:top w:w="80" w:type="dxa"/>
              <w:start w:w="80" w:type="dxa"/>
              <w:bottom w:w="80" w:type="dxa"/>
              <w:end w:w="80" w:type="dxa"/>
            </w:tcMar>
          </w:tcPr>
          <w:p>
            <w:r>
              <w:t>2026-10-01</w:t>
            </w:r>
          </w:p>
        </w:tc>
        <w:tc>
          <w:tcPr>
            <w:tcW w:type="dxa" w:w="1995"/>
            <w:vAlign w:val="centre"/>
            <w:tcMar>
              <w:top w:w="80" w:type="dxa"/>
              <w:start w:w="80" w:type="dxa"/>
              <w:bottom w:w="80" w:type="dxa"/>
              <w:end w:w="80" w:type="dxa"/>
            </w:tcMar>
          </w:tcPr>
          <w:p>
            <w:r>
              <w:t>Proceed to a limited pilot with conditions and predefined stopping rules.</w:t>
            </w:r>
          </w:p>
        </w:tc>
      </w:tr>
      <w:tr>
        <w:tc>
          <w:tcPr>
            <w:tcW w:type="dxa" w:w="1995"/>
            <w:vAlign w:val="centre"/>
            <w:tcMar>
              <w:top w:w="80" w:type="dxa"/>
              <w:start w:w="80" w:type="dxa"/>
              <w:bottom w:w="80" w:type="dxa"/>
              <w:end w:w="80" w:type="dxa"/>
            </w:tcMar>
          </w:tcPr>
          <w:p>
            <w:r>
              <w:t>G2 Data and infrastructure</w:t>
            </w:r>
          </w:p>
        </w:tc>
        <w:tc>
          <w:tcPr>
            <w:tcW w:type="dxa" w:w="1995"/>
            <w:vAlign w:val="centre"/>
            <w:tcMar>
              <w:top w:w="80" w:type="dxa"/>
              <w:start w:w="80" w:type="dxa"/>
              <w:bottom w:w="80" w:type="dxa"/>
              <w:end w:w="80" w:type="dxa"/>
            </w:tcMar>
          </w:tcPr>
          <w:p>
            <w:r>
              <w:t>Illustrative response for G2 Data and infrastructure: evidence documented, limitations noted, and an accountable owner assigned.</w:t>
            </w:r>
          </w:p>
        </w:tc>
        <w:tc>
          <w:tcPr>
            <w:tcW w:type="dxa" w:w="1995"/>
            <w:vAlign w:val="centre"/>
            <w:tcMar>
              <w:top w:w="80" w:type="dxa"/>
              <w:start w:w="80" w:type="dxa"/>
              <w:bottom w:w="80" w:type="dxa"/>
              <w:end w:w="80" w:type="dxa"/>
            </w:tcMar>
          </w:tcPr>
          <w:p>
            <w:r>
              <w:t>Conditional</w:t>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t>Named project owner</w:t>
            </w:r>
          </w:p>
        </w:tc>
        <w:tc>
          <w:tcPr>
            <w:tcW w:type="dxa" w:w="1995"/>
            <w:vAlign w:val="centre"/>
            <w:tcMar>
              <w:top w:w="80" w:type="dxa"/>
              <w:start w:w="80" w:type="dxa"/>
              <w:bottom w:w="80" w:type="dxa"/>
              <w:end w:w="80" w:type="dxa"/>
            </w:tcMar>
          </w:tcPr>
          <w:p>
            <w:r>
              <w:t>2026-10-01</w:t>
            </w:r>
          </w:p>
        </w:tc>
        <w:tc>
          <w:tcPr>
            <w:tcW w:type="dxa" w:w="1995"/>
            <w:vAlign w:val="centre"/>
            <w:tcMar>
              <w:top w:w="80" w:type="dxa"/>
              <w:start w:w="80" w:type="dxa"/>
              <w:bottom w:w="80" w:type="dxa"/>
              <w:end w:w="80" w:type="dxa"/>
            </w:tcMar>
          </w:tcPr>
          <w:p>
            <w:r>
              <w:t>Proceed to a limited pilot with conditions and predefined stopping rules.</w:t>
            </w:r>
          </w:p>
        </w:tc>
      </w:tr>
      <w:tr>
        <w:tc>
          <w:tcPr>
            <w:tcW w:type="dxa" w:w="1995"/>
            <w:vAlign w:val="centre"/>
            <w:tcMar>
              <w:top w:w="80" w:type="dxa"/>
              <w:start w:w="80" w:type="dxa"/>
              <w:bottom w:w="80" w:type="dxa"/>
              <w:end w:w="80" w:type="dxa"/>
            </w:tcMar>
          </w:tcPr>
          <w:p>
            <w:r>
              <w:t>G3 Economics and affordability</w:t>
            </w:r>
          </w:p>
        </w:tc>
        <w:tc>
          <w:tcPr>
            <w:tcW w:type="dxa" w:w="1995"/>
            <w:vAlign w:val="centre"/>
            <w:tcMar>
              <w:top w:w="80" w:type="dxa"/>
              <w:start w:w="80" w:type="dxa"/>
              <w:bottom w:w="80" w:type="dxa"/>
              <w:end w:w="80" w:type="dxa"/>
            </w:tcMar>
          </w:tcPr>
          <w:p>
            <w:r>
              <w:t>Illustrative response for G3 Economics and affordability: evidence documented, limitations noted, and an accountable owner assigned.</w:t>
            </w:r>
          </w:p>
        </w:tc>
        <w:tc>
          <w:tcPr>
            <w:tcW w:type="dxa" w:w="1995"/>
            <w:vAlign w:val="centre"/>
            <w:tcMar>
              <w:top w:w="80" w:type="dxa"/>
              <w:start w:w="80" w:type="dxa"/>
              <w:bottom w:w="80" w:type="dxa"/>
              <w:end w:w="80" w:type="dxa"/>
            </w:tcMar>
          </w:tcPr>
          <w:p>
            <w:r>
              <w:t>Conditional</w:t>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t>Named project owner</w:t>
            </w:r>
          </w:p>
        </w:tc>
        <w:tc>
          <w:tcPr>
            <w:tcW w:type="dxa" w:w="1995"/>
            <w:vAlign w:val="centre"/>
            <w:tcMar>
              <w:top w:w="80" w:type="dxa"/>
              <w:start w:w="80" w:type="dxa"/>
              <w:bottom w:w="80" w:type="dxa"/>
              <w:end w:w="80" w:type="dxa"/>
            </w:tcMar>
          </w:tcPr>
          <w:p>
            <w:r>
              <w:t>2026-10-01</w:t>
            </w:r>
          </w:p>
        </w:tc>
        <w:tc>
          <w:tcPr>
            <w:tcW w:type="dxa" w:w="1995"/>
            <w:vAlign w:val="centre"/>
            <w:tcMar>
              <w:top w:w="80" w:type="dxa"/>
              <w:start w:w="80" w:type="dxa"/>
              <w:bottom w:w="80" w:type="dxa"/>
              <w:end w:w="80" w:type="dxa"/>
            </w:tcMar>
          </w:tcPr>
          <w:p>
            <w:r>
              <w:t>Proceed to a limited pilot with conditions and predefined stopping rules.</w:t>
            </w:r>
          </w:p>
        </w:tc>
      </w:tr>
      <w:tr>
        <w:tc>
          <w:tcPr>
            <w:tcW w:type="dxa" w:w="1995"/>
            <w:vAlign w:val="centre"/>
            <w:tcMar>
              <w:top w:w="80" w:type="dxa"/>
              <w:start w:w="80" w:type="dxa"/>
              <w:bottom w:w="80" w:type="dxa"/>
              <w:end w:w="80" w:type="dxa"/>
            </w:tcMar>
          </w:tcPr>
          <w:p>
            <w:r>
              <w:t>G4 Ethics, equity, privacy, and oversight</w:t>
            </w:r>
          </w:p>
        </w:tc>
        <w:tc>
          <w:tcPr>
            <w:tcW w:type="dxa" w:w="1995"/>
            <w:vAlign w:val="centre"/>
            <w:tcMar>
              <w:top w:w="80" w:type="dxa"/>
              <w:start w:w="80" w:type="dxa"/>
              <w:bottom w:w="80" w:type="dxa"/>
              <w:end w:w="80" w:type="dxa"/>
            </w:tcMar>
          </w:tcPr>
          <w:p>
            <w:r>
              <w:t>Illustrative response for G4 Ethics, equity, privacy, and oversight: evidence documented, limitations noted, and an accountable owner assigned.</w:t>
            </w:r>
          </w:p>
        </w:tc>
        <w:tc>
          <w:tcPr>
            <w:tcW w:type="dxa" w:w="1995"/>
            <w:vAlign w:val="centre"/>
            <w:tcMar>
              <w:top w:w="80" w:type="dxa"/>
              <w:start w:w="80" w:type="dxa"/>
              <w:bottom w:w="80" w:type="dxa"/>
              <w:end w:w="80" w:type="dxa"/>
            </w:tcMar>
          </w:tcPr>
          <w:p>
            <w:r>
              <w:t>Conditional</w:t>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t>Named project owner</w:t>
            </w:r>
          </w:p>
        </w:tc>
        <w:tc>
          <w:tcPr>
            <w:tcW w:type="dxa" w:w="1995"/>
            <w:vAlign w:val="centre"/>
            <w:tcMar>
              <w:top w:w="80" w:type="dxa"/>
              <w:start w:w="80" w:type="dxa"/>
              <w:bottom w:w="80" w:type="dxa"/>
              <w:end w:w="80" w:type="dxa"/>
            </w:tcMar>
          </w:tcPr>
          <w:p>
            <w:r>
              <w:t>2026-10-01</w:t>
            </w:r>
          </w:p>
        </w:tc>
        <w:tc>
          <w:tcPr>
            <w:tcW w:type="dxa" w:w="1995"/>
            <w:vAlign w:val="centre"/>
            <w:tcMar>
              <w:top w:w="80" w:type="dxa"/>
              <w:start w:w="80" w:type="dxa"/>
              <w:bottom w:w="80" w:type="dxa"/>
              <w:end w:w="80" w:type="dxa"/>
            </w:tcMar>
          </w:tcPr>
          <w:p>
            <w:r>
              <w:t>Proceed to a limited pilot with conditions and predefined stopping rules.</w:t>
            </w:r>
          </w:p>
        </w:tc>
      </w:tr>
      <w:tr>
        <w:tc>
          <w:tcPr>
            <w:tcW w:type="dxa" w:w="1995"/>
            <w:vAlign w:val="centre"/>
            <w:tcMar>
              <w:top w:w="80" w:type="dxa"/>
              <w:start w:w="80" w:type="dxa"/>
              <w:bottom w:w="80" w:type="dxa"/>
              <w:end w:w="80" w:type="dxa"/>
            </w:tcMar>
          </w:tcPr>
          <w:p>
            <w:r>
              <w:t>G5 Workflow, workforce, and implementation</w:t>
            </w:r>
          </w:p>
        </w:tc>
        <w:tc>
          <w:tcPr>
            <w:tcW w:type="dxa" w:w="1995"/>
            <w:vAlign w:val="centre"/>
            <w:tcMar>
              <w:top w:w="80" w:type="dxa"/>
              <w:start w:w="80" w:type="dxa"/>
              <w:bottom w:w="80" w:type="dxa"/>
              <w:end w:w="80" w:type="dxa"/>
            </w:tcMar>
          </w:tcPr>
          <w:p>
            <w:r>
              <w:t>Illustrative response for G5 Workflow, workforce, and implementation: evidence documented, limitations noted, and an accountable owner assigned.</w:t>
            </w:r>
          </w:p>
        </w:tc>
        <w:tc>
          <w:tcPr>
            <w:tcW w:type="dxa" w:w="1995"/>
            <w:vAlign w:val="centre"/>
            <w:tcMar>
              <w:top w:w="80" w:type="dxa"/>
              <w:start w:w="80" w:type="dxa"/>
              <w:bottom w:w="80" w:type="dxa"/>
              <w:end w:w="80" w:type="dxa"/>
            </w:tcMar>
          </w:tcPr>
          <w:p>
            <w:r>
              <w:t>Conditional</w:t>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t>Named project owner</w:t>
            </w:r>
          </w:p>
        </w:tc>
        <w:tc>
          <w:tcPr>
            <w:tcW w:type="dxa" w:w="1995"/>
            <w:vAlign w:val="centre"/>
            <w:tcMar>
              <w:top w:w="80" w:type="dxa"/>
              <w:start w:w="80" w:type="dxa"/>
              <w:bottom w:w="80" w:type="dxa"/>
              <w:end w:w="80" w:type="dxa"/>
            </w:tcMar>
          </w:tcPr>
          <w:p>
            <w:r>
              <w:t>2026-10-01</w:t>
            </w:r>
          </w:p>
        </w:tc>
        <w:tc>
          <w:tcPr>
            <w:tcW w:type="dxa" w:w="1995"/>
            <w:vAlign w:val="centre"/>
            <w:tcMar>
              <w:top w:w="80" w:type="dxa"/>
              <w:start w:w="80" w:type="dxa"/>
              <w:bottom w:w="80" w:type="dxa"/>
              <w:end w:w="80" w:type="dxa"/>
            </w:tcMar>
          </w:tcPr>
          <w:p>
            <w:r>
              <w:t>Proceed to a limited pilot with conditions and predefined stopping rules.</w:t>
            </w:r>
          </w:p>
        </w:tc>
      </w:tr>
      <w:tr>
        <w:tc>
          <w:tcPr>
            <w:tcW w:type="dxa" w:w="1995"/>
            <w:vAlign w:val="centre"/>
            <w:tcMar>
              <w:top w:w="80" w:type="dxa"/>
              <w:start w:w="80" w:type="dxa"/>
              <w:bottom w:w="80" w:type="dxa"/>
              <w:end w:w="80" w:type="dxa"/>
            </w:tcMar>
          </w:tcPr>
          <w:p>
            <w:r>
              <w:t>G6 Contract and vendor</w:t>
            </w:r>
          </w:p>
        </w:tc>
        <w:tc>
          <w:tcPr>
            <w:tcW w:type="dxa" w:w="1995"/>
            <w:vAlign w:val="centre"/>
            <w:tcMar>
              <w:top w:w="80" w:type="dxa"/>
              <w:start w:w="80" w:type="dxa"/>
              <w:bottom w:w="80" w:type="dxa"/>
              <w:end w:w="80" w:type="dxa"/>
            </w:tcMar>
          </w:tcPr>
          <w:p>
            <w:r>
              <w:t>Illustrative response for G6 Contract and vendor: evidence documented, limitations noted, and an accountable owner assigned.</w:t>
            </w:r>
          </w:p>
        </w:tc>
        <w:tc>
          <w:tcPr>
            <w:tcW w:type="dxa" w:w="1995"/>
            <w:vAlign w:val="centre"/>
            <w:tcMar>
              <w:top w:w="80" w:type="dxa"/>
              <w:start w:w="80" w:type="dxa"/>
              <w:bottom w:w="80" w:type="dxa"/>
              <w:end w:w="80" w:type="dxa"/>
            </w:tcMar>
          </w:tcPr>
          <w:p>
            <w:r>
              <w:t>Conditional</w:t>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t>Named project owner</w:t>
            </w:r>
          </w:p>
        </w:tc>
        <w:tc>
          <w:tcPr>
            <w:tcW w:type="dxa" w:w="1995"/>
            <w:vAlign w:val="centre"/>
            <w:tcMar>
              <w:top w:w="80" w:type="dxa"/>
              <w:start w:w="80" w:type="dxa"/>
              <w:bottom w:w="80" w:type="dxa"/>
              <w:end w:w="80" w:type="dxa"/>
            </w:tcMar>
          </w:tcPr>
          <w:p>
            <w:r>
              <w:t>2026-10-01</w:t>
            </w:r>
          </w:p>
        </w:tc>
        <w:tc>
          <w:tcPr>
            <w:tcW w:type="dxa" w:w="1995"/>
            <w:vAlign w:val="centre"/>
            <w:tcMar>
              <w:top w:w="80" w:type="dxa"/>
              <w:start w:w="80" w:type="dxa"/>
              <w:bottom w:w="80" w:type="dxa"/>
              <w:end w:w="80" w:type="dxa"/>
            </w:tcMar>
          </w:tcPr>
          <w:p>
            <w:r>
              <w:t>Proceed to a limited pilot with conditions and predefined stopping rules.</w:t>
            </w:r>
          </w:p>
        </w:tc>
      </w:tr>
      <w:tr>
        <w:tc>
          <w:tcPr>
            <w:tcW w:type="dxa" w:w="1995"/>
            <w:vAlign w:val="centre"/>
            <w:tcMar>
              <w:top w:w="80" w:type="dxa"/>
              <w:start w:w="80" w:type="dxa"/>
              <w:bottom w:w="80" w:type="dxa"/>
              <w:end w:w="80" w:type="dxa"/>
            </w:tcMar>
          </w:tcPr>
          <w:p>
            <w:r>
              <w:t>G7 Monitoring, updates, and exit</w:t>
            </w:r>
          </w:p>
        </w:tc>
        <w:tc>
          <w:tcPr>
            <w:tcW w:type="dxa" w:w="1995"/>
            <w:vAlign w:val="centre"/>
            <w:tcMar>
              <w:top w:w="80" w:type="dxa"/>
              <w:start w:w="80" w:type="dxa"/>
              <w:bottom w:w="80" w:type="dxa"/>
              <w:end w:w="80" w:type="dxa"/>
            </w:tcMar>
          </w:tcPr>
          <w:p>
            <w:r>
              <w:t>Illustrative response for G7 Monitoring, updates, and exit: evidence documented, limitations noted, and an accountable owner assigned.</w:t>
            </w:r>
          </w:p>
        </w:tc>
        <w:tc>
          <w:tcPr>
            <w:tcW w:type="dxa" w:w="1995"/>
            <w:vAlign w:val="centre"/>
            <w:tcMar>
              <w:top w:w="80" w:type="dxa"/>
              <w:start w:w="80" w:type="dxa"/>
              <w:bottom w:w="80" w:type="dxa"/>
              <w:end w:w="80" w:type="dxa"/>
            </w:tcMar>
          </w:tcPr>
          <w:p>
            <w:r>
              <w:t>Conditional</w:t>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t>Named project owner</w:t>
            </w:r>
          </w:p>
        </w:tc>
        <w:tc>
          <w:tcPr>
            <w:tcW w:type="dxa" w:w="1995"/>
            <w:vAlign w:val="centre"/>
            <w:tcMar>
              <w:top w:w="80" w:type="dxa"/>
              <w:start w:w="80" w:type="dxa"/>
              <w:bottom w:w="80" w:type="dxa"/>
              <w:end w:w="80" w:type="dxa"/>
            </w:tcMar>
          </w:tcPr>
          <w:p>
            <w:r>
              <w:t>2026-10-01</w:t>
            </w:r>
          </w:p>
        </w:tc>
        <w:tc>
          <w:tcPr>
            <w:tcW w:type="dxa" w:w="1995"/>
            <w:vAlign w:val="centre"/>
            <w:tcMar>
              <w:top w:w="80" w:type="dxa"/>
              <w:start w:w="80" w:type="dxa"/>
              <w:bottom w:w="80" w:type="dxa"/>
              <w:end w:w="80" w:type="dxa"/>
            </w:tcMar>
          </w:tcPr>
          <w:p>
            <w:r>
              <w:t>Proceed to a limited pilot with conditions and predefined stopping rules.</w:t>
            </w:r>
          </w:p>
        </w:tc>
      </w:tr>
    </w:tbl>
    <w:p/>
    <w:p>
      <w:pPr>
        <w:sectPr>
          <w:pgSz w:w="15840" w:h="12240" w:orient="landscape"/>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1728"/>
        <w:gridCol w:w="1728"/>
        <w:gridCol w:w="1728"/>
        <w:gridCol w:w="1728"/>
        <w:gridCol w:w="1728"/>
        <w:gridCol w:w="1728"/>
      </w:tblGrid>
      <w:tr>
        <w:trPr>
          <w:tblHeader w:val="true"/>
        </w:trPr>
        <w:tc>
          <w:tcPr>
            <w:tcW w:type="dxa" w:w="1728"/>
            <w:vAlign w:val="centre"/>
            <w:tcMar>
              <w:top w:w="80" w:type="dxa"/>
              <w:start w:w="80" w:type="dxa"/>
              <w:bottom w:w="80" w:type="dxa"/>
              <w:end w:w="80" w:type="dxa"/>
            </w:tcMar>
            <w:shd w:fill="D9EAF7"/>
          </w:tcPr>
          <w:p>
            <w:r>
              <w:rPr>
                <w:b/>
              </w:rPr>
              <w:t>Vendor claim</w:t>
            </w:r>
          </w:p>
        </w:tc>
        <w:tc>
          <w:tcPr>
            <w:tcW w:type="dxa" w:w="1728"/>
            <w:vAlign w:val="centre"/>
            <w:tcMar>
              <w:top w:w="80" w:type="dxa"/>
              <w:start w:w="80" w:type="dxa"/>
              <w:bottom w:w="80" w:type="dxa"/>
              <w:end w:w="80" w:type="dxa"/>
            </w:tcMar>
            <w:shd w:fill="D9EAF7"/>
          </w:tcPr>
          <w:p>
            <w:r>
              <w:rPr>
                <w:b/>
              </w:rPr>
              <w:t>Evidence provided</w:t>
            </w:r>
          </w:p>
        </w:tc>
        <w:tc>
          <w:tcPr>
            <w:tcW w:type="dxa" w:w="1728"/>
            <w:vAlign w:val="centre"/>
            <w:tcMar>
              <w:top w:w="80" w:type="dxa"/>
              <w:start w:w="80" w:type="dxa"/>
              <w:bottom w:w="80" w:type="dxa"/>
              <w:end w:w="80" w:type="dxa"/>
            </w:tcMar>
            <w:shd w:fill="D9EAF7"/>
          </w:tcPr>
          <w:p>
            <w:r>
              <w:rPr>
                <w:b/>
              </w:rPr>
              <w:t>Independent verification</w:t>
            </w:r>
          </w:p>
        </w:tc>
        <w:tc>
          <w:tcPr>
            <w:tcW w:type="dxa" w:w="1728"/>
            <w:vAlign w:val="centre"/>
            <w:tcMar>
              <w:top w:w="80" w:type="dxa"/>
              <w:start w:w="80" w:type="dxa"/>
              <w:bottom w:w="80" w:type="dxa"/>
              <w:end w:w="80" w:type="dxa"/>
            </w:tcMar>
            <w:shd w:fill="D9EAF7"/>
          </w:tcPr>
          <w:p>
            <w:r>
              <w:rPr>
                <w:b/>
              </w:rPr>
              <w:t>Local applicability</w:t>
            </w:r>
          </w:p>
        </w:tc>
        <w:tc>
          <w:tcPr>
            <w:tcW w:type="dxa" w:w="1728"/>
            <w:vAlign w:val="centre"/>
            <w:tcMar>
              <w:top w:w="80" w:type="dxa"/>
              <w:start w:w="80" w:type="dxa"/>
              <w:bottom w:w="80" w:type="dxa"/>
              <w:end w:w="80" w:type="dxa"/>
            </w:tcMar>
            <w:shd w:fill="D9EAF7"/>
          </w:tcPr>
          <w:p>
            <w:r>
              <w:rPr>
                <w:b/>
              </w:rPr>
              <w:t>Risk if incorrect</w:t>
            </w:r>
          </w:p>
        </w:tc>
        <w:tc>
          <w:tcPr>
            <w:tcW w:type="dxa" w:w="1728"/>
            <w:vAlign w:val="centre"/>
            <w:tcMar>
              <w:top w:w="80" w:type="dxa"/>
              <w:start w:w="80" w:type="dxa"/>
              <w:bottom w:w="80" w:type="dxa"/>
              <w:end w:w="80" w:type="dxa"/>
            </w:tcMar>
            <w:shd w:fill="D9EAF7"/>
          </w:tcPr>
          <w:p>
            <w:r>
              <w:rPr>
                <w:b/>
              </w:rPr>
              <w:t>Contract representation / remedy</w:t>
            </w:r>
          </w:p>
        </w:tc>
      </w:tr>
      <w:tr>
        <w:tc>
          <w:tcPr>
            <w:tcW w:type="dxa" w:w="1728"/>
            <w:vAlign w:val="centre"/>
            <w:tcMar>
              <w:top w:w="80" w:type="dxa"/>
              <w:start w:w="80" w:type="dxa"/>
              <w:bottom w:w="80" w:type="dxa"/>
              <w:end w:w="80" w:type="dxa"/>
            </w:tcMar>
          </w:tcPr>
          <w:p>
            <w:r>
              <w:t>Clinical or operational performance</w:t>
            </w:r>
          </w:p>
        </w:tc>
        <w:tc>
          <w:tcPr>
            <w:tcW w:type="dxa" w:w="1728"/>
            <w:vAlign w:val="centre"/>
            <w:tcMar>
              <w:top w:w="80" w:type="dxa"/>
              <w:start w:w="80" w:type="dxa"/>
              <w:bottom w:w="80" w:type="dxa"/>
              <w:end w:w="80" w:type="dxa"/>
            </w:tcMar>
          </w:tcPr>
          <w:p>
            <w:r>
              <w:t>Illustrative response for Clinical or operational performance: evidence documented, limitations noted, and an accountable owner assigned.</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r>
      <w:tr>
        <w:tc>
          <w:tcPr>
            <w:tcW w:type="dxa" w:w="1728"/>
            <w:vAlign w:val="centre"/>
            <w:tcMar>
              <w:top w:w="80" w:type="dxa"/>
              <w:start w:w="80" w:type="dxa"/>
              <w:bottom w:w="80" w:type="dxa"/>
              <w:end w:w="80" w:type="dxa"/>
            </w:tcMar>
          </w:tcPr>
          <w:p>
            <w:r>
              <w:t>Time or productivity savings</w:t>
            </w:r>
          </w:p>
        </w:tc>
        <w:tc>
          <w:tcPr>
            <w:tcW w:type="dxa" w:w="1728"/>
            <w:vAlign w:val="centre"/>
            <w:tcMar>
              <w:top w:w="80" w:type="dxa"/>
              <w:start w:w="80" w:type="dxa"/>
              <w:bottom w:w="80" w:type="dxa"/>
              <w:end w:w="80" w:type="dxa"/>
            </w:tcMar>
          </w:tcPr>
          <w:p>
            <w:r>
              <w:t>Illustrative response for Time or productivity savings: evidence documented, limitations noted, and an accountable owner assigned.</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r>
      <w:tr>
        <w:tc>
          <w:tcPr>
            <w:tcW w:type="dxa" w:w="1728"/>
            <w:vAlign w:val="centre"/>
            <w:tcMar>
              <w:top w:w="80" w:type="dxa"/>
              <w:start w:w="80" w:type="dxa"/>
              <w:bottom w:w="80" w:type="dxa"/>
              <w:end w:w="80" w:type="dxa"/>
            </w:tcMar>
          </w:tcPr>
          <w:p>
            <w:r>
              <w:t>Cost savings / ROI</w:t>
            </w:r>
          </w:p>
        </w:tc>
        <w:tc>
          <w:tcPr>
            <w:tcW w:type="dxa" w:w="1728"/>
            <w:vAlign w:val="centre"/>
            <w:tcMar>
              <w:top w:w="80" w:type="dxa"/>
              <w:start w:w="80" w:type="dxa"/>
              <w:bottom w:w="80" w:type="dxa"/>
              <w:end w:w="80" w:type="dxa"/>
            </w:tcMar>
          </w:tcPr>
          <w:p>
            <w:r>
              <w:t>Illustrative response for Cost savings / ROI: evidence documented, limitations noted, and an accountable owner assigned.</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r>
      <w:tr>
        <w:tc>
          <w:tcPr>
            <w:tcW w:type="dxa" w:w="1728"/>
            <w:vAlign w:val="centre"/>
            <w:tcMar>
              <w:top w:w="80" w:type="dxa"/>
              <w:start w:w="80" w:type="dxa"/>
              <w:bottom w:w="80" w:type="dxa"/>
              <w:end w:w="80" w:type="dxa"/>
            </w:tcMar>
          </w:tcPr>
          <w:p>
            <w:r>
              <w:t>Subgroup fairness</w:t>
            </w:r>
          </w:p>
        </w:tc>
        <w:tc>
          <w:tcPr>
            <w:tcW w:type="dxa" w:w="1728"/>
            <w:vAlign w:val="centre"/>
            <w:tcMar>
              <w:top w:w="80" w:type="dxa"/>
              <w:start w:w="80" w:type="dxa"/>
              <w:bottom w:w="80" w:type="dxa"/>
              <w:end w:w="80" w:type="dxa"/>
            </w:tcMar>
          </w:tcPr>
          <w:p>
            <w:r>
              <w:t>Illustrative response for Subgroup fairness: evidence documented, limitations noted, and an accountable owner assigned.</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r>
      <w:tr>
        <w:tc>
          <w:tcPr>
            <w:tcW w:type="dxa" w:w="1728"/>
            <w:vAlign w:val="centre"/>
            <w:tcMar>
              <w:top w:w="80" w:type="dxa"/>
              <w:start w:w="80" w:type="dxa"/>
              <w:bottom w:w="80" w:type="dxa"/>
              <w:end w:w="80" w:type="dxa"/>
            </w:tcMar>
          </w:tcPr>
          <w:p>
            <w:r>
              <w:t>Interoperability</w:t>
            </w:r>
          </w:p>
        </w:tc>
        <w:tc>
          <w:tcPr>
            <w:tcW w:type="dxa" w:w="1728"/>
            <w:vAlign w:val="centre"/>
            <w:tcMar>
              <w:top w:w="80" w:type="dxa"/>
              <w:start w:w="80" w:type="dxa"/>
              <w:bottom w:w="80" w:type="dxa"/>
              <w:end w:w="80" w:type="dxa"/>
            </w:tcMar>
          </w:tcPr>
          <w:p>
            <w:r>
              <w:t>Illustrative response for Interoperability: evidence documented, limitations noted, and an accountable owner assigned.</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r>
      <w:tr>
        <w:tc>
          <w:tcPr>
            <w:tcW w:type="dxa" w:w="1728"/>
            <w:vAlign w:val="centre"/>
            <w:tcMar>
              <w:top w:w="80" w:type="dxa"/>
              <w:start w:w="80" w:type="dxa"/>
              <w:bottom w:w="80" w:type="dxa"/>
              <w:end w:w="80" w:type="dxa"/>
            </w:tcMar>
          </w:tcPr>
          <w:p>
            <w:r>
              <w:t>Cybersecurity and uptime</w:t>
            </w:r>
          </w:p>
        </w:tc>
        <w:tc>
          <w:tcPr>
            <w:tcW w:type="dxa" w:w="1728"/>
            <w:vAlign w:val="centre"/>
            <w:tcMar>
              <w:top w:w="80" w:type="dxa"/>
              <w:start w:w="80" w:type="dxa"/>
              <w:bottom w:w="80" w:type="dxa"/>
              <w:end w:w="80" w:type="dxa"/>
            </w:tcMar>
          </w:tcPr>
          <w:p>
            <w:r>
              <w:t>Illustrative response for Cybersecurity and uptime: evidence documented, limitations noted, and an accountable owner assigned.</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r>
      <w:tr>
        <w:tc>
          <w:tcPr>
            <w:tcW w:type="dxa" w:w="1728"/>
            <w:vAlign w:val="centre"/>
            <w:tcMar>
              <w:top w:w="80" w:type="dxa"/>
              <w:start w:w="80" w:type="dxa"/>
              <w:bottom w:w="80" w:type="dxa"/>
              <w:end w:w="80" w:type="dxa"/>
            </w:tcMar>
          </w:tcPr>
          <w:p>
            <w:r>
              <w:t>Explainability / human oversight</w:t>
            </w:r>
          </w:p>
        </w:tc>
        <w:tc>
          <w:tcPr>
            <w:tcW w:type="dxa" w:w="1728"/>
            <w:vAlign w:val="centre"/>
            <w:tcMar>
              <w:top w:w="80" w:type="dxa"/>
              <w:start w:w="80" w:type="dxa"/>
              <w:bottom w:w="80" w:type="dxa"/>
              <w:end w:w="80" w:type="dxa"/>
            </w:tcMar>
          </w:tcPr>
          <w:p>
            <w:r>
              <w:t>Illustrative response for Explainability / human oversight: evidence documented, limitations noted, and an accountable owner assigned.</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r>
      <w:tr>
        <w:tc>
          <w:tcPr>
            <w:tcW w:type="dxa" w:w="1728"/>
            <w:vAlign w:val="centre"/>
            <w:tcMar>
              <w:top w:w="80" w:type="dxa"/>
              <w:start w:w="80" w:type="dxa"/>
              <w:bottom w:w="80" w:type="dxa"/>
              <w:end w:w="80" w:type="dxa"/>
            </w:tcMar>
          </w:tcPr>
          <w:p>
            <w:r>
              <w:t>Update and monitoring capability</w:t>
            </w:r>
          </w:p>
        </w:tc>
        <w:tc>
          <w:tcPr>
            <w:tcW w:type="dxa" w:w="1728"/>
            <w:vAlign w:val="centre"/>
            <w:tcMar>
              <w:top w:w="80" w:type="dxa"/>
              <w:start w:w="80" w:type="dxa"/>
              <w:bottom w:w="80" w:type="dxa"/>
              <w:end w:w="80" w:type="dxa"/>
            </w:tcMar>
          </w:tcPr>
          <w:p>
            <w:r>
              <w:t>Illustrative response for Update and monitoring capability: evidence documented, limitations noted, and an accountable owner assigned.</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r>
    </w:tbl>
    <w:p/>
    <w:tbl>
      <w:tblPr>
        <w:tblStyle w:val="TableGrid"/>
        <w:tblW w:type="auto" w:w="0"/>
        <w:jc w:val="centre"/>
        <w:tblLook w:firstColumn="1" w:firstRow="1" w:lastColumn="0" w:lastRow="0" w:noHBand="0" w:noVBand="1" w:val="04A0"/>
      </w:tblPr>
      <w:tblGrid>
        <w:gridCol w:w="2074"/>
        <w:gridCol w:w="2074"/>
        <w:gridCol w:w="2074"/>
        <w:gridCol w:w="2074"/>
        <w:gridCol w:w="2074"/>
      </w:tblGrid>
      <w:tr>
        <w:trPr>
          <w:tblHeader w:val="true"/>
        </w:trPr>
        <w:tc>
          <w:tcPr>
            <w:tcW w:type="dxa" w:w="2074"/>
            <w:vAlign w:val="centre"/>
            <w:tcMar>
              <w:top w:w="80" w:type="dxa"/>
              <w:start w:w="80" w:type="dxa"/>
              <w:bottom w:w="80" w:type="dxa"/>
              <w:end w:w="80" w:type="dxa"/>
            </w:tcMar>
            <w:shd w:fill="D9EAF7"/>
          </w:tcPr>
          <w:p>
            <w:r>
              <w:rPr>
                <w:b/>
              </w:rPr>
              <w:t>Contract requirement</w:t>
            </w:r>
          </w:p>
        </w:tc>
        <w:tc>
          <w:tcPr>
            <w:tcW w:type="dxa" w:w="2074"/>
            <w:vAlign w:val="centre"/>
            <w:tcMar>
              <w:top w:w="80" w:type="dxa"/>
              <w:start w:w="80" w:type="dxa"/>
              <w:bottom w:w="80" w:type="dxa"/>
              <w:end w:w="80" w:type="dxa"/>
            </w:tcMar>
            <w:shd w:fill="D9EAF7"/>
          </w:tcPr>
          <w:p>
            <w:r>
              <w:rPr>
                <w:b/>
              </w:rPr>
              <w:t>Included?</w:t>
            </w:r>
          </w:p>
        </w:tc>
        <w:tc>
          <w:tcPr>
            <w:tcW w:type="dxa" w:w="2074"/>
            <w:vAlign w:val="centre"/>
            <w:tcMar>
              <w:top w:w="80" w:type="dxa"/>
              <w:start w:w="80" w:type="dxa"/>
              <w:bottom w:w="80" w:type="dxa"/>
              <w:end w:w="80" w:type="dxa"/>
            </w:tcMar>
            <w:shd w:fill="D9EAF7"/>
          </w:tcPr>
          <w:p>
            <w:r>
              <w:rPr>
                <w:b/>
              </w:rPr>
              <w:t>Clause / location</w:t>
            </w:r>
          </w:p>
        </w:tc>
        <w:tc>
          <w:tcPr>
            <w:tcW w:type="dxa" w:w="2074"/>
            <w:vAlign w:val="centre"/>
            <w:tcMar>
              <w:top w:w="80" w:type="dxa"/>
              <w:start w:w="80" w:type="dxa"/>
              <w:bottom w:w="80" w:type="dxa"/>
              <w:end w:w="80" w:type="dxa"/>
            </w:tcMar>
            <w:shd w:fill="D9EAF7"/>
          </w:tcPr>
          <w:p>
            <w:r>
              <w:rPr>
                <w:b/>
              </w:rPr>
              <w:t>Gap / negotiation position</w:t>
            </w:r>
          </w:p>
        </w:tc>
        <w:tc>
          <w:tcPr>
            <w:tcW w:type="dxa" w:w="2074"/>
            <w:vAlign w:val="centre"/>
            <w:tcMar>
              <w:top w:w="80" w:type="dxa"/>
              <w:start w:w="80" w:type="dxa"/>
              <w:bottom w:w="80" w:type="dxa"/>
              <w:end w:w="80" w:type="dxa"/>
            </w:tcMar>
            <w:shd w:fill="D9EAF7"/>
          </w:tcPr>
          <w:p>
            <w:r>
              <w:rPr>
                <w:b/>
              </w:rPr>
              <w:t>Owner</w:t>
            </w:r>
          </w:p>
        </w:tc>
      </w:tr>
      <w:tr>
        <w:tc>
          <w:tcPr>
            <w:tcW w:type="dxa" w:w="2074"/>
            <w:vAlign w:val="centre"/>
            <w:tcMar>
              <w:top w:w="80" w:type="dxa"/>
              <w:start w:w="80" w:type="dxa"/>
              <w:bottom w:w="80" w:type="dxa"/>
              <w:end w:w="80" w:type="dxa"/>
            </w:tcMar>
          </w:tcPr>
          <w:p>
            <w:r>
              <w:t>Approved intended use and version</w:t>
            </w:r>
          </w:p>
        </w:tc>
        <w:tc>
          <w:tcPr>
            <w:tcW w:type="dxa" w:w="2074"/>
            <w:vAlign w:val="centre"/>
            <w:tcMar>
              <w:top w:w="80" w:type="dxa"/>
              <w:start w:w="80" w:type="dxa"/>
              <w:bottom w:w="80" w:type="dxa"/>
              <w:end w:w="80" w:type="dxa"/>
            </w:tcMar>
          </w:tcPr>
          <w:p>
            <w:r/>
          </w:p>
        </w:tc>
        <w:tc>
          <w:tcPr>
            <w:tcW w:type="dxa" w:w="2074"/>
            <w:vAlign w:val="centre"/>
            <w:tcMar>
              <w:top w:w="80" w:type="dxa"/>
              <w:start w:w="80" w:type="dxa"/>
              <w:bottom w:w="80" w:type="dxa"/>
              <w:end w:w="80" w:type="dxa"/>
            </w:tcMar>
          </w:tcPr>
          <w:p>
            <w:r/>
          </w:p>
        </w:tc>
        <w:tc>
          <w:tcPr>
            <w:tcW w:type="dxa" w:w="2074"/>
            <w:vAlign w:val="centre"/>
            <w:tcMar>
              <w:top w:w="80" w:type="dxa"/>
              <w:start w:w="80" w:type="dxa"/>
              <w:bottom w:w="80" w:type="dxa"/>
              <w:end w:w="80" w:type="dxa"/>
            </w:tcMar>
          </w:tcPr>
          <w:p>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Evidence and audit rights</w:t>
            </w:r>
          </w:p>
        </w:tc>
        <w:tc>
          <w:tcPr>
            <w:tcW w:type="dxa" w:w="2074"/>
            <w:vAlign w:val="centre"/>
            <w:tcMar>
              <w:top w:w="80" w:type="dxa"/>
              <w:start w:w="80" w:type="dxa"/>
              <w:bottom w:w="80" w:type="dxa"/>
              <w:end w:w="80" w:type="dxa"/>
            </w:tcMar>
          </w:tcPr>
          <w:p>
            <w:r/>
          </w:p>
        </w:tc>
        <w:tc>
          <w:tcPr>
            <w:tcW w:type="dxa" w:w="2074"/>
            <w:vAlign w:val="centre"/>
            <w:tcMar>
              <w:top w:w="80" w:type="dxa"/>
              <w:start w:w="80" w:type="dxa"/>
              <w:bottom w:w="80" w:type="dxa"/>
              <w:end w:w="80" w:type="dxa"/>
            </w:tcMar>
          </w:tcPr>
          <w:p>
            <w:r/>
          </w:p>
        </w:tc>
        <w:tc>
          <w:tcPr>
            <w:tcW w:type="dxa" w:w="2074"/>
            <w:vAlign w:val="centre"/>
            <w:tcMar>
              <w:top w:w="80" w:type="dxa"/>
              <w:start w:w="80" w:type="dxa"/>
              <w:bottom w:w="80" w:type="dxa"/>
              <w:end w:w="80" w:type="dxa"/>
            </w:tcMar>
          </w:tcPr>
          <w:p>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Update notice, validation, approval, rollback</w:t>
            </w:r>
          </w:p>
        </w:tc>
        <w:tc>
          <w:tcPr>
            <w:tcW w:type="dxa" w:w="2074"/>
            <w:vAlign w:val="centre"/>
            <w:tcMar>
              <w:top w:w="80" w:type="dxa"/>
              <w:start w:w="80" w:type="dxa"/>
              <w:bottom w:w="80" w:type="dxa"/>
              <w:end w:w="80" w:type="dxa"/>
            </w:tcMar>
          </w:tcPr>
          <w:p>
            <w:r/>
          </w:p>
        </w:tc>
        <w:tc>
          <w:tcPr>
            <w:tcW w:type="dxa" w:w="2074"/>
            <w:vAlign w:val="centre"/>
            <w:tcMar>
              <w:top w:w="80" w:type="dxa"/>
              <w:start w:w="80" w:type="dxa"/>
              <w:bottom w:w="80" w:type="dxa"/>
              <w:end w:w="80" w:type="dxa"/>
            </w:tcMar>
          </w:tcPr>
          <w:p>
            <w:r/>
          </w:p>
        </w:tc>
        <w:tc>
          <w:tcPr>
            <w:tcW w:type="dxa" w:w="2074"/>
            <w:vAlign w:val="centre"/>
            <w:tcMar>
              <w:top w:w="80" w:type="dxa"/>
              <w:start w:w="80" w:type="dxa"/>
              <w:bottom w:w="80" w:type="dxa"/>
              <w:end w:w="80" w:type="dxa"/>
            </w:tcMar>
          </w:tcPr>
          <w:p>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Data use, retention, portability, deletion</w:t>
            </w:r>
          </w:p>
        </w:tc>
        <w:tc>
          <w:tcPr>
            <w:tcW w:type="dxa" w:w="2074"/>
            <w:vAlign w:val="centre"/>
            <w:tcMar>
              <w:top w:w="80" w:type="dxa"/>
              <w:start w:w="80" w:type="dxa"/>
              <w:bottom w:w="80" w:type="dxa"/>
              <w:end w:w="80" w:type="dxa"/>
            </w:tcMar>
          </w:tcPr>
          <w:p>
            <w:r/>
          </w:p>
        </w:tc>
        <w:tc>
          <w:tcPr>
            <w:tcW w:type="dxa" w:w="2074"/>
            <w:vAlign w:val="centre"/>
            <w:tcMar>
              <w:top w:w="80" w:type="dxa"/>
              <w:start w:w="80" w:type="dxa"/>
              <w:bottom w:w="80" w:type="dxa"/>
              <w:end w:w="80" w:type="dxa"/>
            </w:tcMar>
          </w:tcPr>
          <w:p>
            <w:r/>
          </w:p>
        </w:tc>
        <w:tc>
          <w:tcPr>
            <w:tcW w:type="dxa" w:w="2074"/>
            <w:vAlign w:val="centre"/>
            <w:tcMar>
              <w:top w:w="80" w:type="dxa"/>
              <w:start w:w="80" w:type="dxa"/>
              <w:bottom w:w="80" w:type="dxa"/>
              <w:end w:w="80" w:type="dxa"/>
            </w:tcMar>
          </w:tcPr>
          <w:p>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Cybersecurity, vulnerability, incident notification</w:t>
            </w:r>
          </w:p>
        </w:tc>
        <w:tc>
          <w:tcPr>
            <w:tcW w:type="dxa" w:w="2074"/>
            <w:vAlign w:val="centre"/>
            <w:tcMar>
              <w:top w:w="80" w:type="dxa"/>
              <w:start w:w="80" w:type="dxa"/>
              <w:bottom w:w="80" w:type="dxa"/>
              <w:end w:w="80" w:type="dxa"/>
            </w:tcMar>
          </w:tcPr>
          <w:p>
            <w:r/>
          </w:p>
        </w:tc>
        <w:tc>
          <w:tcPr>
            <w:tcW w:type="dxa" w:w="2074"/>
            <w:vAlign w:val="centre"/>
            <w:tcMar>
              <w:top w:w="80" w:type="dxa"/>
              <w:start w:w="80" w:type="dxa"/>
              <w:bottom w:w="80" w:type="dxa"/>
              <w:end w:w="80" w:type="dxa"/>
            </w:tcMar>
          </w:tcPr>
          <w:p>
            <w:r/>
          </w:p>
        </w:tc>
        <w:tc>
          <w:tcPr>
            <w:tcW w:type="dxa" w:w="2074"/>
            <w:vAlign w:val="centre"/>
            <w:tcMar>
              <w:top w:w="80" w:type="dxa"/>
              <w:start w:w="80" w:type="dxa"/>
              <w:bottom w:w="80" w:type="dxa"/>
              <w:end w:w="80" w:type="dxa"/>
            </w:tcMar>
          </w:tcPr>
          <w:p>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Service levels, support, downtime, continuity</w:t>
            </w:r>
          </w:p>
        </w:tc>
        <w:tc>
          <w:tcPr>
            <w:tcW w:type="dxa" w:w="2074"/>
            <w:vAlign w:val="centre"/>
            <w:tcMar>
              <w:top w:w="80" w:type="dxa"/>
              <w:start w:w="80" w:type="dxa"/>
              <w:bottom w:w="80" w:type="dxa"/>
              <w:end w:w="80" w:type="dxa"/>
            </w:tcMar>
          </w:tcPr>
          <w:p>
            <w:r/>
          </w:p>
        </w:tc>
        <w:tc>
          <w:tcPr>
            <w:tcW w:type="dxa" w:w="2074"/>
            <w:vAlign w:val="centre"/>
            <w:tcMar>
              <w:top w:w="80" w:type="dxa"/>
              <w:start w:w="80" w:type="dxa"/>
              <w:bottom w:w="80" w:type="dxa"/>
              <w:end w:w="80" w:type="dxa"/>
            </w:tcMar>
          </w:tcPr>
          <w:p>
            <w:r/>
          </w:p>
        </w:tc>
        <w:tc>
          <w:tcPr>
            <w:tcW w:type="dxa" w:w="2074"/>
            <w:vAlign w:val="centre"/>
            <w:tcMar>
              <w:top w:w="80" w:type="dxa"/>
              <w:start w:w="80" w:type="dxa"/>
              <w:bottom w:w="80" w:type="dxa"/>
              <w:end w:w="80" w:type="dxa"/>
            </w:tcMar>
          </w:tcPr>
          <w:p>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Price, escalation, interface and update costs</w:t>
            </w:r>
          </w:p>
        </w:tc>
        <w:tc>
          <w:tcPr>
            <w:tcW w:type="dxa" w:w="2074"/>
            <w:vAlign w:val="centre"/>
            <w:tcMar>
              <w:top w:w="80" w:type="dxa"/>
              <w:start w:w="80" w:type="dxa"/>
              <w:bottom w:w="80" w:type="dxa"/>
              <w:end w:w="80" w:type="dxa"/>
            </w:tcMar>
          </w:tcPr>
          <w:p>
            <w:r/>
          </w:p>
        </w:tc>
        <w:tc>
          <w:tcPr>
            <w:tcW w:type="dxa" w:w="2074"/>
            <w:vAlign w:val="centre"/>
            <w:tcMar>
              <w:top w:w="80" w:type="dxa"/>
              <w:start w:w="80" w:type="dxa"/>
              <w:bottom w:w="80" w:type="dxa"/>
              <w:end w:w="80" w:type="dxa"/>
            </w:tcMar>
          </w:tcPr>
          <w:p>
            <w:r/>
          </w:p>
        </w:tc>
        <w:tc>
          <w:tcPr>
            <w:tcW w:type="dxa" w:w="2074"/>
            <w:vAlign w:val="centre"/>
            <w:tcMar>
              <w:top w:w="80" w:type="dxa"/>
              <w:start w:w="80" w:type="dxa"/>
              <w:bottom w:w="80" w:type="dxa"/>
              <w:end w:w="80" w:type="dxa"/>
            </w:tcMar>
          </w:tcPr>
          <w:p>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Subprocessors and material changes</w:t>
            </w:r>
          </w:p>
        </w:tc>
        <w:tc>
          <w:tcPr>
            <w:tcW w:type="dxa" w:w="2074"/>
            <w:vAlign w:val="centre"/>
            <w:tcMar>
              <w:top w:w="80" w:type="dxa"/>
              <w:start w:w="80" w:type="dxa"/>
              <w:bottom w:w="80" w:type="dxa"/>
              <w:end w:w="80" w:type="dxa"/>
            </w:tcMar>
          </w:tcPr>
          <w:p>
            <w:r/>
          </w:p>
        </w:tc>
        <w:tc>
          <w:tcPr>
            <w:tcW w:type="dxa" w:w="2074"/>
            <w:vAlign w:val="centre"/>
            <w:tcMar>
              <w:top w:w="80" w:type="dxa"/>
              <w:start w:w="80" w:type="dxa"/>
              <w:bottom w:w="80" w:type="dxa"/>
              <w:end w:w="80" w:type="dxa"/>
            </w:tcMar>
          </w:tcPr>
          <w:p>
            <w:r/>
          </w:p>
        </w:tc>
        <w:tc>
          <w:tcPr>
            <w:tcW w:type="dxa" w:w="2074"/>
            <w:vAlign w:val="centre"/>
            <w:tcMar>
              <w:top w:w="80" w:type="dxa"/>
              <w:start w:w="80" w:type="dxa"/>
              <w:bottom w:w="80" w:type="dxa"/>
              <w:end w:w="80" w:type="dxa"/>
            </w:tcMar>
          </w:tcPr>
          <w:p>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Termination triggers and decommissioning support</w:t>
            </w:r>
          </w:p>
        </w:tc>
        <w:tc>
          <w:tcPr>
            <w:tcW w:type="dxa" w:w="2074"/>
            <w:vAlign w:val="centre"/>
            <w:tcMar>
              <w:top w:w="80" w:type="dxa"/>
              <w:start w:w="80" w:type="dxa"/>
              <w:bottom w:w="80" w:type="dxa"/>
              <w:end w:w="80" w:type="dxa"/>
            </w:tcMar>
          </w:tcPr>
          <w:p>
            <w:r/>
          </w:p>
        </w:tc>
        <w:tc>
          <w:tcPr>
            <w:tcW w:type="dxa" w:w="2074"/>
            <w:vAlign w:val="centre"/>
            <w:tcMar>
              <w:top w:w="80" w:type="dxa"/>
              <w:start w:w="80" w:type="dxa"/>
              <w:bottom w:w="80" w:type="dxa"/>
              <w:end w:w="80" w:type="dxa"/>
            </w:tcMar>
          </w:tcPr>
          <w:p>
            <w:r/>
          </w:p>
        </w:tc>
        <w:tc>
          <w:tcPr>
            <w:tcW w:type="dxa" w:w="2074"/>
            <w:vAlign w:val="centre"/>
            <w:tcMar>
              <w:top w:w="80" w:type="dxa"/>
              <w:start w:w="80" w:type="dxa"/>
              <w:bottom w:w="80" w:type="dxa"/>
              <w:end w:w="80" w:type="dxa"/>
            </w:tcMar>
          </w:tcPr>
          <w:p>
            <w:r/>
          </w:p>
        </w:tc>
        <w:tc>
          <w:tcPr>
            <w:tcW w:type="dxa" w:w="2074"/>
            <w:vAlign w:val="centre"/>
            <w:tcMar>
              <w:top w:w="80" w:type="dxa"/>
              <w:start w:w="80" w:type="dxa"/>
              <w:bottom w:w="80" w:type="dxa"/>
              <w:end w:w="80" w:type="dxa"/>
            </w:tcMar>
          </w:tcPr>
          <w:p>
            <w:r>
              <w:t>Named project owner</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rsidR="00FC693F" w:rsidRPr="0006063C" w:rsidSect="00034616">
      <w:pgSz w:w="12240" w:h="158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AIHE-Q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