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ptos" w:hAnsi="Aptos"/>
          <w:color w:val="6B2230"/>
          <w:sz w:val="24"/>
        </w:rPr>
        <w:t>Artificial Intelligence in Healthcare Management and Economics</w:t>
      </w:r>
    </w:p>
    <w:p>
      <w:pPr>
        <w:spacing w:after="80"/>
      </w:pPr>
      <w:r>
        <w:rPr>
          <w:rFonts w:ascii="Aptos" w:hAnsi="Aptos"/>
          <w:color w:val="877567"/>
          <w:sz w:val="18"/>
        </w:rPr>
        <w:t>Part I — Managerial and Economic Foundations</w:t>
      </w:r>
    </w:p>
    <w:p>
      <w:pPr>
        <w:pStyle w:val="Heading1"/>
      </w:pPr>
      <w:r>
        <w:t>AIHE-A01 — Decision and Use-Case Specification</w:t>
      </w:r>
    </w:p>
    <w:p>
      <w:pPr>
        <w:spacing w:after="80"/>
      </w:pPr>
      <w:r>
        <w:rPr>
          <w:color w:val="877567"/>
          <w:sz w:val="20"/>
        </w:rPr>
        <w:t>Chapter 1: AI as a Health System Intervention</w:t>
      </w:r>
    </w:p>
    <w:p>
      <w:r>
        <w:t>Define the service problem, full intervention, realistic comparators, outcomes, value mechanism, decision rule, and review cycle.</w:t>
      </w:r>
    </w:p>
    <w:p>
      <w:r>
        <w:rPr>
          <w:rFonts w:ascii="Aptos" w:hAnsi="Aptos"/>
          <w:sz w:val="17"/>
        </w:rPr>
        <w:t>Resource: AIHE-A01  |  V1.0  |  Aligned chapters: 1, 2, 3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175"/>
        <w:gridCol w:w="6349"/>
        <w:gridCol w:w="4444"/>
      </w:tblGrid>
      <w:tr>
        <w:trPr>
          <w:tblHeader/>
          <w:cantSplit/>
        </w:trPr>
        <w:tc>
          <w:tcPr>
            <w:tcW w:type="dxa" w:w="3175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49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Guidance</w:t>
            </w:r>
          </w:p>
        </w:tc>
        <w:tc>
          <w:tcPr>
            <w:tcW w:type="dxa" w:w="444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Institutional response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Service problem and baseline burden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Describe the unmet clinical, operational, workforce, quality, accreditation, or public-health need using measurable baseline evidence.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Population and setting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Define included and excluded populations, services, locations, and time periods.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AI-enabled intervention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Describe the complete intervention bundle: data, model, interfaces, thresholds, users, review, workflow, downstream action, monitoring, support, and exit.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Realistic comparators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current practice, process redesign, staffing, equipment, conventional digital tools, alternative AI, shared service, and no-change options where relevant.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Decision-maker and perspective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Identify the authority making the decision and the hospital, health-system, payer, patient, societal, or combined perspective.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Primary and balancing outcomes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Define clinical, operational, quality, accreditation, workforce, economic, equity, trust, and safety outcomes.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Time horizon and decision window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State the analytic horizon and the time within which an output must lead to action.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Value mechanism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Explain how the intervention is expected to change a decision, action, outcome, resource consequence, and public value.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Decision rule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Define proceed, redesign, silent validation, pilot, conditional adoption, scale, restrict, pause, replace, or retire criteria.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Evidence cut-off and next review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the last evidence date, responsible reviewer, planned review date, and trigger events.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p>
      <w:pPr>
        <w:pageBreakBefore/>
        <w:spacing w:after="80"/>
      </w:pPr>
      <w:r>
        <w:rPr>
          <w:rFonts w:ascii="Aptos" w:hAnsi="Aptos"/>
          <w:color w:val="877567"/>
          <w:sz w:val="18"/>
        </w:rPr>
        <w:t>Part I — Managerial and Economic Foundations</w:t>
      </w:r>
    </w:p>
    <w:p>
      <w:pPr>
        <w:pStyle w:val="Heading1"/>
      </w:pPr>
      <w:r>
        <w:t>AIHE-A01 — Decision and Use-Case Specification</w:t>
      </w:r>
    </w:p>
    <w:p>
      <w:pPr>
        <w:spacing w:after="80"/>
      </w:pPr>
      <w:r>
        <w:rPr>
          <w:color w:val="877567"/>
          <w:sz w:val="20"/>
        </w:rPr>
        <w:t>Chapter 1: AI as a Health System Intervention</w:t>
      </w:r>
    </w:p>
    <w:p>
      <w:r>
        <w:t>Define the service problem, full intervention, realistic comparators, outcomes, value mechanism, decision rule, and review cycle.</w:t>
      </w:r>
    </w:p>
    <w:p>
      <w:r>
        <w:rPr>
          <w:rFonts w:ascii="Aptos" w:hAnsi="Aptos"/>
          <w:sz w:val="17"/>
        </w:rPr>
        <w:t>Resource: AIHE-A01  |  V1.0  |  Aligned chapters: 1, 2, 3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p>
      <w:pPr>
        <w:pStyle w:val="Heading2"/>
      </w:pPr>
      <w:r>
        <w:t>Synthetic illustration — not empirical evidence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175"/>
        <w:gridCol w:w="6349"/>
        <w:gridCol w:w="4444"/>
      </w:tblGrid>
      <w:tr>
        <w:trPr>
          <w:tblHeader/>
          <w:cantSplit/>
        </w:trPr>
        <w:tc>
          <w:tcPr>
            <w:tcW w:type="dxa" w:w="3175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49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Guidance</w:t>
            </w:r>
          </w:p>
        </w:tc>
        <w:tc>
          <w:tcPr>
            <w:tcW w:type="dxa" w:w="444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Institutional response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Service problem and baseline burden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Describe the unmet clinical, operational, workforce, quality, accreditation, or public-health need using measurable baseline evidence.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Population and setting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Define included and excluded populations, services, locations, and time periods.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AI-enabled intervention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Describe the complete intervention bundle: data, model, interfaces, thresholds, users, review, workflow, downstream action, monitoring, support, and exit.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Realistic comparators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current practice, process redesign, staffing, equipment, conventional digital tools, alternative AI, shared service, and no-change options where relevant.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Decision-maker and perspective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Identify the authority making the decision and the hospital, health-system, payer, patient, societal, or combined perspective.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Primary and balancing outcomes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Define clinical, operational, quality, accreditation, workforce, economic, equity, trust, and safety outcomes.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Time horizon and decision window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State the analytic horizon and the time within which an output must lead to action.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Value mechanism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Explain how the intervention is expected to change a decision, action, outcome, resource consequence, and public value.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Decision rule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Define proceed, redesign, silent validation, pilot, conditional adoption, scale, restrict, pause, replace, or retire criteria.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Evidence cut-off and next review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the last evidence date, responsible reviewer, planned review date, and trigger events.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sectPr>
      <w:headerReference w:type="default" r:id="rId9"/>
      <w:footerReference w:type="default" r:id="rId10"/>
      <w:pgSz w:w="15840" w:h="12240" w:orient="landscape"/>
      <w:pgMar w:top="936" w:right="936" w:bottom="864" w:left="936" w:header="403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877567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" w:hAnsi="Aptos"/>
      <w:b/>
      <w:color w:val="6B223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 w:ascii="Aptos" w:hAnsi="Aptos"/>
      <w:b w:val="0"/>
      <w:i/>
      <w:iCs/>
      <w:color w:val="30323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