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AIHE-B — Economic Evaluation Specification</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AIHE-B</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Health Technology Assessment; Chapter 12: Decision Architecture and Lifecycle Governance; Chapter 8: Decision Modelling, Simulation, and the Value of Information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B.1. Digital Resource AIHE-B: Economic Evaluation Specification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Section</w:t>
            </w:r>
          </w:p>
        </w:tc>
        <w:tc>
          <w:tcPr>
            <w:tcW w:type="dxa" w:w="3456"/>
            <w:vAlign w:val="centre"/>
            <w:tcMar>
              <w:top w:w="80" w:type="dxa"/>
              <w:start w:w="80" w:type="dxa"/>
              <w:bottom w:w="80" w:type="dxa"/>
              <w:end w:w="80" w:type="dxa"/>
            </w:tcMar>
            <w:shd w:fill="F5F0E7"/>
          </w:tcPr>
          <w:p>
            <w:r>
              <w:rPr>
                <w:b/>
              </w:rPr>
              <w:t>Information to collect</w:t>
            </w:r>
          </w:p>
        </w:tc>
        <w:tc>
          <w:tcPr>
            <w:tcW w:type="dxa" w:w="3456"/>
            <w:vAlign w:val="centre"/>
            <w:tcMar>
              <w:top w:w="80" w:type="dxa"/>
              <w:start w:w="80" w:type="dxa"/>
              <w:bottom w:w="80" w:type="dxa"/>
              <w:end w:w="80" w:type="dxa"/>
            </w:tcMar>
            <w:shd w:fill="F5F0E7"/>
          </w:tcPr>
          <w:p>
            <w:r>
              <w:rPr>
                <w:b/>
              </w:rPr>
              <w:t>Notes</w:t>
            </w:r>
          </w:p>
        </w:tc>
      </w:tr>
      <w:tr>
        <w:tc>
          <w:tcPr>
            <w:tcW w:type="dxa" w:w="3456"/>
            <w:vAlign w:val="centre"/>
            <w:tcMar>
              <w:top w:w="80" w:type="dxa"/>
              <w:start w:w="80" w:type="dxa"/>
              <w:bottom w:w="80" w:type="dxa"/>
              <w:end w:w="80" w:type="dxa"/>
            </w:tcMar>
          </w:tcPr>
          <w:p>
            <w:r>
              <w:t>Problem and comparator</w:t>
            </w:r>
          </w:p>
        </w:tc>
        <w:tc>
          <w:tcPr>
            <w:tcW w:type="dxa" w:w="3456"/>
            <w:vAlign w:val="centre"/>
            <w:tcMar>
              <w:top w:w="80" w:type="dxa"/>
              <w:start w:w="80" w:type="dxa"/>
              <w:bottom w:w="80" w:type="dxa"/>
              <w:end w:w="80" w:type="dxa"/>
            </w:tcMar>
            <w:shd w:fill="FFF2CC"/>
          </w:tcPr>
          <w:p>
            <w:sdt>
              <w:sdtPr>
                <w:tag w:val="AIHE_B_F001"/>
                <w:alias w:val="AIHE_B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2"/>
                <w:alias w:val="AIHE_B_F002"/>
                <w:text/>
              </w:sdtPr>
              <w:sdtContent>
                <w:r>
                  <w:t>Click or tap here to enter text.</w:t>
                </w:r>
              </w:sdtContent>
            </w:sdt>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shd w:fill="FFF2CC"/>
          </w:tcPr>
          <w:p>
            <w:sdt>
              <w:sdtPr>
                <w:tag w:val="AIHE_B_F003"/>
                <w:alias w:val="AIHE_B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4"/>
                <w:alias w:val="AIHE_B_F004"/>
                <w:text/>
              </w:sdtPr>
              <w:sdtContent>
                <w:r>
                  <w:t>Click or tap here to enter text.</w:t>
                </w:r>
              </w:sdtContent>
            </w:sdt>
          </w:p>
        </w:tc>
      </w:tr>
      <w:tr>
        <w:tc>
          <w:tcPr>
            <w:tcW w:type="dxa" w:w="3456"/>
            <w:vAlign w:val="centre"/>
            <w:tcMar>
              <w:top w:w="80" w:type="dxa"/>
              <w:start w:w="80" w:type="dxa"/>
              <w:bottom w:w="80" w:type="dxa"/>
              <w:end w:w="80" w:type="dxa"/>
            </w:tcMar>
          </w:tcPr>
          <w:p>
            <w:r>
              <w:t>Costs</w:t>
            </w:r>
          </w:p>
        </w:tc>
        <w:tc>
          <w:tcPr>
            <w:tcW w:type="dxa" w:w="3456"/>
            <w:vAlign w:val="centre"/>
            <w:tcMar>
              <w:top w:w="80" w:type="dxa"/>
              <w:start w:w="80" w:type="dxa"/>
              <w:bottom w:w="80" w:type="dxa"/>
              <w:end w:w="80" w:type="dxa"/>
            </w:tcMar>
            <w:shd w:fill="FFF2CC"/>
          </w:tcPr>
          <w:p>
            <w:sdt>
              <w:sdtPr>
                <w:tag w:val="AIHE_B_F005"/>
                <w:alias w:val="AIHE_B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6"/>
                <w:alias w:val="AIHE_B_F006"/>
                <w:text/>
              </w:sdtPr>
              <w:sdtContent>
                <w:r>
                  <w:t>Click or tap here to enter text.</w:t>
                </w:r>
              </w:sdtContent>
            </w:sdt>
          </w:p>
        </w:tc>
      </w:tr>
      <w:tr>
        <w:tc>
          <w:tcPr>
            <w:tcW w:type="dxa" w:w="3456"/>
            <w:vAlign w:val="centre"/>
            <w:tcMar>
              <w:top w:w="80" w:type="dxa"/>
              <w:start w:w="80" w:type="dxa"/>
              <w:bottom w:w="80" w:type="dxa"/>
              <w:end w:w="80" w:type="dxa"/>
            </w:tcMar>
          </w:tcPr>
          <w:p>
            <w:r>
              <w:t>Benefits</w:t>
            </w:r>
          </w:p>
        </w:tc>
        <w:tc>
          <w:tcPr>
            <w:tcW w:type="dxa" w:w="3456"/>
            <w:vAlign w:val="centre"/>
            <w:tcMar>
              <w:top w:w="80" w:type="dxa"/>
              <w:start w:w="80" w:type="dxa"/>
              <w:bottom w:w="80" w:type="dxa"/>
              <w:end w:w="80" w:type="dxa"/>
            </w:tcMar>
            <w:shd w:fill="FFF2CC"/>
          </w:tcPr>
          <w:p>
            <w:sdt>
              <w:sdtPr>
                <w:tag w:val="AIHE_B_F007"/>
                <w:alias w:val="AIHE_B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8"/>
                <w:alias w:val="AIHE_B_F008"/>
                <w:text/>
              </w:sdtPr>
              <w:sdtContent>
                <w:r>
                  <w:t>Click or tap here to enter text.</w:t>
                </w:r>
              </w:sdtContent>
            </w:sdt>
          </w:p>
        </w:tc>
      </w:tr>
      <w:tr>
        <w:tc>
          <w:tcPr>
            <w:tcW w:type="dxa" w:w="3456"/>
            <w:vAlign w:val="centre"/>
            <w:tcMar>
              <w:top w:w="80" w:type="dxa"/>
              <w:start w:w="80" w:type="dxa"/>
              <w:bottom w:w="80" w:type="dxa"/>
              <w:end w:w="80" w:type="dxa"/>
            </w:tcMar>
          </w:tcPr>
          <w:p>
            <w:r>
              <w:t>Time horizon</w:t>
            </w:r>
          </w:p>
        </w:tc>
        <w:tc>
          <w:tcPr>
            <w:tcW w:type="dxa" w:w="3456"/>
            <w:vAlign w:val="centre"/>
            <w:tcMar>
              <w:top w:w="80" w:type="dxa"/>
              <w:start w:w="80" w:type="dxa"/>
              <w:bottom w:w="80" w:type="dxa"/>
              <w:end w:w="80" w:type="dxa"/>
            </w:tcMar>
            <w:shd w:fill="FFF2CC"/>
          </w:tcPr>
          <w:p>
            <w:sdt>
              <w:sdtPr>
                <w:tag w:val="AIHE_B_F009"/>
                <w:alias w:val="AIHE_B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10"/>
                <w:alias w:val="AIHE_B_F010"/>
                <w:text/>
              </w:sdtPr>
              <w:sdtContent>
                <w:r>
                  <w:t>Click or tap here to enter text.</w:t>
                </w:r>
              </w:sdtContent>
            </w:sdt>
          </w:p>
        </w:tc>
      </w:tr>
      <w:tr>
        <w:tc>
          <w:tcPr>
            <w:tcW w:type="dxa" w:w="3456"/>
            <w:vAlign w:val="centre"/>
            <w:tcMar>
              <w:top w:w="80" w:type="dxa"/>
              <w:start w:w="80" w:type="dxa"/>
              <w:bottom w:w="80" w:type="dxa"/>
              <w:end w:w="80" w:type="dxa"/>
            </w:tcMar>
          </w:tcPr>
          <w:p>
            <w:r>
              <w:t>Uncertainty</w:t>
            </w:r>
          </w:p>
        </w:tc>
        <w:tc>
          <w:tcPr>
            <w:tcW w:type="dxa" w:w="3456"/>
            <w:vAlign w:val="centre"/>
            <w:tcMar>
              <w:top w:w="80" w:type="dxa"/>
              <w:start w:w="80" w:type="dxa"/>
              <w:bottom w:w="80" w:type="dxa"/>
              <w:end w:w="80" w:type="dxa"/>
            </w:tcMar>
            <w:shd w:fill="FFF2CC"/>
          </w:tcPr>
          <w:p>
            <w:sdt>
              <w:sdtPr>
                <w:tag w:val="AIHE_B_F011"/>
                <w:alias w:val="AIHE_B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12"/>
                <w:alias w:val="AIHE_B_F012"/>
                <w:text/>
              </w:sdtPr>
              <w:sdtContent>
                <w:r>
                  <w:t>Click or tap here to enter text.</w:t>
                </w:r>
              </w:sdtContent>
            </w:sdt>
          </w:p>
        </w:tc>
      </w:tr>
      <w:tr>
        <w:tc>
          <w:tcPr>
            <w:tcW w:type="dxa" w:w="3456"/>
            <w:vAlign w:val="centre"/>
            <w:tcMar>
              <w:top w:w="80" w:type="dxa"/>
              <w:start w:w="80" w:type="dxa"/>
              <w:bottom w:w="80" w:type="dxa"/>
              <w:end w:w="80" w:type="dxa"/>
            </w:tcMar>
          </w:tcPr>
          <w:p>
            <w:r>
              <w:t>Decision</w:t>
            </w:r>
          </w:p>
        </w:tc>
        <w:tc>
          <w:tcPr>
            <w:tcW w:type="dxa" w:w="3456"/>
            <w:vAlign w:val="centre"/>
            <w:tcMar>
              <w:top w:w="80" w:type="dxa"/>
              <w:start w:w="80" w:type="dxa"/>
              <w:bottom w:w="80" w:type="dxa"/>
              <w:end w:w="80" w:type="dxa"/>
            </w:tcMar>
            <w:shd w:fill="FFF2CC"/>
          </w:tcPr>
          <w:p>
            <w:sdt>
              <w:sdtPr>
                <w:tag w:val="AIHE_B_F013"/>
                <w:alias w:val="AIHE_B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14"/>
                <w:alias w:val="AIHE_B_F014"/>
                <w:text/>
              </w:sdtPr>
              <w:sdtContent>
                <w:r>
                  <w:t>Click or tap here to enter text.</w:t>
                </w:r>
              </w:sdtContent>
            </w:sdt>
          </w:p>
        </w:tc>
      </w:tr>
    </w:tbl>
    <w:p/>
    <w:p>
      <w:pPr>
        <w:pStyle w:val="Heading1"/>
      </w:pPr>
      <w:r>
        <w:t>Decision and review record</w:t>
      </w:r>
    </w:p>
    <w:p>
      <w:r>
        <w:rPr>
          <w:b/>
        </w:rPr>
        <w:t xml:space="preserve">Overall conclusion: </w:t>
      </w:r>
      <w:sdt>
        <w:sdtPr>
          <w:tag w:val="AIHE_B_F015"/>
          <w:alias w:val="AIHE_B_F015"/>
          <w:text/>
        </w:sdtPr>
        <w:sdtContent>
          <w:r>
            <w:t>Click or tap here to enter text.</w:t>
          </w:r>
        </w:sdtContent>
      </w:sdt>
    </w:p>
    <w:p>
      <w:r>
        <w:rPr>
          <w:b/>
        </w:rPr>
        <w:t xml:space="preserve">Required conditions or remediation: </w:t>
      </w:r>
      <w:sdt>
        <w:sdtPr>
          <w:tag w:val="AIHE_B_F016"/>
          <w:alias w:val="AIHE_B_F016"/>
          <w:text/>
        </w:sdtPr>
        <w:sdtContent>
          <w:r>
            <w:t>Click or tap here to enter text.</w:t>
          </w:r>
        </w:sdtContent>
      </w:sdt>
    </w:p>
    <w:p>
      <w:r>
        <w:rPr>
          <w:b/>
        </w:rPr>
        <w:t xml:space="preserve">Accountable owner: </w:t>
      </w:r>
      <w:sdt>
        <w:sdtPr>
          <w:tag w:val="AIHE_B_F017"/>
          <w:alias w:val="AIHE_B_F017"/>
          <w:text/>
        </w:sdtPr>
        <w:sdtContent>
          <w:r>
            <w:t>Click or tap here to enter text.</w:t>
          </w:r>
        </w:sdtContent>
      </w:sdt>
    </w:p>
    <w:p>
      <w:r>
        <w:rPr>
          <w:b/>
        </w:rPr>
        <w:t xml:space="preserve">Approval date: </w:t>
      </w:r>
      <w:sdt>
        <w:sdtPr>
          <w:tag w:val="AIHE_B_F018"/>
          <w:alias w:val="AIHE_B_F018"/>
          <w:text/>
        </w:sdtPr>
        <w:sdtContent>
          <w:r>
            <w:t>Click or tap here to enter text.</w:t>
          </w:r>
        </w:sdtContent>
      </w:sdt>
    </w:p>
    <w:p>
      <w:r>
        <w:rPr>
          <w:b/>
        </w:rPr>
        <w:t xml:space="preserve">Next review date: </w:t>
      </w:r>
      <w:sdt>
        <w:sdtPr>
          <w:tag w:val="AIHE_B_F019"/>
          <w:alias w:val="AIHE_B_F019"/>
          <w:text/>
        </w:sdtPr>
        <w:sdtContent>
          <w:r>
            <w:t>Click or tap here to enter text.</w:t>
          </w:r>
        </w:sdtContent>
      </w:sdt>
    </w:p>
    <w:p>
      <w:r>
        <w:rPr>
          <w:b/>
        </w:rPr>
        <w:t xml:space="preserve">Version or change reference: </w:t>
      </w:r>
      <w:sdt>
        <w:sdtPr>
          <w:tag w:val="AIHE_B_F020"/>
          <w:alias w:val="AIHE_B_F020"/>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