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303236"/>
        </w:rPr>
        <w:t>AIHE-EX01 — Project Intake and Stakeholder Register</w:t>
      </w:r>
    </w:p>
    <w:p>
      <w:r>
        <w:rPr>
          <w:rFonts w:ascii="Arial" w:hAnsi="Arial"/>
          <w:color w:val="595959"/>
          <w:sz w:val="17"/>
        </w:rPr>
        <w:t>Current digital location: Resource Set A — Decision Specification and Institutional Readiness.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Project Setup and Problem Definition</w:t>
      </w:r>
    </w:p>
    <w:p>
      <w:r>
        <w:t>Purpose: Capture the initiating problem, project scope, sponsors, accountable owners, affected groups, and decision rights.</w:t>
      </w:r>
    </w:p>
    <w:p>
      <w:r>
        <w:t>Expected output: Completed project intake record and stakeholder-accountability map</w:t>
      </w:r>
    </w:p>
    <w:p>
      <w:r>
        <w:t>Version: V1.0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identity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name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AI readmission-risk pilot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identity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Submitting department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Quality and safety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Problem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Problem statement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Avoidable readmissions remain above target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Comparator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Current process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Nurse-led manual risk review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Stakeholders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Clinical sponsor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Chief Medical Officer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Stakeholders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Patient/public representative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Patient advisory council member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Governance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Decision committee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Hospital AI Governance Committee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Decision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Initial requested decision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to readiness assessment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in Healthcare Management and Economics. Replace this placeholder with final author and publisher information before public release.</w:t>
      </w:r>
    </w:p>
    <w:sectPr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6B22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6B22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7756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6B22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