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AIHE-O — Human Oversight and Accountability Workbook</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pPr>
              <w:spacing w:before="0" w:after="20" w:line="252" w:lineRule="auto"/>
            </w:pPr>
            <w:r>
              <w:rPr>
                <w:sz w:val="18"/>
              </w:rPr>
              <w:t>Resource ID</w:t>
            </w:r>
          </w:p>
        </w:tc>
        <w:tc>
          <w:tcPr>
            <w:tcW w:type="dxa" w:w="5184"/>
            <w:tcMar>
              <w:top w:w="80" w:type="dxa"/>
              <w:start w:w="80" w:type="dxa"/>
              <w:bottom w:w="80" w:type="dxa"/>
              <w:end w:w="80" w:type="dxa"/>
            </w:tcMar>
          </w:tcPr>
          <w:p>
            <w:pPr>
              <w:spacing w:before="0" w:after="20" w:line="252" w:lineRule="auto"/>
            </w:pPr>
            <w:r>
              <w:rPr>
                <w:sz w:val="18"/>
              </w:rPr>
              <w:t>AIHE-O</w:t>
            </w:r>
          </w:p>
        </w:tc>
      </w:tr>
      <w:tr>
        <w:tc>
          <w:tcPr>
            <w:tcW w:type="dxa" w:w="5184"/>
            <w:shd w:fill="F5F0E7"/>
            <w:tcMar>
              <w:top w:w="80" w:type="dxa"/>
              <w:start w:w="80" w:type="dxa"/>
              <w:bottom w:w="80" w:type="dxa"/>
              <w:end w:w="80" w:type="dxa"/>
            </w:tcMar>
          </w:tcPr>
          <w:p>
            <w:pPr>
              <w:spacing w:before="0" w:after="20" w:line="252" w:lineRule="auto"/>
            </w:pPr>
            <w:r>
              <w:rPr>
                <w:sz w:val="18"/>
              </w:rPr>
              <w:t>Version</w:t>
            </w:r>
          </w:p>
        </w:tc>
        <w:tc>
          <w:tcPr>
            <w:tcW w:type="dxa" w:w="5184"/>
            <w:tcMar>
              <w:top w:w="80" w:type="dxa"/>
              <w:start w:w="80" w:type="dxa"/>
              <w:bottom w:w="80" w:type="dxa"/>
              <w:end w:w="80" w:type="dxa"/>
            </w:tcMar>
            <w:vAlign w:val="centre"/>
          </w:tcPr>
          <w:p>
            <w:pPr>
              <w:spacing w:before="0" w:after="20" w:line="252" w:lineRule="auto"/>
              <w:jc w:val="left"/>
            </w:pPr>
            <w:r>
              <w:rPr>
                <w:sz w:val="18"/>
              </w:rPr>
              <w:t>V1.0 | aligned to the twelve-chapter reference edition and Resource Sets A–D</w:t>
            </w:r>
          </w:p>
        </w:tc>
      </w:tr>
      <w:tr>
        <w:tc>
          <w:tcPr>
            <w:tcW w:type="dxa" w:w="5184"/>
            <w:shd w:fill="F5F0E7"/>
            <w:tcMar>
              <w:top w:w="80" w:type="dxa"/>
              <w:start w:w="80" w:type="dxa"/>
              <w:bottom w:w="80" w:type="dxa"/>
              <w:end w:w="80" w:type="dxa"/>
            </w:tcMar>
          </w:tcPr>
          <w:p>
            <w:pPr>
              <w:spacing w:before="0" w:after="20" w:line="252" w:lineRule="auto"/>
            </w:pPr>
            <w:r>
              <w:rPr>
                <w:sz w:val="18"/>
              </w:rPr>
              <w:t>Last reviewed</w:t>
            </w:r>
          </w:p>
        </w:tc>
        <w:tc>
          <w:tcPr>
            <w:tcW w:type="dxa" w:w="5184"/>
            <w:tcMar>
              <w:top w:w="80" w:type="dxa"/>
              <w:start w:w="80" w:type="dxa"/>
              <w:bottom w:w="80" w:type="dxa"/>
              <w:end w:w="80" w:type="dxa"/>
            </w:tcMar>
          </w:tcPr>
          <w:p>
            <w:pPr>
              <w:spacing w:before="0" w:after="20" w:line="252" w:lineRule="auto"/>
            </w:pPr>
            <w:r>
              <w:rPr>
                <w:sz w:val="18"/>
              </w:rPr>
              <w:t>2026-07-26</w:t>
            </w:r>
          </w:p>
        </w:tc>
      </w:tr>
      <w:tr>
        <w:tc>
          <w:tcPr>
            <w:tcW w:type="dxa" w:w="5184"/>
            <w:shd w:fill="F5F0E7"/>
            <w:tcMar>
              <w:top w:w="80" w:type="dxa"/>
              <w:start w:w="80" w:type="dxa"/>
              <w:bottom w:w="80" w:type="dxa"/>
              <w:end w:w="80" w:type="dxa"/>
            </w:tcMar>
          </w:tcPr>
          <w:p>
            <w:pPr>
              <w:spacing w:before="0" w:after="20" w:line="252" w:lineRule="auto"/>
            </w:pPr>
            <w:r>
              <w:rPr>
                <w:sz w:val="18"/>
              </w:rPr>
              <w:t>Related chapters</w:t>
            </w:r>
          </w:p>
        </w:tc>
        <w:tc>
          <w:tcPr>
            <w:tcW w:type="dxa" w:w="5184"/>
            <w:tcMar>
              <w:top w:w="80" w:type="dxa"/>
              <w:start w:w="80" w:type="dxa"/>
              <w:bottom w:w="80" w:type="dxa"/>
              <w:end w:w="80" w:type="dxa"/>
            </w:tcMar>
            <w:vAlign w:val="centre"/>
          </w:tcPr>
          <w:p>
            <w:pPr>
              <w:spacing w:before="0" w:after="20" w:line="252" w:lineRule="auto"/>
              <w:jc w:val="left"/>
            </w:pPr>
            <w:r>
              <w:rPr>
                <w:sz w:val="18"/>
              </w:rPr>
            </w:r>
            <w:r>
              <w:rPr>
                <w:b w:val="0"/>
                <w:sz w:val="18"/>
              </w:rPr>
              <w:t>Chapter 10: Governance, Accountability, and Institutional Risk; Chapter 12: Decision Architecture and Lifecycle Governance</w:t>
            </w:r>
          </w:p>
        </w:tc>
      </w:tr>
      <w:tr>
        <w:tc>
          <w:tcPr>
            <w:tcW w:type="dxa" w:w="5184"/>
            <w:shd w:fill="F5F0E7"/>
            <w:tcMar>
              <w:top w:w="80" w:type="dxa"/>
              <w:start w:w="80" w:type="dxa"/>
              <w:bottom w:w="80" w:type="dxa"/>
              <w:end w:w="80" w:type="dxa"/>
            </w:tcMar>
          </w:tcPr>
          <w:p>
            <w:pPr>
              <w:spacing w:before="0" w:after="20" w:line="252" w:lineRule="auto"/>
            </w:pPr>
            <w:r>
              <w:rPr>
                <w:sz w:val="18"/>
              </w:rPr>
              <w:t>Intended users</w:t>
            </w:r>
          </w:p>
        </w:tc>
        <w:tc>
          <w:tcPr>
            <w:tcW w:type="dxa" w:w="5184"/>
            <w:tcMar>
              <w:top w:w="80" w:type="dxa"/>
              <w:start w:w="80" w:type="dxa"/>
              <w:bottom w:w="80" w:type="dxa"/>
              <w:end w:w="80" w:type="dxa"/>
            </w:tcMar>
          </w:tcPr>
          <w:p>
            <w:pPr>
              <w:spacing w:before="0" w:after="20" w:line="252" w:lineRule="auto"/>
            </w:pPr>
            <w:r>
              <w:rPr>
                <w:sz w:val="18"/>
              </w:rP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the accountability matrix to assign named human accountability before deployment. A = accountable for the decision; R = responsible for work; C = consulted; I = informed. Each activity should have one clearly identified accountable owner, even when responsibility is shared.</w:t>
      </w:r>
    </w:p>
    <w:p>
      <w:r>
        <w:t>Table O.1. human oversight and accountability responsibility assignment.</w:t>
      </w:r>
    </w:p>
    <w:p>
      <w:r>
        <w:t>Table O.2. human oversight and accountability escalation and authority record.</w:t>
      </w:r>
    </w:p>
    <w:p>
      <w:r>
        <w:t>Table O.3. human oversight and accountability governance summary.</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trPr>
        <w:tc>
          <w:tcPr>
            <w:tcW w:type="dxa" w:w="1397"/>
            <w:vAlign w:val="centre"/>
            <w:tcMar>
              <w:top w:w="80" w:type="dxa"/>
              <w:start w:w="80" w:type="dxa"/>
              <w:bottom w:w="80" w:type="dxa"/>
              <w:end w:w="80" w:type="dxa"/>
            </w:tcMar>
            <w:shd w:fill="F5F0E7"/>
          </w:tcPr>
          <w:p>
            <w:pPr>
              <w:spacing w:before="0" w:after="20" w:line="252" w:lineRule="auto"/>
            </w:pPr>
            <w:r>
              <w:rPr>
                <w:b/>
                <w:sz w:val="18"/>
              </w:rPr>
              <w:t>Activity</w:t>
            </w:r>
          </w:p>
        </w:tc>
        <w:tc>
          <w:tcPr>
            <w:tcW w:type="dxa" w:w="1397"/>
            <w:vAlign w:val="centre"/>
            <w:tcMar>
              <w:top w:w="80" w:type="dxa"/>
              <w:start w:w="80" w:type="dxa"/>
              <w:bottom w:w="80" w:type="dxa"/>
              <w:end w:w="80" w:type="dxa"/>
            </w:tcMar>
            <w:shd w:fill="F5F0E7"/>
          </w:tcPr>
          <w:p>
            <w:pPr>
              <w:spacing w:before="0" w:after="20" w:line="252" w:lineRule="auto"/>
            </w:pPr>
            <w:r>
              <w:rPr>
                <w:b/>
                <w:sz w:val="18"/>
              </w:rPr>
              <w:t>Board / executive</w:t>
            </w:r>
          </w:p>
        </w:tc>
        <w:tc>
          <w:tcPr>
            <w:tcW w:type="dxa" w:w="1397"/>
            <w:vAlign w:val="centre"/>
            <w:tcMar>
              <w:top w:w="80" w:type="dxa"/>
              <w:start w:w="80" w:type="dxa"/>
              <w:bottom w:w="80" w:type="dxa"/>
              <w:end w:w="80" w:type="dxa"/>
            </w:tcMar>
            <w:shd w:fill="F5F0E7"/>
          </w:tcPr>
          <w:p>
            <w:pPr>
              <w:spacing w:before="0" w:after="20" w:line="252" w:lineRule="auto"/>
            </w:pPr>
            <w:r>
              <w:rPr>
                <w:b/>
                <w:sz w:val="18"/>
              </w:rPr>
              <w:t>Clinical lead</w:t>
            </w:r>
          </w:p>
        </w:tc>
        <w:tc>
          <w:tcPr>
            <w:tcW w:type="dxa" w:w="1397"/>
            <w:vAlign w:val="centre"/>
            <w:tcMar>
              <w:top w:w="80" w:type="dxa"/>
              <w:start w:w="80" w:type="dxa"/>
              <w:bottom w:w="80" w:type="dxa"/>
              <w:end w:w="80" w:type="dxa"/>
            </w:tcMar>
            <w:shd w:fill="F5F0E7"/>
          </w:tcPr>
          <w:p>
            <w:pPr>
              <w:spacing w:before="0" w:after="20" w:line="252" w:lineRule="auto"/>
            </w:pPr>
            <w:r>
              <w:rPr>
                <w:b/>
                <w:sz w:val="18"/>
              </w:rPr>
              <w:t>Operations</w:t>
            </w:r>
          </w:p>
        </w:tc>
        <w:tc>
          <w:tcPr>
            <w:tcW w:type="dxa" w:w="1397"/>
            <w:vAlign w:val="centre"/>
            <w:tcMar>
              <w:top w:w="80" w:type="dxa"/>
              <w:start w:w="80" w:type="dxa"/>
              <w:bottom w:w="80" w:type="dxa"/>
              <w:end w:w="80" w:type="dxa"/>
            </w:tcMar>
            <w:shd w:fill="F5F0E7"/>
          </w:tcPr>
          <w:p>
            <w:pPr>
              <w:spacing w:before="0" w:after="20" w:line="252" w:lineRule="auto"/>
            </w:pPr>
            <w:r>
              <w:rPr>
                <w:b/>
                <w:sz w:val="18"/>
              </w:rPr>
              <w:t>IT/data</w:t>
            </w:r>
          </w:p>
        </w:tc>
        <w:tc>
          <w:tcPr>
            <w:tcW w:type="dxa" w:w="1397"/>
            <w:vAlign w:val="centre"/>
            <w:tcMar>
              <w:top w:w="80" w:type="dxa"/>
              <w:start w:w="80" w:type="dxa"/>
              <w:bottom w:w="80" w:type="dxa"/>
              <w:end w:w="80" w:type="dxa"/>
            </w:tcMar>
            <w:shd w:fill="F5F0E7"/>
          </w:tcPr>
          <w:p>
            <w:pPr>
              <w:spacing w:before="0" w:after="20" w:line="252" w:lineRule="auto"/>
            </w:pPr>
            <w:r>
              <w:rPr>
                <w:b/>
                <w:sz w:val="18"/>
              </w:rPr>
              <w:t>Economics/finance</w:t>
            </w:r>
          </w:p>
        </w:tc>
        <w:tc>
          <w:tcPr>
            <w:tcW w:type="dxa" w:w="1397"/>
            <w:vAlign w:val="centre"/>
            <w:tcMar>
              <w:top w:w="80" w:type="dxa"/>
              <w:start w:w="80" w:type="dxa"/>
              <w:bottom w:w="80" w:type="dxa"/>
              <w:end w:w="80" w:type="dxa"/>
            </w:tcMar>
            <w:shd w:fill="F5F0E7"/>
          </w:tcPr>
          <w:p>
            <w:pPr>
              <w:spacing w:before="0" w:after="20" w:line="252" w:lineRule="auto"/>
            </w:pPr>
            <w:r>
              <w:rPr>
                <w:b/>
                <w:sz w:val="18"/>
              </w:rPr>
              <w:t>Ethics/privacy</w:t>
            </w:r>
          </w:p>
        </w:tc>
        <w:tc>
          <w:tcPr>
            <w:tcW w:type="dxa" w:w="1397"/>
            <w:vAlign w:val="centre"/>
            <w:tcMar>
              <w:top w:w="80" w:type="dxa"/>
              <w:start w:w="80" w:type="dxa"/>
              <w:bottom w:w="80" w:type="dxa"/>
              <w:end w:w="80" w:type="dxa"/>
            </w:tcMar>
            <w:shd w:fill="F5F0E7"/>
          </w:tcPr>
          <w:p>
            <w:pPr>
              <w:spacing w:before="0" w:after="20" w:line="252" w:lineRule="auto"/>
            </w:pPr>
            <w:r>
              <w:rPr>
                <w:b/>
                <w:sz w:val="18"/>
              </w:rPr>
              <w:t>Procurement/legal</w:t>
            </w:r>
          </w:p>
        </w:tc>
        <w:tc>
          <w:tcPr>
            <w:tcW w:type="dxa" w:w="1397"/>
            <w:vAlign w:val="centre"/>
            <w:tcMar>
              <w:top w:w="80" w:type="dxa"/>
              <w:start w:w="80" w:type="dxa"/>
              <w:bottom w:w="80" w:type="dxa"/>
              <w:end w:w="80" w:type="dxa"/>
            </w:tcMar>
            <w:shd w:fill="F5F0E7"/>
          </w:tcPr>
          <w:p>
            <w:pPr>
              <w:spacing w:before="0" w:after="20" w:line="252" w:lineRule="auto"/>
            </w:pPr>
            <w:r>
              <w:rPr>
                <w:b/>
                <w:sz w:val="18"/>
              </w:rPr>
              <w:t>Vendor</w:t>
            </w:r>
          </w:p>
        </w:tc>
        <w:tc>
          <w:tcPr>
            <w:tcW w:type="dxa" w:w="1397"/>
            <w:vAlign w:val="centre"/>
            <w:tcMar>
              <w:top w:w="80" w:type="dxa"/>
              <w:start w:w="80" w:type="dxa"/>
              <w:bottom w:w="80" w:type="dxa"/>
              <w:end w:w="80" w:type="dxa"/>
            </w:tcMar>
            <w:shd w:fill="F5F0E7"/>
          </w:tcPr>
          <w:p>
            <w:pPr>
              <w:spacing w:before="0" w:after="20" w:line="252" w:lineRule="auto"/>
            </w:pPr>
            <w:r>
              <w:rPr>
                <w:b/>
                <w:sz w:val="18"/>
              </w:rPr>
              <w:t>Patient/public</w:t>
            </w:r>
          </w:p>
        </w:tc>
      </w:tr>
      <w:tr>
        <w:tc>
          <w:tcPr>
            <w:tcW w:type="dxa" w:w="1397"/>
            <w:vAlign w:val="centre"/>
            <w:tcMar>
              <w:top w:w="80" w:type="dxa"/>
              <w:start w:w="80" w:type="dxa"/>
              <w:bottom w:w="80" w:type="dxa"/>
              <w:end w:w="80" w:type="dxa"/>
            </w:tcMar>
          </w:tcPr>
          <w:p>
            <w:pPr>
              <w:spacing w:before="0" w:after="20" w:line="252" w:lineRule="auto"/>
            </w:pPr>
            <w:r>
              <w:rPr>
                <w:sz w:val="18"/>
              </w:rPr>
              <w:t>Define problem and comparator</w:t>
            </w:r>
          </w:p>
        </w:tc>
        <w:tc>
          <w:tcPr>
            <w:tcW w:type="dxa" w:w="1397"/>
            <w:vAlign w:val="centre"/>
            <w:tcMar>
              <w:top w:w="80" w:type="dxa"/>
              <w:start w:w="80" w:type="dxa"/>
              <w:bottom w:w="80" w:type="dxa"/>
              <w:end w:w="80" w:type="dxa"/>
            </w:tcMar>
            <w:shd w:fill="FFF2CC"/>
          </w:tcPr>
          <w:p>
            <w:pPr>
              <w:spacing w:before="0" w:after="20" w:line="252" w:lineRule="auto"/>
            </w:pPr>
            <w:sdt>
              <w:sdtPr>
                <w:tag w:val="AIHE_O_F001"/>
                <w:alias w:val="AIHE_O_F001"/>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02"/>
                <w:alias w:val="AIHE_O_F002"/>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03"/>
                <w:alias w:val="AIHE_O_F003"/>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04"/>
                <w:alias w:val="AIHE_O_F004"/>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05"/>
                <w:alias w:val="AIHE_O_F005"/>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06"/>
                <w:alias w:val="AIHE_O_F006"/>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07"/>
                <w:alias w:val="AIHE_O_F007"/>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08"/>
                <w:alias w:val="AIHE_O_F008"/>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09"/>
                <w:alias w:val="AIHE_O_F009"/>
                <w:text/>
              </w:sdtPr>
              <w:sdtContent>
                <w:r>
                  <w:t>Click or tap here to enter text.</w:t>
                </w:r>
              </w:sdtContent>
            </w:sdt>
          </w:p>
        </w:tc>
      </w:tr>
      <w:tr>
        <w:tc>
          <w:tcPr>
            <w:tcW w:type="dxa" w:w="1397"/>
            <w:vAlign w:val="centre"/>
            <w:tcMar>
              <w:top w:w="80" w:type="dxa"/>
              <w:start w:w="80" w:type="dxa"/>
              <w:bottom w:w="80" w:type="dxa"/>
              <w:end w:w="80" w:type="dxa"/>
            </w:tcMar>
          </w:tcPr>
          <w:p>
            <w:pPr>
              <w:spacing w:before="0" w:after="20" w:line="252" w:lineRule="auto"/>
            </w:pPr>
            <w:r>
              <w:rPr>
                <w:sz w:val="18"/>
              </w:rPr>
              <w:t>Approve intended use and risk category</w:t>
            </w:r>
          </w:p>
        </w:tc>
        <w:tc>
          <w:tcPr>
            <w:tcW w:type="dxa" w:w="1397"/>
            <w:vAlign w:val="centre"/>
            <w:tcMar>
              <w:top w:w="80" w:type="dxa"/>
              <w:start w:w="80" w:type="dxa"/>
              <w:bottom w:w="80" w:type="dxa"/>
              <w:end w:w="80" w:type="dxa"/>
            </w:tcMar>
            <w:shd w:fill="FFF2CC"/>
          </w:tcPr>
          <w:p>
            <w:pPr>
              <w:spacing w:before="0" w:after="20" w:line="252" w:lineRule="auto"/>
            </w:pPr>
            <w:sdt>
              <w:sdtPr>
                <w:tag w:val="AIHE_O_F010"/>
                <w:alias w:val="AIHE_O_F010"/>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11"/>
                <w:alias w:val="AIHE_O_F011"/>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12"/>
                <w:alias w:val="AIHE_O_F012"/>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13"/>
                <w:alias w:val="AIHE_O_F013"/>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14"/>
                <w:alias w:val="AIHE_O_F014"/>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15"/>
                <w:alias w:val="AIHE_O_F015"/>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16"/>
                <w:alias w:val="AIHE_O_F016"/>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17"/>
                <w:alias w:val="AIHE_O_F017"/>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18"/>
                <w:alias w:val="AIHE_O_F018"/>
                <w:text/>
              </w:sdtPr>
              <w:sdtContent>
                <w:r>
                  <w:t>Click or tap here to enter text.</w:t>
                </w:r>
              </w:sdtContent>
            </w:sdt>
          </w:p>
        </w:tc>
      </w:tr>
      <w:tr>
        <w:tc>
          <w:tcPr>
            <w:tcW w:type="dxa" w:w="1397"/>
            <w:vAlign w:val="centre"/>
            <w:tcMar>
              <w:top w:w="80" w:type="dxa"/>
              <w:start w:w="80" w:type="dxa"/>
              <w:bottom w:w="80" w:type="dxa"/>
              <w:end w:w="80" w:type="dxa"/>
            </w:tcMar>
          </w:tcPr>
          <w:p>
            <w:pPr>
              <w:spacing w:before="0" w:after="20" w:line="252" w:lineRule="auto"/>
            </w:pPr>
            <w:r>
              <w:rPr>
                <w:sz w:val="18"/>
              </w:rPr>
              <w:t>Assess data and interoperability</w:t>
            </w:r>
          </w:p>
        </w:tc>
        <w:tc>
          <w:tcPr>
            <w:tcW w:type="dxa" w:w="1397"/>
            <w:vAlign w:val="centre"/>
            <w:tcMar>
              <w:top w:w="80" w:type="dxa"/>
              <w:start w:w="80" w:type="dxa"/>
              <w:bottom w:w="80" w:type="dxa"/>
              <w:end w:w="80" w:type="dxa"/>
            </w:tcMar>
            <w:shd w:fill="FFF2CC"/>
          </w:tcPr>
          <w:p>
            <w:pPr>
              <w:spacing w:before="0" w:after="20" w:line="252" w:lineRule="auto"/>
            </w:pPr>
            <w:sdt>
              <w:sdtPr>
                <w:tag w:val="AIHE_O_F019"/>
                <w:alias w:val="AIHE_O_F019"/>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20"/>
                <w:alias w:val="AIHE_O_F020"/>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21"/>
                <w:alias w:val="AIHE_O_F021"/>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22"/>
                <w:alias w:val="AIHE_O_F022"/>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23"/>
                <w:alias w:val="AIHE_O_F023"/>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24"/>
                <w:alias w:val="AIHE_O_F024"/>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25"/>
                <w:alias w:val="AIHE_O_F025"/>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26"/>
                <w:alias w:val="AIHE_O_F026"/>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27"/>
                <w:alias w:val="AIHE_O_F027"/>
                <w:text/>
              </w:sdtPr>
              <w:sdtContent>
                <w:r>
                  <w:t>Click or tap here to enter text.</w:t>
                </w:r>
              </w:sdtContent>
            </w:sdt>
          </w:p>
        </w:tc>
      </w:tr>
      <w:tr>
        <w:tc>
          <w:tcPr>
            <w:tcW w:type="dxa" w:w="1397"/>
            <w:vAlign w:val="centre"/>
            <w:tcMar>
              <w:top w:w="80" w:type="dxa"/>
              <w:start w:w="80" w:type="dxa"/>
              <w:bottom w:w="80" w:type="dxa"/>
              <w:end w:w="80" w:type="dxa"/>
            </w:tcMar>
          </w:tcPr>
          <w:p>
            <w:pPr>
              <w:spacing w:before="0" w:after="20" w:line="252" w:lineRule="auto"/>
            </w:pPr>
            <w:r>
              <w:rPr>
                <w:sz w:val="18"/>
              </w:rPr>
              <w:t>Appraise clinical and technical evidence</w:t>
            </w:r>
          </w:p>
        </w:tc>
        <w:tc>
          <w:tcPr>
            <w:tcW w:type="dxa" w:w="1397"/>
            <w:vAlign w:val="centre"/>
            <w:tcMar>
              <w:top w:w="80" w:type="dxa"/>
              <w:start w:w="80" w:type="dxa"/>
              <w:bottom w:w="80" w:type="dxa"/>
              <w:end w:w="80" w:type="dxa"/>
            </w:tcMar>
            <w:shd w:fill="FFF2CC"/>
          </w:tcPr>
          <w:p>
            <w:pPr>
              <w:spacing w:before="0" w:after="20" w:line="252" w:lineRule="auto"/>
            </w:pPr>
            <w:sdt>
              <w:sdtPr>
                <w:tag w:val="AIHE_O_F028"/>
                <w:alias w:val="AIHE_O_F028"/>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29"/>
                <w:alias w:val="AIHE_O_F029"/>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30"/>
                <w:alias w:val="AIHE_O_F030"/>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31"/>
                <w:alias w:val="AIHE_O_F031"/>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32"/>
                <w:alias w:val="AIHE_O_F032"/>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33"/>
                <w:alias w:val="AIHE_O_F033"/>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34"/>
                <w:alias w:val="AIHE_O_F034"/>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35"/>
                <w:alias w:val="AIHE_O_F035"/>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36"/>
                <w:alias w:val="AIHE_O_F036"/>
                <w:text/>
              </w:sdtPr>
              <w:sdtContent>
                <w:r>
                  <w:t>Click or tap here to enter text.</w:t>
                </w:r>
              </w:sdtContent>
            </w:sdt>
          </w:p>
        </w:tc>
      </w:tr>
      <w:tr>
        <w:tc>
          <w:tcPr>
            <w:tcW w:type="dxa" w:w="1397"/>
            <w:vAlign w:val="centre"/>
            <w:tcMar>
              <w:top w:w="80" w:type="dxa"/>
              <w:start w:w="80" w:type="dxa"/>
              <w:bottom w:w="80" w:type="dxa"/>
              <w:end w:w="80" w:type="dxa"/>
            </w:tcMar>
          </w:tcPr>
          <w:p>
            <w:pPr>
              <w:spacing w:before="0" w:after="20" w:line="252" w:lineRule="auto"/>
            </w:pPr>
            <w:r>
              <w:rPr>
                <w:sz w:val="18"/>
              </w:rPr>
              <w:t>Conduct economic evaluation</w:t>
            </w:r>
          </w:p>
        </w:tc>
        <w:tc>
          <w:tcPr>
            <w:tcW w:type="dxa" w:w="1397"/>
            <w:vAlign w:val="centre"/>
            <w:tcMar>
              <w:top w:w="80" w:type="dxa"/>
              <w:start w:w="80" w:type="dxa"/>
              <w:bottom w:w="80" w:type="dxa"/>
              <w:end w:w="80" w:type="dxa"/>
            </w:tcMar>
            <w:shd w:fill="FFF2CC"/>
          </w:tcPr>
          <w:p>
            <w:pPr>
              <w:spacing w:before="0" w:after="20" w:line="252" w:lineRule="auto"/>
            </w:pPr>
            <w:sdt>
              <w:sdtPr>
                <w:tag w:val="AIHE_O_F037"/>
                <w:alias w:val="AIHE_O_F037"/>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38"/>
                <w:alias w:val="AIHE_O_F038"/>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39"/>
                <w:alias w:val="AIHE_O_F039"/>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40"/>
                <w:alias w:val="AIHE_O_F040"/>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41"/>
                <w:alias w:val="AIHE_O_F041"/>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42"/>
                <w:alias w:val="AIHE_O_F042"/>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43"/>
                <w:alias w:val="AIHE_O_F043"/>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44"/>
                <w:alias w:val="AIHE_O_F044"/>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45"/>
                <w:alias w:val="AIHE_O_F045"/>
                <w:text/>
              </w:sdtPr>
              <w:sdtContent>
                <w:r>
                  <w:t>Click or tap here to enter text.</w:t>
                </w:r>
              </w:sdtContent>
            </w:sdt>
          </w:p>
        </w:tc>
      </w:tr>
      <w:tr>
        <w:tc>
          <w:tcPr>
            <w:tcW w:type="dxa" w:w="1397"/>
            <w:vAlign w:val="centre"/>
            <w:tcMar>
              <w:top w:w="80" w:type="dxa"/>
              <w:start w:w="80" w:type="dxa"/>
              <w:bottom w:w="80" w:type="dxa"/>
              <w:end w:w="80" w:type="dxa"/>
            </w:tcMar>
          </w:tcPr>
          <w:p>
            <w:pPr>
              <w:spacing w:before="0" w:after="20" w:line="252" w:lineRule="auto"/>
            </w:pPr>
            <w:r>
              <w:rPr>
                <w:sz w:val="18"/>
              </w:rPr>
              <w:t>Assess ethics, equity, privacy, and trust</w:t>
            </w:r>
          </w:p>
        </w:tc>
        <w:tc>
          <w:tcPr>
            <w:tcW w:type="dxa" w:w="1397"/>
            <w:vAlign w:val="centre"/>
            <w:tcMar>
              <w:top w:w="80" w:type="dxa"/>
              <w:start w:w="80" w:type="dxa"/>
              <w:bottom w:w="80" w:type="dxa"/>
              <w:end w:w="80" w:type="dxa"/>
            </w:tcMar>
            <w:shd w:fill="FFF2CC"/>
          </w:tcPr>
          <w:p>
            <w:pPr>
              <w:spacing w:before="0" w:after="20" w:line="252" w:lineRule="auto"/>
            </w:pPr>
            <w:sdt>
              <w:sdtPr>
                <w:tag w:val="AIHE_O_F046"/>
                <w:alias w:val="AIHE_O_F046"/>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47"/>
                <w:alias w:val="AIHE_O_F047"/>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48"/>
                <w:alias w:val="AIHE_O_F048"/>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49"/>
                <w:alias w:val="AIHE_O_F049"/>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50"/>
                <w:alias w:val="AIHE_O_F050"/>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51"/>
                <w:alias w:val="AIHE_O_F051"/>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52"/>
                <w:alias w:val="AIHE_O_F052"/>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53"/>
                <w:alias w:val="AIHE_O_F053"/>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54"/>
                <w:alias w:val="AIHE_O_F054"/>
                <w:text/>
              </w:sdtPr>
              <w:sdtContent>
                <w:r>
                  <w:t>Click or tap here to enter text.</w:t>
                </w:r>
              </w:sdtContent>
            </w:sdt>
          </w:p>
        </w:tc>
      </w:tr>
      <w:tr>
        <w:tc>
          <w:tcPr>
            <w:tcW w:type="dxa" w:w="1397"/>
            <w:vAlign w:val="centre"/>
            <w:tcMar>
              <w:top w:w="80" w:type="dxa"/>
              <w:start w:w="80" w:type="dxa"/>
              <w:bottom w:w="80" w:type="dxa"/>
              <w:end w:w="80" w:type="dxa"/>
            </w:tcMar>
          </w:tcPr>
          <w:p>
            <w:pPr>
              <w:spacing w:before="0" w:after="20" w:line="252" w:lineRule="auto"/>
            </w:pPr>
            <w:r>
              <w:rPr>
                <w:sz w:val="18"/>
              </w:rPr>
              <w:t>Approve tender and contract</w:t>
            </w:r>
          </w:p>
        </w:tc>
        <w:tc>
          <w:tcPr>
            <w:tcW w:type="dxa" w:w="1397"/>
            <w:vAlign w:val="centre"/>
            <w:tcMar>
              <w:top w:w="80" w:type="dxa"/>
              <w:start w:w="80" w:type="dxa"/>
              <w:bottom w:w="80" w:type="dxa"/>
              <w:end w:w="80" w:type="dxa"/>
            </w:tcMar>
            <w:shd w:fill="FFF2CC"/>
          </w:tcPr>
          <w:p>
            <w:pPr>
              <w:spacing w:before="0" w:after="20" w:line="252" w:lineRule="auto"/>
            </w:pPr>
            <w:sdt>
              <w:sdtPr>
                <w:tag w:val="AIHE_O_F055"/>
                <w:alias w:val="AIHE_O_F055"/>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56"/>
                <w:alias w:val="AIHE_O_F056"/>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57"/>
                <w:alias w:val="AIHE_O_F057"/>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58"/>
                <w:alias w:val="AIHE_O_F058"/>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59"/>
                <w:alias w:val="AIHE_O_F059"/>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60"/>
                <w:alias w:val="AIHE_O_F060"/>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61"/>
                <w:alias w:val="AIHE_O_F061"/>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62"/>
                <w:alias w:val="AIHE_O_F062"/>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63"/>
                <w:alias w:val="AIHE_O_F063"/>
                <w:text/>
              </w:sdtPr>
              <w:sdtContent>
                <w:r>
                  <w:t>Click or tap here to enter text.</w:t>
                </w:r>
              </w:sdtContent>
            </w:sdt>
          </w:p>
        </w:tc>
      </w:tr>
      <w:tr>
        <w:tc>
          <w:tcPr>
            <w:tcW w:type="dxa" w:w="1397"/>
            <w:vAlign w:val="centre"/>
            <w:tcMar>
              <w:top w:w="80" w:type="dxa"/>
              <w:start w:w="80" w:type="dxa"/>
              <w:bottom w:w="80" w:type="dxa"/>
              <w:end w:w="80" w:type="dxa"/>
            </w:tcMar>
          </w:tcPr>
          <w:p>
            <w:pPr>
              <w:spacing w:before="0" w:after="20" w:line="252" w:lineRule="auto"/>
            </w:pPr>
            <w:r>
              <w:rPr>
                <w:sz w:val="18"/>
              </w:rPr>
              <w:t>Conduct local validation</w:t>
            </w:r>
          </w:p>
        </w:tc>
        <w:tc>
          <w:tcPr>
            <w:tcW w:type="dxa" w:w="1397"/>
            <w:vAlign w:val="centre"/>
            <w:tcMar>
              <w:top w:w="80" w:type="dxa"/>
              <w:start w:w="80" w:type="dxa"/>
              <w:bottom w:w="80" w:type="dxa"/>
              <w:end w:w="80" w:type="dxa"/>
            </w:tcMar>
            <w:shd w:fill="FFF2CC"/>
          </w:tcPr>
          <w:p>
            <w:pPr>
              <w:spacing w:before="0" w:after="20" w:line="252" w:lineRule="auto"/>
            </w:pPr>
            <w:sdt>
              <w:sdtPr>
                <w:tag w:val="AIHE_O_F064"/>
                <w:alias w:val="AIHE_O_F064"/>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65"/>
                <w:alias w:val="AIHE_O_F065"/>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66"/>
                <w:alias w:val="AIHE_O_F066"/>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67"/>
                <w:alias w:val="AIHE_O_F067"/>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68"/>
                <w:alias w:val="AIHE_O_F068"/>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69"/>
                <w:alias w:val="AIHE_O_F069"/>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70"/>
                <w:alias w:val="AIHE_O_F070"/>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71"/>
                <w:alias w:val="AIHE_O_F071"/>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72"/>
                <w:alias w:val="AIHE_O_F072"/>
                <w:text/>
              </w:sdtPr>
              <w:sdtContent>
                <w:r>
                  <w:t>Click or tap here to enter text.</w:t>
                </w:r>
              </w:sdtContent>
            </w:sdt>
          </w:p>
        </w:tc>
      </w:tr>
      <w:tr>
        <w:tc>
          <w:tcPr>
            <w:tcW w:type="dxa" w:w="1397"/>
            <w:vAlign w:val="centre"/>
            <w:tcMar>
              <w:top w:w="80" w:type="dxa"/>
              <w:start w:w="80" w:type="dxa"/>
              <w:bottom w:w="80" w:type="dxa"/>
              <w:end w:w="80" w:type="dxa"/>
            </w:tcMar>
          </w:tcPr>
          <w:p>
            <w:pPr>
              <w:spacing w:before="0" w:after="20" w:line="252" w:lineRule="auto"/>
            </w:pPr>
            <w:r>
              <w:rPr>
                <w:sz w:val="18"/>
              </w:rPr>
              <w:t>Approve pilot and training</w:t>
            </w:r>
          </w:p>
        </w:tc>
        <w:tc>
          <w:tcPr>
            <w:tcW w:type="dxa" w:w="1397"/>
            <w:vAlign w:val="centre"/>
            <w:tcMar>
              <w:top w:w="80" w:type="dxa"/>
              <w:start w:w="80" w:type="dxa"/>
              <w:bottom w:w="80" w:type="dxa"/>
              <w:end w:w="80" w:type="dxa"/>
            </w:tcMar>
            <w:shd w:fill="FFF2CC"/>
          </w:tcPr>
          <w:p>
            <w:pPr>
              <w:spacing w:before="0" w:after="20" w:line="252" w:lineRule="auto"/>
            </w:pPr>
            <w:sdt>
              <w:sdtPr>
                <w:tag w:val="AIHE_O_F073"/>
                <w:alias w:val="AIHE_O_F073"/>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74"/>
                <w:alias w:val="AIHE_O_F074"/>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75"/>
                <w:alias w:val="AIHE_O_F075"/>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76"/>
                <w:alias w:val="AIHE_O_F076"/>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77"/>
                <w:alias w:val="AIHE_O_F077"/>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78"/>
                <w:alias w:val="AIHE_O_F078"/>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79"/>
                <w:alias w:val="AIHE_O_F079"/>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80"/>
                <w:alias w:val="AIHE_O_F080"/>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81"/>
                <w:alias w:val="AIHE_O_F081"/>
                <w:text/>
              </w:sdtPr>
              <w:sdtContent>
                <w:r>
                  <w:t>Click or tap here to enter text.</w:t>
                </w:r>
              </w:sdtContent>
            </w:sdt>
          </w:p>
        </w:tc>
      </w:tr>
      <w:tr>
        <w:tc>
          <w:tcPr>
            <w:tcW w:type="dxa" w:w="1397"/>
            <w:vAlign w:val="centre"/>
            <w:tcMar>
              <w:top w:w="80" w:type="dxa"/>
              <w:start w:w="80" w:type="dxa"/>
              <w:bottom w:w="80" w:type="dxa"/>
              <w:end w:w="80" w:type="dxa"/>
            </w:tcMar>
          </w:tcPr>
          <w:p>
            <w:pPr>
              <w:spacing w:before="0" w:after="20" w:line="252" w:lineRule="auto"/>
            </w:pPr>
            <w:r>
              <w:rPr>
                <w:sz w:val="18"/>
              </w:rPr>
              <w:t>Monitor performance and incidents</w:t>
            </w:r>
          </w:p>
        </w:tc>
        <w:tc>
          <w:tcPr>
            <w:tcW w:type="dxa" w:w="1397"/>
            <w:vAlign w:val="centre"/>
            <w:tcMar>
              <w:top w:w="80" w:type="dxa"/>
              <w:start w:w="80" w:type="dxa"/>
              <w:bottom w:w="80" w:type="dxa"/>
              <w:end w:w="80" w:type="dxa"/>
            </w:tcMar>
            <w:shd w:fill="FFF2CC"/>
          </w:tcPr>
          <w:p>
            <w:pPr>
              <w:spacing w:before="0" w:after="20" w:line="252" w:lineRule="auto"/>
            </w:pPr>
            <w:sdt>
              <w:sdtPr>
                <w:tag w:val="AIHE_O_F082"/>
                <w:alias w:val="AIHE_O_F082"/>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83"/>
                <w:alias w:val="AIHE_O_F083"/>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84"/>
                <w:alias w:val="AIHE_O_F084"/>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85"/>
                <w:alias w:val="AIHE_O_F085"/>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86"/>
                <w:alias w:val="AIHE_O_F086"/>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87"/>
                <w:alias w:val="AIHE_O_F087"/>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88"/>
                <w:alias w:val="AIHE_O_F088"/>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89"/>
                <w:alias w:val="AIHE_O_F089"/>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90"/>
                <w:alias w:val="AIHE_O_F090"/>
                <w:text/>
              </w:sdtPr>
              <w:sdtContent>
                <w:r>
                  <w:t>Click or tap here to enter text.</w:t>
                </w:r>
              </w:sdtContent>
            </w:sdt>
          </w:p>
        </w:tc>
      </w:tr>
      <w:tr>
        <w:tc>
          <w:tcPr>
            <w:tcW w:type="dxa" w:w="1397"/>
            <w:vAlign w:val="centre"/>
            <w:tcMar>
              <w:top w:w="80" w:type="dxa"/>
              <w:start w:w="80" w:type="dxa"/>
              <w:bottom w:w="80" w:type="dxa"/>
              <w:end w:w="80" w:type="dxa"/>
            </w:tcMar>
          </w:tcPr>
          <w:p>
            <w:pPr>
              <w:spacing w:before="0" w:after="20" w:line="252" w:lineRule="auto"/>
            </w:pPr>
            <w:r>
              <w:rPr>
                <w:sz w:val="18"/>
              </w:rPr>
              <w:t>Approve updates or expansion</w:t>
            </w:r>
          </w:p>
        </w:tc>
        <w:tc>
          <w:tcPr>
            <w:tcW w:type="dxa" w:w="1397"/>
            <w:vAlign w:val="centre"/>
            <w:tcMar>
              <w:top w:w="80" w:type="dxa"/>
              <w:start w:w="80" w:type="dxa"/>
              <w:bottom w:w="80" w:type="dxa"/>
              <w:end w:w="80" w:type="dxa"/>
            </w:tcMar>
            <w:shd w:fill="FFF2CC"/>
          </w:tcPr>
          <w:p>
            <w:pPr>
              <w:spacing w:before="0" w:after="20" w:line="252" w:lineRule="auto"/>
            </w:pPr>
            <w:sdt>
              <w:sdtPr>
                <w:tag w:val="AIHE_O_F091"/>
                <w:alias w:val="AIHE_O_F091"/>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92"/>
                <w:alias w:val="AIHE_O_F092"/>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93"/>
                <w:alias w:val="AIHE_O_F093"/>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94"/>
                <w:alias w:val="AIHE_O_F094"/>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95"/>
                <w:alias w:val="AIHE_O_F095"/>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96"/>
                <w:alias w:val="AIHE_O_F096"/>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97"/>
                <w:alias w:val="AIHE_O_F097"/>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98"/>
                <w:alias w:val="AIHE_O_F098"/>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099"/>
                <w:alias w:val="AIHE_O_F099"/>
                <w:text/>
              </w:sdtPr>
              <w:sdtContent>
                <w:r>
                  <w:t>Click or tap here to enter text.</w:t>
                </w:r>
              </w:sdtContent>
            </w:sdt>
          </w:p>
        </w:tc>
      </w:tr>
      <w:tr>
        <w:tc>
          <w:tcPr>
            <w:tcW w:type="dxa" w:w="1397"/>
            <w:vAlign w:val="centre"/>
            <w:tcMar>
              <w:top w:w="80" w:type="dxa"/>
              <w:start w:w="80" w:type="dxa"/>
              <w:bottom w:w="80" w:type="dxa"/>
              <w:end w:w="80" w:type="dxa"/>
            </w:tcMar>
          </w:tcPr>
          <w:p>
            <w:pPr>
              <w:spacing w:before="0" w:after="20" w:line="252" w:lineRule="auto"/>
            </w:pPr>
            <w:r>
              <w:rPr>
                <w:sz w:val="18"/>
              </w:rPr>
              <w:t>Renew, restrict, replace, or retire</w:t>
            </w:r>
          </w:p>
        </w:tc>
        <w:tc>
          <w:tcPr>
            <w:tcW w:type="dxa" w:w="1397"/>
            <w:vAlign w:val="centre"/>
            <w:tcMar>
              <w:top w:w="80" w:type="dxa"/>
              <w:start w:w="80" w:type="dxa"/>
              <w:bottom w:w="80" w:type="dxa"/>
              <w:end w:w="80" w:type="dxa"/>
            </w:tcMar>
            <w:shd w:fill="FFF2CC"/>
          </w:tcPr>
          <w:p>
            <w:pPr>
              <w:spacing w:before="0" w:after="20" w:line="252" w:lineRule="auto"/>
            </w:pPr>
            <w:sdt>
              <w:sdtPr>
                <w:tag w:val="AIHE_O_F100"/>
                <w:alias w:val="AIHE_O_F100"/>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101"/>
                <w:alias w:val="AIHE_O_F101"/>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102"/>
                <w:alias w:val="AIHE_O_F102"/>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103"/>
                <w:alias w:val="AIHE_O_F103"/>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104"/>
                <w:alias w:val="AIHE_O_F104"/>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105"/>
                <w:alias w:val="AIHE_O_F105"/>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106"/>
                <w:alias w:val="AIHE_O_F106"/>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107"/>
                <w:alias w:val="AIHE_O_F107"/>
                <w:text/>
              </w:sdtPr>
              <w:sdtContent>
                <w:r>
                  <w:t>Click or tap here to enter text.</w:t>
                </w:r>
              </w:sdtContent>
            </w:sdt>
          </w:p>
        </w:tc>
        <w:tc>
          <w:tcPr>
            <w:tcW w:type="dxa" w:w="1397"/>
            <w:vAlign w:val="centre"/>
            <w:tcMar>
              <w:top w:w="80" w:type="dxa"/>
              <w:start w:w="80" w:type="dxa"/>
              <w:bottom w:w="80" w:type="dxa"/>
              <w:end w:w="80" w:type="dxa"/>
            </w:tcMar>
            <w:shd w:fill="FFF2CC"/>
          </w:tcPr>
          <w:p>
            <w:pPr>
              <w:spacing w:before="0" w:after="20" w:line="252" w:lineRule="auto"/>
            </w:pPr>
            <w:sdt>
              <w:sdtPr>
                <w:tag w:val="AIHE_O_F108"/>
                <w:alias w:val="AIHE_O_F108"/>
                <w:text/>
              </w:sdtPr>
              <w:sdtContent>
                <w:r>
                  <w:t>Click or tap here to enter text.</w:t>
                </w:r>
              </w:sdtContent>
            </w:sdt>
          </w:p>
        </w:tc>
      </w:tr>
    </w:tbl>
    <w:p/>
    <w:p>
      <w:pPr>
        <w:spacing w:before="0" w:after="40" w:line="240" w:lineRule="auto"/>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F5F0E7"/>
          </w:tcPr>
          <w:p>
            <w:pPr>
              <w:spacing w:before="0" w:after="20" w:line="252" w:lineRule="auto"/>
            </w:pPr>
            <w:r>
              <w:rPr>
                <w:b/>
                <w:sz w:val="18"/>
              </w:rPr>
              <w:t>Trigger / decision</w:t>
            </w:r>
          </w:p>
        </w:tc>
        <w:tc>
          <w:tcPr>
            <w:tcW w:type="dxa" w:w="1728"/>
            <w:vAlign w:val="centre"/>
            <w:tcMar>
              <w:top w:w="80" w:type="dxa"/>
              <w:start w:w="80" w:type="dxa"/>
              <w:bottom w:w="80" w:type="dxa"/>
              <w:end w:w="80" w:type="dxa"/>
            </w:tcMar>
            <w:shd w:fill="F5F0E7"/>
          </w:tcPr>
          <w:p>
            <w:pPr>
              <w:spacing w:before="0" w:after="20" w:line="252" w:lineRule="auto"/>
            </w:pPr>
            <w:r>
              <w:rPr>
                <w:b/>
                <w:sz w:val="18"/>
              </w:rPr>
              <w:t>Primary owner</w:t>
            </w:r>
          </w:p>
        </w:tc>
        <w:tc>
          <w:tcPr>
            <w:tcW w:type="dxa" w:w="1728"/>
            <w:vAlign w:val="centre"/>
            <w:tcMar>
              <w:top w:w="80" w:type="dxa"/>
              <w:start w:w="80" w:type="dxa"/>
              <w:bottom w:w="80" w:type="dxa"/>
              <w:end w:w="80" w:type="dxa"/>
            </w:tcMar>
            <w:shd w:fill="F5F0E7"/>
          </w:tcPr>
          <w:p>
            <w:pPr>
              <w:spacing w:before="0" w:after="20" w:line="252" w:lineRule="auto"/>
            </w:pPr>
            <w:r>
              <w:rPr>
                <w:b/>
                <w:sz w:val="18"/>
              </w:rPr>
              <w:t>Deputy</w:t>
            </w:r>
          </w:p>
        </w:tc>
        <w:tc>
          <w:tcPr>
            <w:tcW w:type="dxa" w:w="1728"/>
            <w:vAlign w:val="centre"/>
            <w:tcMar>
              <w:top w:w="80" w:type="dxa"/>
              <w:start w:w="80" w:type="dxa"/>
              <w:bottom w:w="80" w:type="dxa"/>
              <w:end w:w="80" w:type="dxa"/>
            </w:tcMar>
            <w:shd w:fill="F5F0E7"/>
          </w:tcPr>
          <w:p>
            <w:pPr>
              <w:spacing w:before="0" w:after="20" w:line="252" w:lineRule="auto"/>
            </w:pPr>
            <w:r>
              <w:rPr>
                <w:b/>
                <w:sz w:val="18"/>
              </w:rPr>
              <w:t>Response time</w:t>
            </w:r>
          </w:p>
        </w:tc>
        <w:tc>
          <w:tcPr>
            <w:tcW w:type="dxa" w:w="1728"/>
            <w:vAlign w:val="centre"/>
            <w:tcMar>
              <w:top w:w="80" w:type="dxa"/>
              <w:start w:w="80" w:type="dxa"/>
              <w:bottom w:w="80" w:type="dxa"/>
              <w:end w:w="80" w:type="dxa"/>
            </w:tcMar>
            <w:shd w:fill="F5F0E7"/>
          </w:tcPr>
          <w:p>
            <w:pPr>
              <w:spacing w:before="0" w:after="20" w:line="252" w:lineRule="auto"/>
            </w:pPr>
            <w:r>
              <w:rPr>
                <w:b/>
                <w:sz w:val="18"/>
              </w:rPr>
              <w:t>Escalation body</w:t>
            </w:r>
          </w:p>
        </w:tc>
        <w:tc>
          <w:tcPr>
            <w:tcW w:type="dxa" w:w="1728"/>
            <w:vAlign w:val="centre"/>
            <w:tcMar>
              <w:top w:w="80" w:type="dxa"/>
              <w:start w:w="80" w:type="dxa"/>
              <w:bottom w:w="80" w:type="dxa"/>
              <w:end w:w="80" w:type="dxa"/>
            </w:tcMar>
            <w:shd w:fill="F5F0E7"/>
          </w:tcPr>
          <w:p>
            <w:pPr>
              <w:spacing w:before="0" w:after="20" w:line="252" w:lineRule="auto"/>
            </w:pPr>
            <w:r>
              <w:rPr>
                <w:b/>
                <w:sz w:val="18"/>
              </w:rPr>
              <w:t>Communication duty</w:t>
            </w:r>
          </w:p>
        </w:tc>
      </w:tr>
      <w:tr>
        <w:tc>
          <w:tcPr>
            <w:tcW w:type="dxa" w:w="1728"/>
            <w:vAlign w:val="centre"/>
            <w:tcMar>
              <w:top w:w="80" w:type="dxa"/>
              <w:start w:w="80" w:type="dxa"/>
              <w:bottom w:w="80" w:type="dxa"/>
              <w:end w:w="80" w:type="dxa"/>
            </w:tcMar>
          </w:tcPr>
          <w:p>
            <w:pPr>
              <w:spacing w:before="0" w:after="20" w:line="252" w:lineRule="auto"/>
            </w:pPr>
            <w:r>
              <w:rPr>
                <w:sz w:val="18"/>
              </w:rPr>
              <w:t>Serious patient-safety incident</w:t>
            </w:r>
          </w:p>
        </w:tc>
        <w:tc>
          <w:tcPr>
            <w:tcW w:type="dxa" w:w="1728"/>
            <w:vAlign w:val="centre"/>
            <w:tcMar>
              <w:top w:w="80" w:type="dxa"/>
              <w:start w:w="80" w:type="dxa"/>
              <w:bottom w:w="80" w:type="dxa"/>
              <w:end w:w="80" w:type="dxa"/>
            </w:tcMar>
            <w:shd w:fill="FFF2CC"/>
          </w:tcPr>
          <w:p>
            <w:pPr>
              <w:spacing w:before="0" w:after="20" w:line="252" w:lineRule="auto"/>
            </w:pPr>
            <w:sdt>
              <w:sdtPr>
                <w:tag w:val="AIHE_O_F109"/>
                <w:alias w:val="AIHE_O_F109"/>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10"/>
                <w:alias w:val="AIHE_O_F110"/>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11"/>
                <w:alias w:val="AIHE_O_F111"/>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12"/>
                <w:alias w:val="AIHE_O_F112"/>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13"/>
                <w:alias w:val="AIHE_O_F113"/>
                <w:text/>
              </w:sdtPr>
              <w:sdtContent>
                <w:r>
                  <w:t>Click or tap here to enter text.</w:t>
                </w:r>
              </w:sdtContent>
            </w:sdt>
          </w:p>
        </w:tc>
      </w:tr>
      <w:tr>
        <w:tc>
          <w:tcPr>
            <w:tcW w:type="dxa" w:w="1728"/>
            <w:vAlign w:val="centre"/>
            <w:tcMar>
              <w:top w:w="80" w:type="dxa"/>
              <w:start w:w="80" w:type="dxa"/>
              <w:bottom w:w="80" w:type="dxa"/>
              <w:end w:w="80" w:type="dxa"/>
            </w:tcMar>
          </w:tcPr>
          <w:p>
            <w:pPr>
              <w:spacing w:before="0" w:after="20" w:line="252" w:lineRule="auto"/>
            </w:pPr>
            <w:r>
              <w:rPr>
                <w:sz w:val="18"/>
              </w:rPr>
              <w:t>Material subgroup disparity</w:t>
            </w:r>
          </w:p>
        </w:tc>
        <w:tc>
          <w:tcPr>
            <w:tcW w:type="dxa" w:w="1728"/>
            <w:vAlign w:val="centre"/>
            <w:tcMar>
              <w:top w:w="80" w:type="dxa"/>
              <w:start w:w="80" w:type="dxa"/>
              <w:bottom w:w="80" w:type="dxa"/>
              <w:end w:w="80" w:type="dxa"/>
            </w:tcMar>
            <w:shd w:fill="FFF2CC"/>
          </w:tcPr>
          <w:p>
            <w:pPr>
              <w:spacing w:before="0" w:after="20" w:line="252" w:lineRule="auto"/>
            </w:pPr>
            <w:sdt>
              <w:sdtPr>
                <w:tag w:val="AIHE_O_F114"/>
                <w:alias w:val="AIHE_O_F114"/>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15"/>
                <w:alias w:val="AIHE_O_F115"/>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16"/>
                <w:alias w:val="AIHE_O_F116"/>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17"/>
                <w:alias w:val="AIHE_O_F117"/>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18"/>
                <w:alias w:val="AIHE_O_F118"/>
                <w:text/>
              </w:sdtPr>
              <w:sdtContent>
                <w:r>
                  <w:t>Click or tap here to enter text.</w:t>
                </w:r>
              </w:sdtContent>
            </w:sdt>
          </w:p>
        </w:tc>
      </w:tr>
      <w:tr>
        <w:tc>
          <w:tcPr>
            <w:tcW w:type="dxa" w:w="1728"/>
            <w:vAlign w:val="centre"/>
            <w:tcMar>
              <w:top w:w="80" w:type="dxa"/>
              <w:start w:w="80" w:type="dxa"/>
              <w:bottom w:w="80" w:type="dxa"/>
              <w:end w:w="80" w:type="dxa"/>
            </w:tcMar>
          </w:tcPr>
          <w:p>
            <w:pPr>
              <w:spacing w:before="0" w:after="20" w:line="252" w:lineRule="auto"/>
            </w:pPr>
            <w:r>
              <w:rPr>
                <w:sz w:val="18"/>
              </w:rPr>
              <w:t>Cybersecurity or privacy event</w:t>
            </w:r>
          </w:p>
        </w:tc>
        <w:tc>
          <w:tcPr>
            <w:tcW w:type="dxa" w:w="1728"/>
            <w:vAlign w:val="centre"/>
            <w:tcMar>
              <w:top w:w="80" w:type="dxa"/>
              <w:start w:w="80" w:type="dxa"/>
              <w:bottom w:w="80" w:type="dxa"/>
              <w:end w:w="80" w:type="dxa"/>
            </w:tcMar>
            <w:shd w:fill="FFF2CC"/>
          </w:tcPr>
          <w:p>
            <w:pPr>
              <w:spacing w:before="0" w:after="20" w:line="252" w:lineRule="auto"/>
            </w:pPr>
            <w:sdt>
              <w:sdtPr>
                <w:tag w:val="AIHE_O_F119"/>
                <w:alias w:val="AIHE_O_F119"/>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20"/>
                <w:alias w:val="AIHE_O_F120"/>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21"/>
                <w:alias w:val="AIHE_O_F121"/>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22"/>
                <w:alias w:val="AIHE_O_F122"/>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23"/>
                <w:alias w:val="AIHE_O_F123"/>
                <w:text/>
              </w:sdtPr>
              <w:sdtContent>
                <w:r>
                  <w:t>Click or tap here to enter text.</w:t>
                </w:r>
              </w:sdtContent>
            </w:sdt>
          </w:p>
        </w:tc>
      </w:tr>
      <w:tr>
        <w:tc>
          <w:tcPr>
            <w:tcW w:type="dxa" w:w="1728"/>
            <w:vAlign w:val="centre"/>
            <w:tcMar>
              <w:top w:w="80" w:type="dxa"/>
              <w:start w:w="80" w:type="dxa"/>
              <w:bottom w:w="80" w:type="dxa"/>
              <w:end w:w="80" w:type="dxa"/>
            </w:tcMar>
          </w:tcPr>
          <w:p>
            <w:pPr>
              <w:spacing w:before="0" w:after="20" w:line="252" w:lineRule="auto"/>
            </w:pPr>
            <w:r>
              <w:rPr>
                <w:sz w:val="18"/>
              </w:rPr>
              <w:t>Model or software update</w:t>
            </w:r>
          </w:p>
        </w:tc>
        <w:tc>
          <w:tcPr>
            <w:tcW w:type="dxa" w:w="1728"/>
            <w:vAlign w:val="centre"/>
            <w:tcMar>
              <w:top w:w="80" w:type="dxa"/>
              <w:start w:w="80" w:type="dxa"/>
              <w:bottom w:w="80" w:type="dxa"/>
              <w:end w:w="80" w:type="dxa"/>
            </w:tcMar>
            <w:shd w:fill="FFF2CC"/>
          </w:tcPr>
          <w:p>
            <w:pPr>
              <w:spacing w:before="0" w:after="20" w:line="252" w:lineRule="auto"/>
            </w:pPr>
            <w:sdt>
              <w:sdtPr>
                <w:tag w:val="AIHE_O_F124"/>
                <w:alias w:val="AIHE_O_F124"/>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25"/>
                <w:alias w:val="AIHE_O_F125"/>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26"/>
                <w:alias w:val="AIHE_O_F126"/>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27"/>
                <w:alias w:val="AIHE_O_F127"/>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28"/>
                <w:alias w:val="AIHE_O_F128"/>
                <w:text/>
              </w:sdtPr>
              <w:sdtContent>
                <w:r>
                  <w:t>Click or tap here to enter text.</w:t>
                </w:r>
              </w:sdtContent>
            </w:sdt>
          </w:p>
        </w:tc>
      </w:tr>
      <w:tr>
        <w:tc>
          <w:tcPr>
            <w:tcW w:type="dxa" w:w="1728"/>
            <w:vAlign w:val="centre"/>
            <w:tcMar>
              <w:top w:w="80" w:type="dxa"/>
              <w:start w:w="80" w:type="dxa"/>
              <w:bottom w:w="80" w:type="dxa"/>
              <w:end w:w="80" w:type="dxa"/>
            </w:tcMar>
          </w:tcPr>
          <w:p>
            <w:pPr>
              <w:spacing w:before="0" w:after="20" w:line="252" w:lineRule="auto"/>
            </w:pPr>
            <w:r>
              <w:rPr>
                <w:sz w:val="18"/>
              </w:rPr>
              <w:t>Budget / contract threshold breach</w:t>
            </w:r>
          </w:p>
        </w:tc>
        <w:tc>
          <w:tcPr>
            <w:tcW w:type="dxa" w:w="1728"/>
            <w:vAlign w:val="centre"/>
            <w:tcMar>
              <w:top w:w="80" w:type="dxa"/>
              <w:start w:w="80" w:type="dxa"/>
              <w:bottom w:w="80" w:type="dxa"/>
              <w:end w:w="80" w:type="dxa"/>
            </w:tcMar>
            <w:shd w:fill="FFF2CC"/>
          </w:tcPr>
          <w:p>
            <w:pPr>
              <w:spacing w:before="0" w:after="20" w:line="252" w:lineRule="auto"/>
            </w:pPr>
            <w:sdt>
              <w:sdtPr>
                <w:tag w:val="AIHE_O_F129"/>
                <w:alias w:val="AIHE_O_F129"/>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30"/>
                <w:alias w:val="AIHE_O_F130"/>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31"/>
                <w:alias w:val="AIHE_O_F131"/>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32"/>
                <w:alias w:val="AIHE_O_F132"/>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33"/>
                <w:alias w:val="AIHE_O_F133"/>
                <w:text/>
              </w:sdtPr>
              <w:sdtContent>
                <w:r>
                  <w:t>Click or tap here to enter text.</w:t>
                </w:r>
              </w:sdtContent>
            </w:sdt>
          </w:p>
        </w:tc>
      </w:tr>
      <w:tr>
        <w:tc>
          <w:tcPr>
            <w:tcW w:type="dxa" w:w="1728"/>
            <w:vAlign w:val="centre"/>
            <w:tcMar>
              <w:top w:w="80" w:type="dxa"/>
              <w:start w:w="80" w:type="dxa"/>
              <w:bottom w:w="80" w:type="dxa"/>
              <w:end w:w="80" w:type="dxa"/>
            </w:tcMar>
          </w:tcPr>
          <w:p>
            <w:pPr>
              <w:spacing w:before="0" w:after="20" w:line="252" w:lineRule="auto"/>
            </w:pPr>
            <w:r>
              <w:rPr>
                <w:sz w:val="18"/>
              </w:rPr>
              <w:t>Temporary pause or restricted use</w:t>
            </w:r>
          </w:p>
        </w:tc>
        <w:tc>
          <w:tcPr>
            <w:tcW w:type="dxa" w:w="1728"/>
            <w:vAlign w:val="centre"/>
            <w:tcMar>
              <w:top w:w="80" w:type="dxa"/>
              <w:start w:w="80" w:type="dxa"/>
              <w:bottom w:w="80" w:type="dxa"/>
              <w:end w:w="80" w:type="dxa"/>
            </w:tcMar>
            <w:shd w:fill="FFF2CC"/>
          </w:tcPr>
          <w:p>
            <w:pPr>
              <w:spacing w:before="0" w:after="20" w:line="252" w:lineRule="auto"/>
            </w:pPr>
            <w:sdt>
              <w:sdtPr>
                <w:tag w:val="AIHE_O_F134"/>
                <w:alias w:val="AIHE_O_F134"/>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35"/>
                <w:alias w:val="AIHE_O_F135"/>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36"/>
                <w:alias w:val="AIHE_O_F136"/>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37"/>
                <w:alias w:val="AIHE_O_F137"/>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38"/>
                <w:alias w:val="AIHE_O_F138"/>
                <w:text/>
              </w:sdtPr>
              <w:sdtContent>
                <w:r>
                  <w:t>Click or tap here to enter text.</w:t>
                </w:r>
              </w:sdtContent>
            </w:sdt>
          </w:p>
        </w:tc>
      </w:tr>
      <w:tr>
        <w:tc>
          <w:tcPr>
            <w:tcW w:type="dxa" w:w="1728"/>
            <w:vAlign w:val="centre"/>
            <w:tcMar>
              <w:top w:w="80" w:type="dxa"/>
              <w:start w:w="80" w:type="dxa"/>
              <w:bottom w:w="80" w:type="dxa"/>
              <w:end w:w="80" w:type="dxa"/>
            </w:tcMar>
          </w:tcPr>
          <w:p>
            <w:pPr>
              <w:spacing w:before="0" w:after="20" w:line="252" w:lineRule="auto"/>
            </w:pPr>
            <w:r>
              <w:rPr>
                <w:sz w:val="18"/>
              </w:rPr>
              <w:t>Restart authorization</w:t>
            </w:r>
          </w:p>
        </w:tc>
        <w:tc>
          <w:tcPr>
            <w:tcW w:type="dxa" w:w="1728"/>
            <w:vAlign w:val="centre"/>
            <w:tcMar>
              <w:top w:w="80" w:type="dxa"/>
              <w:start w:w="80" w:type="dxa"/>
              <w:bottom w:w="80" w:type="dxa"/>
              <w:end w:w="80" w:type="dxa"/>
            </w:tcMar>
            <w:shd w:fill="FFF2CC"/>
          </w:tcPr>
          <w:p>
            <w:pPr>
              <w:spacing w:before="0" w:after="20" w:line="252" w:lineRule="auto"/>
            </w:pPr>
            <w:sdt>
              <w:sdtPr>
                <w:tag w:val="AIHE_O_F139"/>
                <w:alias w:val="AIHE_O_F139"/>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40"/>
                <w:alias w:val="AIHE_O_F140"/>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41"/>
                <w:alias w:val="AIHE_O_F141"/>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42"/>
                <w:alias w:val="AIHE_O_F142"/>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43"/>
                <w:alias w:val="AIHE_O_F143"/>
                <w:text/>
              </w:sdtPr>
              <w:sdtContent>
                <w:r>
                  <w:t>Click or tap here to enter text.</w:t>
                </w:r>
              </w:sdtContent>
            </w:sdt>
          </w:p>
        </w:tc>
      </w:tr>
      <w:tr>
        <w:tc>
          <w:tcPr>
            <w:tcW w:type="dxa" w:w="1728"/>
            <w:vAlign w:val="centre"/>
            <w:tcMar>
              <w:top w:w="80" w:type="dxa"/>
              <w:start w:w="80" w:type="dxa"/>
              <w:bottom w:w="80" w:type="dxa"/>
              <w:end w:w="80" w:type="dxa"/>
            </w:tcMar>
          </w:tcPr>
          <w:p>
            <w:pPr>
              <w:spacing w:before="0" w:after="20" w:line="252" w:lineRule="auto"/>
            </w:pPr>
            <w:r>
              <w:rPr>
                <w:sz w:val="18"/>
              </w:rPr>
              <w:t>Retirement decision</w:t>
            </w:r>
          </w:p>
        </w:tc>
        <w:tc>
          <w:tcPr>
            <w:tcW w:type="dxa" w:w="1728"/>
            <w:vAlign w:val="centre"/>
            <w:tcMar>
              <w:top w:w="80" w:type="dxa"/>
              <w:start w:w="80" w:type="dxa"/>
              <w:bottom w:w="80" w:type="dxa"/>
              <w:end w:w="80" w:type="dxa"/>
            </w:tcMar>
            <w:shd w:fill="FFF2CC"/>
          </w:tcPr>
          <w:p>
            <w:pPr>
              <w:spacing w:before="0" w:after="20" w:line="252" w:lineRule="auto"/>
            </w:pPr>
            <w:sdt>
              <w:sdtPr>
                <w:tag w:val="AIHE_O_F144"/>
                <w:alias w:val="AIHE_O_F144"/>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45"/>
                <w:alias w:val="AIHE_O_F145"/>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46"/>
                <w:alias w:val="AIHE_O_F146"/>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47"/>
                <w:alias w:val="AIHE_O_F147"/>
                <w:text/>
              </w:sdtPr>
              <w:sdtContent>
                <w:r>
                  <w:t>Click or tap here to enter text.</w:t>
                </w:r>
              </w:sdtContent>
            </w:sdt>
          </w:p>
        </w:tc>
        <w:tc>
          <w:tcPr>
            <w:tcW w:type="dxa" w:w="1728"/>
            <w:vAlign w:val="centre"/>
            <w:tcMar>
              <w:top w:w="80" w:type="dxa"/>
              <w:start w:w="80" w:type="dxa"/>
              <w:bottom w:w="80" w:type="dxa"/>
              <w:end w:w="80" w:type="dxa"/>
            </w:tcMar>
            <w:shd w:fill="FFF2CC"/>
          </w:tcPr>
          <w:p>
            <w:pPr>
              <w:spacing w:before="0" w:after="20" w:line="252" w:lineRule="auto"/>
            </w:pPr>
            <w:sdt>
              <w:sdtPr>
                <w:tag w:val="AIHE_O_F148"/>
                <w:alias w:val="AIHE_O_F148"/>
                <w:text/>
              </w:sdtPr>
              <w:sdtContent>
                <w:r>
                  <w:t>Click or tap here to enter text.</w:t>
                </w:r>
              </w:sdtContent>
            </w:sdt>
          </w:p>
        </w:tc>
      </w:tr>
    </w:tbl>
    <w:p>
      <w:pPr>
        <w:spacing w:before="0" w:after="40" w:line="240" w:lineRule="auto"/>
      </w:pPr>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F5F0E7"/>
          </w:tcPr>
          <w:p>
            <w:pPr>
              <w:spacing w:before="0" w:after="20" w:line="252" w:lineRule="auto"/>
            </w:pPr>
            <w:r>
              <w:rPr>
                <w:b/>
                <w:sz w:val="18"/>
              </w:rPr>
              <w:t>Field</w:t>
            </w:r>
          </w:p>
        </w:tc>
        <w:tc>
          <w:tcPr>
            <w:tcW w:type="dxa" w:w="5184"/>
            <w:vAlign w:val="centre"/>
            <w:tcMar>
              <w:top w:w="80" w:type="dxa"/>
              <w:start w:w="80" w:type="dxa"/>
              <w:bottom w:w="80" w:type="dxa"/>
              <w:end w:w="80" w:type="dxa"/>
            </w:tcMar>
            <w:shd w:fill="F5F0E7"/>
          </w:tcPr>
          <w:p>
            <w:pPr>
              <w:spacing w:before="0" w:after="20" w:line="252" w:lineRule="auto"/>
            </w:pPr>
            <w:r>
              <w:rPr>
                <w:b/>
                <w:sz w:val="18"/>
              </w:rPr>
              <w:t>Guidance / response</w:t>
            </w:r>
          </w:p>
        </w:tc>
      </w:tr>
      <w:tr>
        <w:tc>
          <w:tcPr>
            <w:tcW w:type="dxa" w:w="5184"/>
            <w:vAlign w:val="centre"/>
            <w:tcMar>
              <w:top w:w="80" w:type="dxa"/>
              <w:start w:w="80" w:type="dxa"/>
              <w:bottom w:w="80" w:type="dxa"/>
              <w:end w:w="80" w:type="dxa"/>
            </w:tcMar>
          </w:tcPr>
          <w:p>
            <w:pPr>
              <w:spacing w:before="0" w:after="20" w:line="252" w:lineRule="auto"/>
            </w:pPr>
            <w:r>
              <w:rPr>
                <w:sz w:val="18"/>
              </w:rPr>
              <w:t>Named lifecycle owner</w:t>
            </w:r>
          </w:p>
        </w:tc>
        <w:tc>
          <w:tcPr>
            <w:tcW w:type="dxa" w:w="5184"/>
            <w:vAlign w:val="centre"/>
            <w:tcMar>
              <w:top w:w="80" w:type="dxa"/>
              <w:start w:w="80" w:type="dxa"/>
              <w:bottom w:w="80" w:type="dxa"/>
              <w:end w:w="80" w:type="dxa"/>
            </w:tcMar>
            <w:shd w:fill="FFF2CC"/>
          </w:tcPr>
          <w:p>
            <w:pPr>
              <w:spacing w:before="0" w:after="20" w:line="252" w:lineRule="auto"/>
            </w:pPr>
            <w:sdt>
              <w:sdtPr>
                <w:tag w:val="AIHE_O_F149"/>
                <w:alias w:val="AIHE_O_F149"/>
                <w:text/>
              </w:sdtPr>
              <w:sdtContent>
                <w:r>
                  <w:t>Click or tap here to enter text.</w:t>
                </w:r>
              </w:sdtContent>
            </w:sdt>
          </w:p>
        </w:tc>
      </w:tr>
      <w:tr>
        <w:tc>
          <w:tcPr>
            <w:tcW w:type="dxa" w:w="5184"/>
            <w:vAlign w:val="centre"/>
            <w:tcMar>
              <w:top w:w="80" w:type="dxa"/>
              <w:start w:w="80" w:type="dxa"/>
              <w:bottom w:w="80" w:type="dxa"/>
              <w:end w:w="80" w:type="dxa"/>
            </w:tcMar>
          </w:tcPr>
          <w:p>
            <w:pPr>
              <w:spacing w:before="0" w:after="20" w:line="252" w:lineRule="auto"/>
            </w:pPr>
            <w:r>
              <w:rPr>
                <w:sz w:val="18"/>
              </w:rPr>
              <w:t>Authority to pause use</w:t>
            </w:r>
          </w:p>
        </w:tc>
        <w:tc>
          <w:tcPr>
            <w:tcW w:type="dxa" w:w="5184"/>
            <w:vAlign w:val="centre"/>
            <w:tcMar>
              <w:top w:w="80" w:type="dxa"/>
              <w:start w:w="80" w:type="dxa"/>
              <w:bottom w:w="80" w:type="dxa"/>
              <w:end w:w="80" w:type="dxa"/>
            </w:tcMar>
            <w:shd w:fill="FFF2CC"/>
          </w:tcPr>
          <w:p>
            <w:pPr>
              <w:spacing w:before="0" w:after="20" w:line="252" w:lineRule="auto"/>
            </w:pPr>
            <w:sdt>
              <w:sdtPr>
                <w:tag w:val="AIHE_O_F150"/>
                <w:alias w:val="AIHE_O_F150"/>
                <w:text/>
              </w:sdtPr>
              <w:sdtContent>
                <w:r>
                  <w:t>Click or tap here to enter text.</w:t>
                </w:r>
              </w:sdtContent>
            </w:sdt>
          </w:p>
        </w:tc>
      </w:tr>
      <w:tr>
        <w:tc>
          <w:tcPr>
            <w:tcW w:type="dxa" w:w="5184"/>
            <w:vAlign w:val="centre"/>
            <w:tcMar>
              <w:top w:w="80" w:type="dxa"/>
              <w:start w:w="80" w:type="dxa"/>
              <w:bottom w:w="80" w:type="dxa"/>
              <w:end w:w="80" w:type="dxa"/>
            </w:tcMar>
          </w:tcPr>
          <w:p>
            <w:pPr>
              <w:spacing w:before="0" w:after="20" w:line="252" w:lineRule="auto"/>
            </w:pPr>
            <w:r>
              <w:rPr>
                <w:sz w:val="18"/>
              </w:rPr>
              <w:t>Authority to approve update</w:t>
            </w:r>
          </w:p>
        </w:tc>
        <w:tc>
          <w:tcPr>
            <w:tcW w:type="dxa" w:w="5184"/>
            <w:vAlign w:val="centre"/>
            <w:tcMar>
              <w:top w:w="80" w:type="dxa"/>
              <w:start w:w="80" w:type="dxa"/>
              <w:bottom w:w="80" w:type="dxa"/>
              <w:end w:w="80" w:type="dxa"/>
            </w:tcMar>
            <w:shd w:fill="FFF2CC"/>
          </w:tcPr>
          <w:p>
            <w:pPr>
              <w:spacing w:before="0" w:after="20" w:line="252" w:lineRule="auto"/>
            </w:pPr>
            <w:sdt>
              <w:sdtPr>
                <w:tag w:val="AIHE_O_F151"/>
                <w:alias w:val="AIHE_O_F151"/>
                <w:text/>
              </w:sdtPr>
              <w:sdtContent>
                <w:r>
                  <w:t>Click or tap here to enter text.</w:t>
                </w:r>
              </w:sdtContent>
            </w:sdt>
          </w:p>
        </w:tc>
      </w:tr>
      <w:tr>
        <w:tc>
          <w:tcPr>
            <w:tcW w:type="dxa" w:w="5184"/>
            <w:vAlign w:val="centre"/>
            <w:tcMar>
              <w:top w:w="80" w:type="dxa"/>
              <w:start w:w="80" w:type="dxa"/>
              <w:bottom w:w="80" w:type="dxa"/>
              <w:end w:w="80" w:type="dxa"/>
            </w:tcMar>
          </w:tcPr>
          <w:p>
            <w:pPr>
              <w:spacing w:before="0" w:after="20" w:line="252" w:lineRule="auto"/>
            </w:pPr>
            <w:r>
              <w:rPr>
                <w:sz w:val="18"/>
              </w:rPr>
              <w:t>Patient/public representation method</w:t>
            </w:r>
          </w:p>
        </w:tc>
        <w:tc>
          <w:tcPr>
            <w:tcW w:type="dxa" w:w="5184"/>
            <w:vAlign w:val="centre"/>
            <w:tcMar>
              <w:top w:w="80" w:type="dxa"/>
              <w:start w:w="80" w:type="dxa"/>
              <w:bottom w:w="80" w:type="dxa"/>
              <w:end w:w="80" w:type="dxa"/>
            </w:tcMar>
            <w:shd w:fill="FFF2CC"/>
          </w:tcPr>
          <w:p>
            <w:pPr>
              <w:spacing w:before="0" w:after="20" w:line="252" w:lineRule="auto"/>
            </w:pPr>
            <w:sdt>
              <w:sdtPr>
                <w:tag w:val="AIHE_O_F152"/>
                <w:alias w:val="AIHE_O_F152"/>
                <w:text/>
              </w:sdtPr>
              <w:sdtContent>
                <w:r>
                  <w:t>Click or tap here to enter text.</w:t>
                </w:r>
              </w:sdtContent>
            </w:sdt>
          </w:p>
        </w:tc>
      </w:tr>
      <w:tr>
        <w:tc>
          <w:tcPr>
            <w:tcW w:type="dxa" w:w="5184"/>
            <w:vAlign w:val="centre"/>
            <w:tcMar>
              <w:top w:w="80" w:type="dxa"/>
              <w:start w:w="80" w:type="dxa"/>
              <w:bottom w:w="80" w:type="dxa"/>
              <w:end w:w="80" w:type="dxa"/>
            </w:tcMar>
          </w:tcPr>
          <w:p>
            <w:pPr>
              <w:spacing w:before="0" w:after="20" w:line="252" w:lineRule="auto"/>
            </w:pPr>
            <w:r>
              <w:rPr>
                <w:sz w:val="18"/>
              </w:rPr>
              <w:t>Vendor responsibility and limits</w:t>
            </w:r>
          </w:p>
        </w:tc>
        <w:tc>
          <w:tcPr>
            <w:tcW w:type="dxa" w:w="5184"/>
            <w:vAlign w:val="centre"/>
            <w:tcMar>
              <w:top w:w="80" w:type="dxa"/>
              <w:start w:w="80" w:type="dxa"/>
              <w:bottom w:w="80" w:type="dxa"/>
              <w:end w:w="80" w:type="dxa"/>
            </w:tcMar>
            <w:shd w:fill="FFF2CC"/>
          </w:tcPr>
          <w:p>
            <w:pPr>
              <w:spacing w:before="0" w:after="20" w:line="252" w:lineRule="auto"/>
            </w:pPr>
            <w:sdt>
              <w:sdtPr>
                <w:tag w:val="AIHE_O_F153"/>
                <w:alias w:val="AIHE_O_F153"/>
                <w:text/>
              </w:sdtPr>
              <w:sdtContent>
                <w:r>
                  <w:t>Click or tap here to enter text.</w:t>
                </w:r>
              </w:sdtContent>
            </w:sdt>
          </w:p>
        </w:tc>
      </w:tr>
      <w:tr>
        <w:tc>
          <w:tcPr>
            <w:tcW w:type="dxa" w:w="5184"/>
            <w:vAlign w:val="centre"/>
            <w:tcMar>
              <w:top w:w="80" w:type="dxa"/>
              <w:start w:w="80" w:type="dxa"/>
              <w:bottom w:w="80" w:type="dxa"/>
              <w:end w:w="80" w:type="dxa"/>
            </w:tcMar>
          </w:tcPr>
          <w:p>
            <w:pPr>
              <w:spacing w:before="0" w:after="20" w:line="252" w:lineRule="auto"/>
            </w:pPr>
            <w:r>
              <w:rPr>
                <w:sz w:val="18"/>
              </w:rPr>
              <w:t>Next governance review</w:t>
            </w:r>
          </w:p>
        </w:tc>
        <w:tc>
          <w:tcPr>
            <w:tcW w:type="dxa" w:w="5184"/>
            <w:vAlign w:val="centre"/>
            <w:tcMar>
              <w:top w:w="80" w:type="dxa"/>
              <w:start w:w="80" w:type="dxa"/>
              <w:bottom w:w="80" w:type="dxa"/>
              <w:end w:w="80" w:type="dxa"/>
            </w:tcMar>
            <w:shd w:fill="FFF2CC"/>
          </w:tcPr>
          <w:p>
            <w:pPr>
              <w:spacing w:before="0" w:after="20" w:line="252" w:lineRule="auto"/>
            </w:pPr>
            <w:sdt>
              <w:sdtPr>
                <w:tag w:val="AIHE_O_F154"/>
                <w:alias w:val="AIHE_O_F154"/>
                <w:text/>
              </w:sdtPr>
              <w:sdtContent>
                <w:r>
                  <w:t>Click or tap here to enter text.</w:t>
                </w:r>
              </w:sdtContent>
            </w:sdt>
          </w:p>
        </w:tc>
      </w:tr>
    </w:tbl>
    <w:p>
      <w:pPr>
        <w:spacing w:before="0" w:after="40" w:line="240" w:lineRule="auto"/>
      </w:pPr>
    </w:p>
    <w:p>
      <w:pPr>
        <w:pStyle w:val="Heading1"/>
        <w:spacing w:before="0" w:after="40" w:line="240" w:lineRule="auto"/>
      </w:pPr>
      <w:r>
        <w:rPr>
          <w:sz w:val="20"/>
        </w:rPr>
        <w:t>Decision and review record</w:t>
      </w:r>
    </w:p>
    <w:p>
      <w:pPr>
        <w:spacing w:before="0" w:after="40" w:line="240" w:lineRule="auto"/>
      </w:pPr>
      <w:r>
        <w:rPr>
          <w:b/>
          <w:sz w:val="20"/>
        </w:rPr>
        <w:t xml:space="preserve">Overall conclusion: </w:t>
      </w:r>
      <w:sdt>
        <w:sdtPr>
          <w:tag w:val="AIHE_O_F155"/>
          <w:alias w:val="AIHE_O_F155"/>
          <w:text/>
        </w:sdtPr>
        <w:sdtContent>
          <w:r>
            <w:t>Click or tap here to enter text.</w:t>
          </w:r>
        </w:sdtContent>
      </w:sdt>
    </w:p>
    <w:p>
      <w:pPr>
        <w:spacing w:before="0" w:after="40" w:line="240" w:lineRule="auto"/>
      </w:pPr>
      <w:r>
        <w:rPr>
          <w:b/>
          <w:sz w:val="20"/>
        </w:rPr>
        <w:t xml:space="preserve">Required conditions or remediation: </w:t>
      </w:r>
      <w:sdt>
        <w:sdtPr>
          <w:tag w:val="AIHE_O_F156"/>
          <w:alias w:val="AIHE_O_F156"/>
          <w:text/>
        </w:sdtPr>
        <w:sdtContent>
          <w:r>
            <w:t>Click or tap here to enter text.</w:t>
          </w:r>
        </w:sdtContent>
      </w:sdt>
    </w:p>
    <w:p>
      <w:pPr>
        <w:spacing w:before="0" w:after="40" w:line="240" w:lineRule="auto"/>
      </w:pPr>
      <w:r>
        <w:rPr>
          <w:b/>
          <w:sz w:val="20"/>
        </w:rPr>
        <w:t xml:space="preserve">Accountable owner: </w:t>
      </w:r>
      <w:sdt>
        <w:sdtPr>
          <w:tag w:val="AIHE_O_F157"/>
          <w:alias w:val="AIHE_O_F157"/>
          <w:text/>
        </w:sdtPr>
        <w:sdtContent>
          <w:r>
            <w:t>Click or tap here to enter text.</w:t>
          </w:r>
        </w:sdtContent>
      </w:sdt>
    </w:p>
    <w:p>
      <w:pPr>
        <w:spacing w:before="0" w:after="40" w:line="240" w:lineRule="auto"/>
      </w:pPr>
      <w:r>
        <w:rPr>
          <w:b/>
          <w:sz w:val="20"/>
        </w:rPr>
        <w:t xml:space="preserve">Approval date: </w:t>
      </w:r>
      <w:sdt>
        <w:sdtPr>
          <w:tag w:val="AIHE_O_F158"/>
          <w:alias w:val="AIHE_O_F158"/>
          <w:text/>
        </w:sdtPr>
        <w:sdtContent>
          <w:r>
            <w:t>Click or tap here to enter text.</w:t>
          </w:r>
        </w:sdtContent>
      </w:sdt>
    </w:p>
    <w:p>
      <w:pPr>
        <w:spacing w:before="0" w:after="40" w:line="240" w:lineRule="auto"/>
      </w:pPr>
      <w:r>
        <w:rPr>
          <w:b/>
          <w:sz w:val="20"/>
        </w:rPr>
        <w:t xml:space="preserve">Next review date: </w:t>
      </w:r>
      <w:sdt>
        <w:sdtPr>
          <w:tag w:val="AIHE_O_F159"/>
          <w:alias w:val="AIHE_O_F159"/>
          <w:text/>
        </w:sdtPr>
        <w:sdtContent>
          <w:r>
            <w:t>Click or tap here to enter text.</w:t>
          </w:r>
        </w:sdtContent>
      </w:sdt>
    </w:p>
    <w:p>
      <w:pPr>
        <w:spacing w:before="0" w:after="40" w:line="240" w:lineRule="auto"/>
      </w:pPr>
      <w:r>
        <w:rPr>
          <w:b/>
          <w:sz w:val="20"/>
        </w:rPr>
        <w:t xml:space="preserve">Version or change reference: </w:t>
      </w:r>
      <w:sdt>
        <w:sdtPr>
          <w:tag w:val="AIHE_O_F160"/>
          <w:alias w:val="AIHE_O_F160"/>
          <w:text/>
        </w:sdtPr>
        <w:sdtContent>
          <w:r>
            <w:t>Click or tap here to enter text.</w:t>
          </w:r>
        </w:sdtContent>
      </w:sdt>
    </w:p>
    <w:sectPr>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