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III — Economic Evaluation, Decision Modelling, and Procurement</w:t>
      </w:r>
    </w:p>
    <w:p>
      <w:pPr>
        <w:pStyle w:val="Heading1"/>
      </w:pPr>
      <w:r>
        <w:t>AIHE-B01 — Economic Evaluation Specification</w:t>
      </w:r>
    </w:p>
    <w:p>
      <w:pPr>
        <w:spacing w:after="80"/>
      </w:pPr>
      <w:r>
        <w:rPr>
          <w:color w:val="877567"/>
          <w:sz w:val="20"/>
        </w:rPr>
        <w:t>Chapter 6: Lifecycle Cost, Pricing, and Benefit Realization</w:t>
      </w:r>
    </w:p>
    <w:p>
      <w:r>
        <w:t>Define the economic decision, perspective, comparator, horizon, outcomes, costs, methods, uncertainty, safeguards, and validation.</w:t>
      </w:r>
    </w:p>
    <w:p>
      <w:r>
        <w:rPr>
          <w:rFonts w:ascii="Aptos" w:hAnsi="Aptos"/>
          <w:sz w:val="17"/>
        </w:rPr>
        <w:t>Resource: AIHE-B01  |  V1.0  |  Aligned chapters: 6, 7, 8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and comparator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State the incremental decision and all realistic alternatives.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Population, setting, and subgroups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eligible volume, uptake, important heterogeneity, and access constraints.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Perspective and budget holder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Distinguish hospital, payer, patient, societal, and service perspectives and identify who pays and benefits.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Time horizon, cycle, and discounting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Justify duration, timing of implementation, useful life, updating, residual value, and discount rates.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Outcome hierarchy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Separate final health outcomes, intermediate outcomes, process measures, workforce effects, quality, equity, trust, and service effects.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Cost boundary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Include acquisition, data, integration, infrastructure, training, review, governance, monitoring, incidents, updates, support, opportunity cost, and exit where incremental.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Analytic approach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Specify cost-consequence, cost-effectiveness, cost-utility, cost-benefit, budget impact, ROI, multi-criteria, or combined analysis.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Uncertainty and heterogeneity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deterministic, probabilistic, scenario, threshold, structural, subgroup, and value-of-information analyses.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rule and safeguards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State willingness-to-pay or net-benefit rule, affordability threshold, mandatory safeguards, and conditions.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Reporting and validation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model version, evidence date, technical verification, face validity, external review, reproducibility, and archive location.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III — Economic Evaluation, Decision Modelling, and Procurement</w:t>
      </w:r>
    </w:p>
    <w:p>
      <w:pPr>
        <w:pStyle w:val="Heading1"/>
      </w:pPr>
      <w:r>
        <w:t>AIHE-B01 — Economic Evaluation Specification</w:t>
      </w:r>
    </w:p>
    <w:p>
      <w:pPr>
        <w:spacing w:after="80"/>
      </w:pPr>
      <w:r>
        <w:rPr>
          <w:color w:val="877567"/>
          <w:sz w:val="20"/>
        </w:rPr>
        <w:t>Chapter 6: Lifecycle Cost, Pricing, and Benefit Realization</w:t>
      </w:r>
    </w:p>
    <w:p>
      <w:r>
        <w:t>Define the economic decision, perspective, comparator, horizon, outcomes, costs, methods, uncertainty, safeguards, and validation.</w:t>
      </w:r>
    </w:p>
    <w:p>
      <w:r>
        <w:rPr>
          <w:rFonts w:ascii="Aptos" w:hAnsi="Aptos"/>
          <w:sz w:val="17"/>
        </w:rPr>
        <w:t>Resource: AIHE-B01  |  V1.0  |  Aligned chapters: 6, 7, 8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and comparator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State the incremental decision and all realistic alternatives.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Population, setting, and subgroups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eligible volume, uptake, important heterogeneity, and access constraints.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Perspective and budget holder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Distinguish hospital, payer, patient, societal, and service perspectives and identify who pays and benefits.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Time horizon, cycle, and discounting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Justify duration, timing of implementation, useful life, updating, residual value, and discount rates.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Outcome hierarchy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Separate final health outcomes, intermediate outcomes, process measures, workforce effects, quality, equity, trust, and service effects.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Cost boundary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Include acquisition, data, integration, infrastructure, training, review, governance, monitoring, incidents, updates, support, opportunity cost, and exit where incremental.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Analytic approach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Specify cost-consequence, cost-effectiveness, cost-utility, cost-benefit, budget impact, ROI, multi-criteria, or combined analysis.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Uncertainty and heterogeneity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deterministic, probabilistic, scenario, threshold, structural, subgroup, and value-of-information analyses.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rule and safeguards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State willingness-to-pay or net-benefit rule, affordability threshold, mandatory safeguards, and conditions.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Reporting and validation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model version, evidence date, technical verification, face validity, external review, reproducibility, and archive location.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