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303236"/>
        </w:rPr>
        <w:t>AIHE-EX15 — Analytic and Simulation Method Selection Guide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303236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7: Economic Evaluation, Affordability, and Health Technology Assessment; Chapter 12: Decision Architecture and Lifecycle Governance; Chapter 8: Decision Modelling, Simulation, and the Value of Information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V1.0 | aligned to the twelve-chapter reference edition and Resource Sets A–D</w:t>
            </w:r>
          </w:p>
        </w:tc>
      </w:tr>
    </w:tbl>
    <w:p>
      <w:r>
        <w:rPr>
          <w:b/>
        </w:rPr>
        <w:t xml:space="preserve">Purpose. </w:t>
      </w:r>
      <w:r>
        <w:t>Select decision trees, Markov models, microsimulation, discrete-event simulation, system dynamics, or agent-based modeling by problem structure.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Use the decision structure—not software familiarity—to select the model. Hybrid models may be justified when clinical progression, queues, heterogeneous behaviour, and feedback interact.</w:t>
      </w:r>
    </w:p>
    <w:p>
      <w:pPr>
        <w:pStyle w:val="Heading1"/>
        <w:keepNext/>
      </w:pPr>
      <w:r>
        <w:t>Decision structure and preferred method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structure</w:t>
            </w:r>
          </w:p>
        </w:tc>
        <w:tc>
          <w:tcPr>
            <w:tcW w:type="dxa" w:w="194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Preferred method</w:t>
            </w:r>
          </w:p>
        </w:tc>
        <w:tc>
          <w:tcPr>
            <w:tcW w:type="dxa" w:w="237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Best represented features</w:t>
            </w:r>
          </w:p>
        </w:tc>
        <w:tc>
          <w:tcPr>
            <w:tcW w:type="dxa" w:w="288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Selection question</w:t>
            </w:r>
          </w:p>
        </w:tc>
        <w:tc>
          <w:tcPr>
            <w:tcW w:type="dxa" w:w="223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caution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Short, non-recurring pathway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Repeated state transitions</w:t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Individual heterogeneity or history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Queues, resources, event timing</w:t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Aggregate feedback and delay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Heterogeneous actors and interaction</w:t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7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Model-selection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23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53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331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 / evidence</w:t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problem and comparator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Mechanism and time structure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Unit of analysis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Heterogeneity and history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Queues and resources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Feedback and interaction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Selected method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Rejected alternatives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3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Verification and validation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23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6B223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