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B8533">
      <w:pPr>
        <w:jc w:val="center"/>
        <w:rPr>
          <w:rFonts w:hint="eastAsia" w:ascii="微软雅黑" w:hAnsi="微软雅黑" w:eastAsia="微软雅黑" w:cs="微软雅黑"/>
          <w:sz w:val="44"/>
          <w:szCs w:val="44"/>
          <w:lang w:val="en-US" w:eastAsia="zh-CN"/>
        </w:rPr>
      </w:pPr>
      <w:r>
        <w:rPr>
          <w:rFonts w:hint="eastAsia" w:ascii="微软雅黑" w:hAnsi="微软雅黑" w:eastAsia="微软雅黑" w:cs="微软雅黑"/>
          <w:sz w:val="44"/>
          <w:szCs w:val="44"/>
          <w:lang w:val="en-US" w:eastAsia="zh-CN"/>
        </w:rPr>
        <w:t>隐私政策以及用户服务协议</w:t>
      </w:r>
    </w:p>
    <w:p w14:paraId="73EE662A">
      <w:pPr>
        <w:jc w:val="center"/>
        <w:rPr>
          <w:rFonts w:hint="eastAsia" w:ascii="微软雅黑" w:hAnsi="微软雅黑" w:eastAsia="微软雅黑" w:cs="微软雅黑"/>
          <w:sz w:val="44"/>
          <w:szCs w:val="44"/>
          <w:lang w:val="en-US" w:eastAsia="zh-CN"/>
        </w:rPr>
      </w:pPr>
    </w:p>
    <w:p w14:paraId="60430AA0">
      <w:pPr>
        <w:jc w:val="center"/>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【互联网医疗中心平台】用户服务协议</w:t>
      </w:r>
    </w:p>
    <w:p w14:paraId="01A7F85A">
      <w:pPr>
        <w:jc w:val="center"/>
        <w:rPr>
          <w:rFonts w:hint="eastAsia" w:ascii="微软雅黑" w:hAnsi="微软雅黑" w:eastAsia="微软雅黑" w:cs="微软雅黑"/>
          <w:b/>
          <w:bCs/>
          <w:sz w:val="32"/>
          <w:szCs w:val="32"/>
          <w:lang w:val="en-US" w:eastAsia="zh-CN"/>
        </w:rPr>
      </w:pPr>
    </w:p>
    <w:p w14:paraId="33FF10BE">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重要提示：欢迎您使用【互联网医疗中心平台】服务！请您务必审慎阅读、充分理解本协议各条款内容，特别是免除或者限制责任的条款、法律适用和争议解决条款。除非您已阅读并接受本协议所有条款，否则您无权使用本服务。您点击同意、勾选同意本协议或实际使用本服务，即视为您已充分阅读、理解并接受本协议的全部内容，并与平台运营方达成协议。</w:t>
      </w:r>
    </w:p>
    <w:p w14:paraId="07D34510">
      <w:pPr>
        <w:jc w:val="left"/>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第一条 定义</w:t>
      </w:r>
    </w:p>
    <w:p w14:paraId="2A667E48">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1.1 平台：指由【平台运营公司全称】（以下简称“我们”）运营的，包括但不限于微信小程序、微信公众号等在内的互联网医疗健康服务平台。</w:t>
      </w:r>
    </w:p>
    <w:p w14:paraId="01DF8123">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1.2 用户：指阅读并同意本协议内容，完成注册流程，或实际使用平台服务的个人（以下简称“您”）。</w:t>
      </w:r>
    </w:p>
    <w:p w14:paraId="63BBA49B">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1.3 合作医院：指与平台建立合作关系，并通过平台提供在线复诊、电子处方、健康咨询等服务的合法医疗机构。</w:t>
      </w:r>
    </w:p>
    <w:p w14:paraId="6716DCBB">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1.4 医生：指在合作医院合法执业，并通过平台提供医疗健康服务的医师。</w:t>
      </w:r>
    </w:p>
    <w:p w14:paraId="4336842B">
      <w:pPr>
        <w:jc w:val="left"/>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第二条 服务内容</w:t>
      </w:r>
    </w:p>
    <w:p w14:paraId="3CEF3D45">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2.1 平台为您提供包括但不限于：健康科普信息查询（健康医典）、在线咨询、在线复诊、电子处方、药品配送、慢病管理、预约挂号等信息与技术服务。</w:t>
      </w:r>
    </w:p>
    <w:p w14:paraId="1B50A86F">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2.2 **重要声明：平台的在线诊疗服务仅适用于常见病、慢性病的复诊患者。初诊患者、急危重症患者请立即前往线下医疗机构就诊。平台不提供首诊服务。</w:t>
      </w:r>
    </w:p>
    <w:p w14:paraId="16B26494">
      <w:pPr>
        <w:jc w:val="left"/>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第三条 用户权利义务</w:t>
      </w:r>
    </w:p>
    <w:p w14:paraId="735ED131">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3.1 您承诺提供真实、准确、完整、合法的个人信息（包括实名信息、病历资料等）。如信息变动，应及时更新。</w:t>
      </w:r>
    </w:p>
    <w:p w14:paraId="5892D6BF">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3.2 您理解并同意，您与医生之间基于问诊服务构成医疗服务合同关系。平台仅提供信息技术服务，并非医疗服务的提供方。医生提供的诊断、建议、处方等医疗行为，由医生及其所执业的合作医院独立承担责任。</w:t>
      </w:r>
    </w:p>
    <w:p w14:paraId="4B9BA9E8">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3.3 您应严格按照电子处方和药品说明书使用药品，并对药品使用的后果自行承担责任。</w:t>
      </w:r>
    </w:p>
    <w:p w14:paraId="6FC691F8">
      <w:pPr>
        <w:jc w:val="left"/>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第四条 药品服务</w:t>
      </w:r>
    </w:p>
    <w:p w14:paraId="39E823BE">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4.1 平台上的药品由合作药房提供。您通过平台提交的处方，将由合作药房的执业药师进行审核。审核通过后，药房方可调配、发货。</w:t>
      </w:r>
    </w:p>
    <w:p w14:paraId="03E96DF0">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4.2 您知悉并同意，处方药必须凭执业医师的处方购买和使用。平台严禁无处方销售处方药。</w:t>
      </w:r>
    </w:p>
    <w:p w14:paraId="0531D8B4">
      <w:pPr>
        <w:jc w:val="left"/>
        <w:rPr>
          <w:b/>
          <w:bCs/>
        </w:rPr>
      </w:pPr>
      <w:r>
        <w:rPr>
          <w:rFonts w:hint="eastAsia" w:ascii="微软雅黑" w:hAnsi="微软雅黑" w:eastAsia="微软雅黑" w:cs="微软雅黑"/>
          <w:b/>
          <w:bCs/>
          <w:sz w:val="28"/>
          <w:szCs w:val="28"/>
          <w:lang w:val="en-US" w:eastAsia="zh-CN"/>
        </w:rPr>
        <w:t>第五条 医疗服务特别约定</w:t>
      </w:r>
    </w:p>
    <w:p w14:paraId="350260D6">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5.1</w:t>
      </w:r>
      <w:r>
        <w:rPr>
          <w:rFonts w:hint="default" w:ascii="微软雅黑" w:hAnsi="微软雅黑" w:eastAsia="微软雅黑" w:cs="微软雅黑"/>
          <w:sz w:val="28"/>
          <w:szCs w:val="28"/>
          <w:lang w:val="en-US" w:eastAsia="zh-CN"/>
        </w:rPr>
        <w:t> 您理解并同意，平台提供的医疗服务仅限于常见病、慢性病的复诊。您承诺在接受服务前已在线下医疗机构完成初次诊断，并保证所提供的病历资料真实有效。</w:t>
      </w:r>
    </w:p>
    <w:p w14:paraId="2344D271">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5</w:t>
      </w:r>
      <w:r>
        <w:rPr>
          <w:rFonts w:hint="default" w:ascii="微软雅黑" w:hAnsi="微软雅黑" w:eastAsia="微软雅黑" w:cs="微软雅黑"/>
          <w:sz w:val="28"/>
          <w:szCs w:val="28"/>
          <w:lang w:val="en-US" w:eastAsia="zh-CN"/>
        </w:rPr>
        <w:t>.2 医生基于您的描述所提出的咨询建议、诊疗方案和电子处方，均代表医生个人或其所执业医院的专业判断。平台不对诊疗结果的准确性、有效性作出任何明示或默示的担保。</w:t>
      </w:r>
    </w:p>
    <w:p w14:paraId="61840DD2">
      <w:pPr>
        <w:jc w:val="left"/>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5</w:t>
      </w:r>
      <w:r>
        <w:rPr>
          <w:rFonts w:hint="default" w:ascii="微软雅黑" w:hAnsi="微软雅黑" w:eastAsia="微软雅黑" w:cs="微软雅黑"/>
          <w:sz w:val="28"/>
          <w:szCs w:val="28"/>
          <w:lang w:val="en-US" w:eastAsia="zh-CN"/>
        </w:rPr>
        <w:t>.3 您应严格按照电子处方和药品说明书使用药品，因您擅自更改用法用量导致的任何后果，由您自行承担。</w:t>
      </w:r>
    </w:p>
    <w:p w14:paraId="7400B7C2">
      <w:pPr>
        <w:jc w:val="left"/>
      </w:pPr>
      <w:r>
        <w:rPr>
          <w:rFonts w:hint="eastAsia" w:ascii="微软雅黑" w:hAnsi="微软雅黑" w:eastAsia="微软雅黑" w:cs="微软雅黑"/>
          <w:b/>
          <w:bCs/>
          <w:sz w:val="28"/>
          <w:szCs w:val="28"/>
          <w:lang w:val="en-US" w:eastAsia="zh-CN"/>
        </w:rPr>
        <w:t xml:space="preserve">第六条 药品销售特别约定 </w:t>
      </w:r>
    </w:p>
    <w:p w14:paraId="1F504FA5">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6.1</w:t>
      </w:r>
      <w:r>
        <w:rPr>
          <w:rFonts w:hint="default" w:ascii="微软雅黑" w:hAnsi="微软雅黑" w:eastAsia="微软雅黑" w:cs="微软雅黑"/>
          <w:sz w:val="28"/>
          <w:szCs w:val="28"/>
          <w:lang w:val="en-US" w:eastAsia="zh-CN"/>
        </w:rPr>
        <w:t> 您通过平台购买的药品由合作药房提供。药房将对平台流转的电子处方进行审核，审核通过后方可销售和配送。</w:t>
      </w:r>
    </w:p>
    <w:p w14:paraId="071108D1">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6</w:t>
      </w:r>
      <w:r>
        <w:rPr>
          <w:rFonts w:hint="default" w:ascii="微软雅黑" w:hAnsi="微软雅黑" w:eastAsia="微软雅黑" w:cs="微软雅黑"/>
          <w:sz w:val="28"/>
          <w:szCs w:val="28"/>
          <w:lang w:val="en-US" w:eastAsia="zh-CN"/>
        </w:rPr>
        <w:t>.2 您知悉，处方药必须凭医师处方购买和使用。您承诺绝不要求医生或药师开具任何不符合您病情需求的药品。</w:t>
      </w:r>
    </w:p>
    <w:p w14:paraId="30BD1BCE">
      <w:pPr>
        <w:jc w:val="left"/>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6</w:t>
      </w:r>
      <w:r>
        <w:rPr>
          <w:rFonts w:hint="default" w:ascii="微软雅黑" w:hAnsi="微软雅黑" w:eastAsia="微软雅黑" w:cs="微软雅黑"/>
          <w:sz w:val="28"/>
          <w:szCs w:val="28"/>
          <w:lang w:val="en-US" w:eastAsia="zh-CN"/>
        </w:rPr>
        <w:t>.3 药品一经售出，除药品质量本身存在问题外，概不退换。</w:t>
      </w:r>
    </w:p>
    <w:p w14:paraId="226965DB">
      <w:pPr>
        <w:numPr>
          <w:ilvl w:val="0"/>
          <w:numId w:val="1"/>
        </w:numPr>
        <w:jc w:val="left"/>
      </w:pPr>
      <w:r>
        <w:rPr>
          <w:rFonts w:hint="eastAsia" w:ascii="微软雅黑" w:hAnsi="微软雅黑" w:eastAsia="微软雅黑" w:cs="微软雅黑"/>
          <w:b/>
          <w:bCs/>
          <w:sz w:val="28"/>
          <w:szCs w:val="28"/>
          <w:lang w:val="en-US" w:eastAsia="zh-CN"/>
        </w:rPr>
        <w:t>会员与推广规则</w:t>
      </w:r>
    </w:p>
    <w:p w14:paraId="30D51B48">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7.1</w:t>
      </w:r>
      <w:r>
        <w:rPr>
          <w:rFonts w:hint="default" w:ascii="微软雅黑" w:hAnsi="微软雅黑" w:eastAsia="微软雅黑" w:cs="微软雅黑"/>
          <w:sz w:val="28"/>
          <w:szCs w:val="28"/>
          <w:lang w:val="en-US" w:eastAsia="zh-CN"/>
        </w:rPr>
        <w:t> 平台的会员推荐奖励计划仅为感谢会员分享而设立，并非多级分销。您通过分享产生的奖励仅限于其直接推荐会员的消费。</w:t>
      </w:r>
    </w:p>
    <w:p w14:paraId="4C71DEF5">
      <w:pPr>
        <w:jc w:val="left"/>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sz w:val="28"/>
          <w:szCs w:val="28"/>
          <w:lang w:val="en-US" w:eastAsia="zh-CN"/>
        </w:rPr>
        <w:t>7</w:t>
      </w:r>
      <w:r>
        <w:rPr>
          <w:rFonts w:hint="default" w:ascii="微软雅黑" w:hAnsi="微软雅黑" w:eastAsia="微软雅黑" w:cs="微软雅黑"/>
          <w:sz w:val="28"/>
          <w:szCs w:val="28"/>
          <w:lang w:val="en-US" w:eastAsia="zh-CN"/>
        </w:rPr>
        <w:t>.2 平台严禁任何刷单、套利、虚假交易等行为，一经发现，有权取消您的会员资格及所有收益。</w:t>
      </w:r>
    </w:p>
    <w:p w14:paraId="15953C61">
      <w:pPr>
        <w:numPr>
          <w:ilvl w:val="0"/>
          <w:numId w:val="1"/>
        </w:numPr>
        <w:jc w:val="left"/>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费用支付</w:t>
      </w:r>
    </w:p>
    <w:p w14:paraId="5B79CE69">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5.1 您使用平台的有偿服务（如问诊费、药品费）时，需通过平台指定的支付方式（如微信支付）进行支付。</w:t>
      </w:r>
    </w:p>
    <w:p w14:paraId="5340799B">
      <w:pPr>
        <w:jc w:val="left"/>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sz w:val="28"/>
          <w:szCs w:val="28"/>
          <w:lang w:val="en-US" w:eastAsia="zh-CN"/>
        </w:rPr>
        <w:t>5.2 所有服务价格均已明示，您应自行承担使用服务所产生的费用。</w:t>
      </w:r>
    </w:p>
    <w:p w14:paraId="36D6F7CB">
      <w:pPr>
        <w:numPr>
          <w:ilvl w:val="0"/>
          <w:numId w:val="1"/>
        </w:numPr>
        <w:jc w:val="left"/>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免责声明</w:t>
      </w:r>
    </w:p>
    <w:p w14:paraId="368896F5">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9.1 平台会尽力保障服务的连续性、安全性和准确性，但不对因不可抗力（如黑客攻击、网络中断等）导致的服务中断或信息错误承担赔偿责任。</w:t>
      </w:r>
    </w:p>
    <w:p w14:paraId="21DFB731">
      <w:pPr>
        <w:jc w:val="left"/>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sz w:val="28"/>
          <w:szCs w:val="28"/>
          <w:lang w:val="en-US" w:eastAsia="zh-CN"/>
        </w:rPr>
        <w:t>9.2 对于医生提供的诊断、治疗方案的准确性、有效性，平台不作任何担保。医疗行为本身存在不确定性，平台不保证诊疗一定能达到您预期的结果。</w:t>
      </w:r>
    </w:p>
    <w:p w14:paraId="4D920896">
      <w:pPr>
        <w:numPr>
          <w:ilvl w:val="0"/>
          <w:numId w:val="1"/>
        </w:numPr>
        <w:jc w:val="left"/>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协议变更与终止</w:t>
      </w:r>
    </w:p>
    <w:p w14:paraId="25698AA0">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10.1 平台有权根据法律法规变化及运营需要，修改本协议。修改后的协议将在平台公示。若您不同意修改，有权停止使用服务；若继续使用，则视为接受修改。</w:t>
      </w:r>
    </w:p>
    <w:p w14:paraId="286956DC">
      <w:pPr>
        <w:jc w:val="left"/>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sz w:val="28"/>
          <w:szCs w:val="28"/>
          <w:lang w:val="en-US" w:eastAsia="zh-CN"/>
        </w:rPr>
        <w:t>10.2 平台有权对违反法律法规或本协议规定的用户，采取暂停或终止提供服务等处理措施。</w:t>
      </w:r>
    </w:p>
    <w:p w14:paraId="420E823C">
      <w:pPr>
        <w:numPr>
          <w:ilvl w:val="0"/>
          <w:numId w:val="1"/>
        </w:numPr>
        <w:jc w:val="left"/>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法律使用与争议解决</w:t>
      </w:r>
    </w:p>
    <w:p w14:paraId="768D7301">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11.1 本协议的订立、执行和解释均适用中华人民共和国法律。</w:t>
      </w:r>
    </w:p>
    <w:p w14:paraId="0451FBB6">
      <w:pPr>
        <w:jc w:val="left"/>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sz w:val="28"/>
          <w:szCs w:val="28"/>
          <w:lang w:val="en-US" w:eastAsia="zh-CN"/>
        </w:rPr>
        <w:t>11.2 因本协议引起的任何争议，双方应友好协商解决；协商不成的，任何一方均有权将争议提交至【平台运营公司所在地】有管辖权的人民法院诉讼解决。</w:t>
      </w:r>
    </w:p>
    <w:p w14:paraId="2BCBCA57">
      <w:pPr>
        <w:numPr>
          <w:ilvl w:val="0"/>
          <w:numId w:val="1"/>
        </w:numPr>
        <w:jc w:val="left"/>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未完待续</w:t>
      </w:r>
    </w:p>
    <w:p w14:paraId="0F39D512">
      <w:pPr>
        <w:jc w:val="left"/>
        <w:rPr>
          <w:rFonts w:hint="eastAsia" w:ascii="微软雅黑" w:hAnsi="微软雅黑" w:eastAsia="微软雅黑" w:cs="微软雅黑"/>
          <w:b/>
          <w:bCs/>
          <w:sz w:val="28"/>
          <w:szCs w:val="28"/>
          <w:lang w:val="en-US" w:eastAsia="zh-CN"/>
        </w:rPr>
      </w:pPr>
    </w:p>
    <w:p w14:paraId="22C7D4AA">
      <w:pPr>
        <w:jc w:val="left"/>
        <w:rPr>
          <w:rFonts w:hint="eastAsia" w:ascii="微软雅黑" w:hAnsi="微软雅黑" w:eastAsia="微软雅黑" w:cs="微软雅黑"/>
          <w:sz w:val="28"/>
          <w:szCs w:val="28"/>
          <w:lang w:val="en-US" w:eastAsia="zh-CN"/>
        </w:rPr>
      </w:pPr>
    </w:p>
    <w:p w14:paraId="3DE2BDDB">
      <w:pPr>
        <w:jc w:val="left"/>
        <w:rPr>
          <w:rFonts w:hint="eastAsia" w:ascii="微软雅黑" w:hAnsi="微软雅黑" w:eastAsia="微软雅黑" w:cs="微软雅黑"/>
          <w:sz w:val="28"/>
          <w:szCs w:val="28"/>
          <w:lang w:val="en-US" w:eastAsia="zh-CN"/>
        </w:rPr>
      </w:pPr>
    </w:p>
    <w:p w14:paraId="7848FCAE">
      <w:pPr>
        <w:jc w:val="center"/>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【互联网医疗中心平台】隐私政策</w:t>
      </w:r>
    </w:p>
    <w:p w14:paraId="0DB9B9B7">
      <w:pPr>
        <w:jc w:val="left"/>
        <w:rPr>
          <w:rFonts w:hint="eastAsia" w:ascii="微软雅黑" w:hAnsi="微软雅黑" w:eastAsia="微软雅黑" w:cs="微软雅黑"/>
          <w:sz w:val="28"/>
          <w:szCs w:val="28"/>
          <w:lang w:val="en-US" w:eastAsia="zh-CN"/>
        </w:rPr>
      </w:pPr>
    </w:p>
    <w:p w14:paraId="11C2DF92">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引言：我们深知个人信息对您的重要性，并庄严承诺保护您的隐私安全。我们制定本政策，旨在说明在您使用我们的服务时，我们如何收集、使用、存储、共享和保护您的个人信息，以及您享有何种权利。</w:t>
      </w:r>
    </w:p>
    <w:p w14:paraId="75D51478">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一、我们如何收集信息</w:t>
      </w:r>
    </w:p>
    <w:p w14:paraId="6BB258D5">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1. 您直接提供的信息：</w:t>
      </w:r>
    </w:p>
    <w:p w14:paraId="3031D499">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xml:space="preserve">    - 身份信息：为完成实名认证，您提供的姓名、身份证号。</w:t>
      </w:r>
    </w:p>
    <w:p w14:paraId="1D8673DF">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xml:space="preserve">    - 联系方式：手机号码、收货地址。</w:t>
      </w:r>
    </w:p>
    <w:p w14:paraId="7A9172B4">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xml:space="preserve">    - 健康医疗信息：您主动上传的症状描述、病历、诊断报告、影像资料、用药历史等。</w:t>
      </w:r>
    </w:p>
    <w:p w14:paraId="5E229C09">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xml:space="preserve">    - 支付信息：第三方支付平台（如微信支付）的支付结果通知。</w:t>
      </w:r>
    </w:p>
    <w:p w14:paraId="6442D586">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2. 我们自动获取的信息：</w:t>
      </w:r>
    </w:p>
    <w:p w14:paraId="0B86A079">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xml:space="preserve">    - 设备信息：设备型号、操作系统版本、唯一设备标识符。</w:t>
      </w:r>
    </w:p>
    <w:p w14:paraId="3D7A8E64">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xml:space="preserve">    - 日志信息：IP地址、访问日期和时间、服务使用记录、搜索查询记录。</w:t>
      </w:r>
    </w:p>
    <w:p w14:paraId="2E04580C">
      <w:pPr>
        <w:jc w:val="left"/>
        <w:rPr>
          <w:rFonts w:hint="eastAsia" w:ascii="微软雅黑" w:hAnsi="微软雅黑" w:eastAsia="微软雅黑" w:cs="微软雅黑"/>
          <w:sz w:val="28"/>
          <w:szCs w:val="28"/>
          <w:lang w:val="en-US" w:eastAsia="zh-CN"/>
        </w:rPr>
      </w:pPr>
    </w:p>
    <w:p w14:paraId="7EC3643A">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二、我们如何使用信息</w:t>
      </w:r>
    </w:p>
    <w:p w14:paraId="1418711E">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我们严格遵守法律法规，将您的信息用于以下目的：</w:t>
      </w:r>
    </w:p>
    <w:p w14:paraId="0B542864">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核心医疗功能：为您提供在线问诊、电子处方、药品配送服务。</w:t>
      </w:r>
    </w:p>
    <w:p w14:paraId="6B443FCF">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履行法定义务：根据《互联网诊疗监管细则》，我们必须对问诊全程（包括电子病历、处方）进行留痕保存，保存时间不少于15年。</w:t>
      </w:r>
    </w:p>
    <w:p w14:paraId="1036F27E">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沟通与服务：向您发送服务通知、药品物流信息、重要安全提醒。</w:t>
      </w:r>
    </w:p>
    <w:p w14:paraId="785989A3">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安全保障：用于身份验证、安全防范、诈骗监测。</w:t>
      </w:r>
    </w:p>
    <w:p w14:paraId="11828A6F">
      <w:pPr>
        <w:jc w:val="left"/>
        <w:rPr>
          <w:rFonts w:hint="eastAsia" w:ascii="微软雅黑" w:hAnsi="微软雅黑" w:eastAsia="微软雅黑" w:cs="微软雅黑"/>
          <w:sz w:val="28"/>
          <w:szCs w:val="28"/>
          <w:lang w:val="en-US" w:eastAsia="zh-CN"/>
        </w:rPr>
      </w:pPr>
    </w:p>
    <w:p w14:paraId="33E714C8">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三、我们如何共享、转让、公开披露信息</w:t>
      </w:r>
    </w:p>
    <w:p w14:paraId="070A25D3">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3.1 必要共享：为向您提供服务，我们会在以下情况下与第三方共享您的信息：</w:t>
      </w:r>
    </w:p>
    <w:p w14:paraId="32C169D4">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xml:space="preserve">    - 与合作医院和医生：为完成诊疗服务，您的病历信息将共享给您选择的医生及其所属医院。</w:t>
      </w:r>
    </w:p>
    <w:p w14:paraId="553C0782">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xml:space="preserve">    - 与合作药房及配送服务商：为完成处方审核、药品调配和配送，我们会共享必要的处方和收货信息。</w:t>
      </w:r>
    </w:p>
    <w:p w14:paraId="7F364099">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xml:space="preserve">    - 与授权合作伙伴：仅为我们提供技术服务的供应商（如云主机服务商、客服系统供应商），他们无权将您的数据用于任何其他目的。</w:t>
      </w:r>
    </w:p>
    <w:p w14:paraId="7968B26C">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3.2 我们承诺：未经您明确单独同意，我们不会将您的个人信息出售给任何第三方。</w:t>
      </w:r>
    </w:p>
    <w:p w14:paraId="5DCDC32A">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3.3 法律强制要求：在符合法律法规或响应司法机关、政府主管部门合法要求的情况下，我们可能会披露您的信息。</w:t>
      </w:r>
    </w:p>
    <w:p w14:paraId="4BA468F0">
      <w:pPr>
        <w:jc w:val="left"/>
        <w:rPr>
          <w:rFonts w:hint="default" w:ascii="微软雅黑" w:hAnsi="微软雅黑" w:eastAsia="微软雅黑" w:cs="微软雅黑"/>
          <w:sz w:val="28"/>
          <w:szCs w:val="28"/>
          <w:lang w:val="en-US" w:eastAsia="zh-CN"/>
        </w:rPr>
      </w:pPr>
      <w:bookmarkStart w:id="0" w:name="_GoBack"/>
      <w:r>
        <w:rPr>
          <w:rFonts w:hint="eastAsia" w:ascii="微软雅黑" w:hAnsi="微软雅黑" w:eastAsia="微软雅黑" w:cs="微软雅黑"/>
          <w:sz w:val="28"/>
          <w:szCs w:val="28"/>
          <w:lang w:val="en-US" w:eastAsia="zh-CN"/>
        </w:rPr>
        <w:t>3.4 为完成诊疗服务，我们会将您的</w:t>
      </w:r>
      <w:r>
        <w:rPr>
          <w:rFonts w:hint="default" w:ascii="微软雅黑" w:hAnsi="微软雅黑" w:eastAsia="微软雅黑" w:cs="微软雅黑"/>
          <w:sz w:val="28"/>
          <w:szCs w:val="28"/>
          <w:lang w:val="en-US" w:eastAsia="zh-CN"/>
        </w:rPr>
        <w:t>病情描述、历史病历、电子处方等信息共享给您选择的医生及其所执业的医院。</w:t>
      </w:r>
    </w:p>
    <w:p w14:paraId="7B686E92">
      <w:pPr>
        <w:jc w:val="left"/>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3.5 为完成药品销售与配送，我们会将您的</w:t>
      </w:r>
      <w:r>
        <w:rPr>
          <w:rFonts w:hint="default" w:ascii="微软雅黑" w:hAnsi="微软雅黑" w:eastAsia="微软雅黑" w:cs="微软雅黑"/>
          <w:sz w:val="28"/>
          <w:szCs w:val="28"/>
          <w:lang w:val="en-US" w:eastAsia="zh-CN"/>
        </w:rPr>
        <w:t>处方、收货人姓名、地址、手机号共享给合作药房及配送服务商。</w:t>
      </w:r>
    </w:p>
    <w:p w14:paraId="6348F701">
      <w:pPr>
        <w:jc w:val="left"/>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3.6 根据《互联网诊疗监管细则》，您的</w:t>
      </w:r>
      <w:r>
        <w:rPr>
          <w:rFonts w:hint="default" w:ascii="微软雅黑" w:hAnsi="微软雅黑" w:eastAsia="微软雅黑" w:cs="微软雅黑"/>
          <w:sz w:val="28"/>
          <w:szCs w:val="28"/>
          <w:lang w:val="en-US" w:eastAsia="zh-CN"/>
        </w:rPr>
        <w:t>实名信息、电子病历、处方等医疗信息需接受卫生健康行政部门的监管，我们可能会依法向其提供相关信息。</w:t>
      </w:r>
    </w:p>
    <w:bookmarkEnd w:id="0"/>
    <w:p w14:paraId="6BABA25A">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四、您的权利</w:t>
      </w:r>
    </w:p>
    <w:p w14:paraId="275CA340">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您有权：</w:t>
      </w:r>
    </w:p>
    <w:p w14:paraId="52FB67DE">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访问、更正、删除您的个人信息（法律法规要求保留的医疗记录除外）。</w:t>
      </w:r>
    </w:p>
    <w:p w14:paraId="06F50123">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撤回授权：通过注销账户、解除绑定等方式撤回继续收集和使用您个人信息的授权。</w:t>
      </w:r>
    </w:p>
    <w:p w14:paraId="6B9197C8">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获取个人信息副本：您有权请求我们将个人信息副本转移给您指定的第三方。</w:t>
      </w:r>
    </w:p>
    <w:p w14:paraId="06F60FF9">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投诉举报：您可通过本政策公示的联系方式对我们提出投诉或举报。</w:t>
      </w:r>
    </w:p>
    <w:p w14:paraId="5911414E">
      <w:pPr>
        <w:jc w:val="left"/>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您有权访问和更正您的个人信息，但基于医疗数据的严肃性和法律要求，</w:t>
      </w:r>
      <w:r>
        <w:rPr>
          <w:rFonts w:hint="default" w:ascii="微软雅黑" w:hAnsi="微软雅黑" w:eastAsia="微软雅黑" w:cs="微软雅黑"/>
          <w:sz w:val="28"/>
          <w:szCs w:val="28"/>
          <w:lang w:val="en-US" w:eastAsia="zh-CN"/>
        </w:rPr>
        <w:t>已归档的电子病历和处方不允许自行修改或删除。如发现错误，需联系医生或平台客服发起修正流程。</w:t>
      </w:r>
    </w:p>
    <w:p w14:paraId="68887DC2">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五、我们如何保护信息</w:t>
      </w:r>
    </w:p>
    <w:p w14:paraId="06D7A874">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我们采用符合行业标准的安全技术和管理措施（如SSL加密传输、数据脱敏显示、严格的内部权限管理）来保护您的信息，防止其遭到未经授权的访问、使用或泄露。</w:t>
      </w:r>
    </w:p>
    <w:p w14:paraId="08BCBD27">
      <w:pPr>
        <w:jc w:val="left"/>
        <w:rPr>
          <w:rFonts w:hint="eastAsia" w:ascii="微软雅黑" w:hAnsi="微软雅黑" w:eastAsia="微软雅黑" w:cs="微软雅黑"/>
          <w:sz w:val="28"/>
          <w:szCs w:val="28"/>
          <w:lang w:val="en-US" w:eastAsia="zh-CN"/>
        </w:rPr>
      </w:pPr>
    </w:p>
    <w:p w14:paraId="0A43EA23">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六、未成年人保护</w:t>
      </w:r>
    </w:p>
    <w:p w14:paraId="764C0D27">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我们不建议未成年人使用我们的在线诊疗服务。如您是未成年人的监护人，请密切关注未成年人的使用行为。如果我们发现在未获得监护人同意的情况下收集了未成年人的个人信息，我们会设法尽快删除相关数据。</w:t>
      </w:r>
    </w:p>
    <w:p w14:paraId="43E1D312">
      <w:pPr>
        <w:jc w:val="left"/>
        <w:rPr>
          <w:rFonts w:hint="eastAsia" w:ascii="微软雅黑" w:hAnsi="微软雅黑" w:eastAsia="微软雅黑" w:cs="微软雅黑"/>
          <w:sz w:val="28"/>
          <w:szCs w:val="28"/>
          <w:lang w:val="en-US" w:eastAsia="zh-CN"/>
        </w:rPr>
      </w:pPr>
    </w:p>
    <w:p w14:paraId="764FF5C4">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七、变更</w:t>
      </w:r>
    </w:p>
    <w:p w14:paraId="0501441F">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本政策可能会适时更新。我们会在修订生效前通过平台公告、推送通知等显著方式提醒您。</w:t>
      </w:r>
    </w:p>
    <w:p w14:paraId="5E96B3AC">
      <w:pPr>
        <w:jc w:val="left"/>
        <w:rPr>
          <w:rFonts w:hint="eastAsia" w:ascii="微软雅黑" w:hAnsi="微软雅黑" w:eastAsia="微软雅黑" w:cs="微软雅黑"/>
          <w:sz w:val="28"/>
          <w:szCs w:val="28"/>
          <w:lang w:val="en-US" w:eastAsia="zh-CN"/>
        </w:rPr>
      </w:pPr>
    </w:p>
    <w:p w14:paraId="730F9F5D">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八、联系我们</w:t>
      </w:r>
    </w:p>
    <w:p w14:paraId="26CEE601">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如您对本政策或您的个人信息保护有任何疑问、意见或建议，请通过以下方式与我们联系：</w:t>
      </w:r>
    </w:p>
    <w:p w14:paraId="221DD5EC">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客服电话：【填入平台客服电话】</w:t>
      </w:r>
    </w:p>
    <w:p w14:paraId="4B002244">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电子邮件：【填入平台官方邮箱】</w:t>
      </w:r>
    </w:p>
    <w:p w14:paraId="6ABAD280">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邮寄地址：【填入平台运营公司法定地址及收件部门】</w:t>
      </w:r>
    </w:p>
    <w:p w14:paraId="29F1298B">
      <w:pPr>
        <w:jc w:val="left"/>
        <w:rPr>
          <w:rFonts w:hint="eastAsia" w:ascii="微软雅黑" w:hAnsi="微软雅黑" w:eastAsia="微软雅黑" w:cs="微软雅黑"/>
          <w:sz w:val="28"/>
          <w:szCs w:val="28"/>
          <w:lang w:val="en-US" w:eastAsia="zh-CN"/>
        </w:rPr>
      </w:pPr>
    </w:p>
    <w:p w14:paraId="5A4BEB8E">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请注意：</w:t>
      </w:r>
    </w:p>
    <w:p w14:paraId="3736DCCD">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1. 以上文本为核心条款模板，【】中的内容需要根据实际情况进行填充。</w:t>
      </w:r>
    </w:p>
    <w:p w14:paraId="1E09BE7E">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2. 这两份文件是具有法律效力的重要文档。建议在正式上线前，聘请专业律师对全文进行审阅和修改，以确保其完全符合平台的具体业务模式和最新的法律法规要求。</w:t>
      </w:r>
    </w:p>
    <w:p w14:paraId="4B9022DC">
      <w:p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3. 在平台上线时，应通过强制阅读、勾选同意等方式，确保用户有效同意这些协议。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A5C4FA"/>
    <w:multiLevelType w:val="singleLevel"/>
    <w:tmpl w:val="F9A5C4FA"/>
    <w:lvl w:ilvl="0" w:tentative="0">
      <w:start w:val="7"/>
      <w:numFmt w:val="chineseCounting"/>
      <w:suff w:val="space"/>
      <w:lvlText w:val="第%1条"/>
      <w:lvlJc w:val="left"/>
      <w:rPr>
        <w:rFonts w:hint="eastAsia" w:ascii="微软雅黑" w:hAnsi="微软雅黑" w:eastAsia="微软雅黑" w:cs="微软雅黑"/>
        <w:b/>
        <w:bCs/>
        <w:sz w:val="28"/>
        <w:szCs w:val="2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210DB0"/>
    <w:rsid w:val="136B5FEC"/>
    <w:rsid w:val="13D54396"/>
    <w:rsid w:val="17B467F6"/>
    <w:rsid w:val="3D872D7B"/>
    <w:rsid w:val="60FB18C6"/>
    <w:rsid w:val="79210D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2644</Words>
  <Characters>2700</Characters>
  <Lines>0</Lines>
  <Paragraphs>0</Paragraphs>
  <TotalTime>44</TotalTime>
  <ScaleCrop>false</ScaleCrop>
  <LinksUpToDate>false</LinksUpToDate>
  <CharactersWithSpaces>2791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2025-09-08T10:32:00Z</dcterms:created>
  <dc:creator>小程序开发</dc:creator>
  <cp:lastModifiedBy>小程序开发</cp:lastModifiedBy>
  <dcterms:modified xsi:type="dcterms:W3CDTF">2025-09-11T11:33:37Z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0D47D452E6EF47B59D3CD8071BF68C72_13</vt:lpwstr>
  </property>
  <property fmtid="{D5CDD505-2E9C-101B-9397-08002B2CF9AE}" pid="4" name="KSOTemplateDocerSaveRecord">
    <vt:lpwstr>eyJoZGlkIjoiNDhlZjgyYzdmNTcwYmJmY2ZmYzliZGNhYzNkZDg0NjEiLCJ1c2VySWQiOiI1NjYwNTM2MzUifQ==</vt:lpwstr>
  </property>
</Properties>
</file>