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1" w:name="互联网医疗中心平台-技术架构设计方案"/>
      <w:bookmarkEnd w:id="21"/>
      <w:r>
        <w:t xml:space="preserve">互联网医疗中心平台 · 技术架构设计方案</w:t>
      </w:r>
    </w:p>
    <w:p>
      <w:pPr>
        <w:pStyle w:val="BlockText"/>
      </w:pPr>
      <w:r>
        <w:t xml:space="preserve">配套文档：《互联网医疗中心平台产品需求文档（PRD V2.0）》</w:t>
      </w:r>
      <w:r>
        <w:t xml:space="preserve"> </w:t>
      </w:r>
      <w:r>
        <w:t xml:space="preserve">本文为 PRD V2.0 的「第 6 章 技术架构建议」独立成文版，供技术评审、招采与研发落地参考。</w:t>
      </w:r>
    </w:p>
    <w:p>
      <w:pPr>
        <w:pStyle w:val="Heading2"/>
      </w:pPr>
      <w:bookmarkStart w:id="22" w:name="文档版本历史"/>
      <w:bookmarkEnd w:id="22"/>
      <w:r>
        <w:t xml:space="preserve">文档版本历史</w:t>
      </w:r>
    </w:p>
    <w:tbl>
      <w:tblPr>
        <w:tblStyle w:val="TableNormal"/>
        <w:tblW w:type="pct" w:w="4999.999999999999"/>
        <w:tblLook w:firstRow="1"/>
      </w:tblPr>
      <w:tblGrid>
        <w:gridCol w:w="630"/>
        <w:gridCol w:w="990"/>
        <w:gridCol w:w="630"/>
        <w:gridCol w:w="566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修订日期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修订人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修订说明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2026-07-25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基于 PRD V2.0 双主线架构，输出技术选型、数据库与数据中台方案。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p>
            <w:pPr>
              <w:pStyle w:val="Compact"/>
              <w:jc w:val="left"/>
            </w:pPr>
            <w:r>
              <w:t xml:space="preserve">2026-07-25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增补第 14 章「第三方服务对接清单（微信支付/短信）」。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V1.2</w:t>
            </w:r>
          </w:p>
        </w:tc>
        <w:tc>
          <w:p>
            <w:pPr>
              <w:pStyle w:val="Compact"/>
              <w:jc w:val="left"/>
            </w:pPr>
            <w:r>
              <w:t xml:space="preserve">2026-07-25</w:t>
            </w:r>
          </w:p>
        </w:tc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增补第 15 章「优化补充设计」（处方双轨审核/行级隔离/隐私计算/AI反馈闭环/可观测性/缓存一致/CDC/双通道容灾/上线上前置许可）；并就医保不接入、联邦学习、不独立App 更新相关章节。</w:t>
            </w:r>
          </w:p>
        </w:tc>
      </w:tr>
    </w:tbl>
    <w:p>
      <w:pPr>
        <w:pStyle w:val="Heading2"/>
      </w:pPr>
      <w:bookmarkStart w:id="23" w:name="引言"/>
      <w:bookmarkEnd w:id="23"/>
      <w:r>
        <w:t xml:space="preserve">1. 引言</w:t>
      </w:r>
    </w:p>
    <w:p>
      <w:pPr>
        <w:pStyle w:val="Heading3"/>
      </w:pPr>
      <w:bookmarkStart w:id="24" w:name="背景"/>
      <w:bookmarkEnd w:id="24"/>
      <w:r>
        <w:t xml:space="preserve">1.1 背景</w:t>
      </w:r>
    </w:p>
    <w:p>
      <w:pPr>
        <w:pStyle w:val="FirstParagraph"/>
      </w:pPr>
      <w:r>
        <w:t xml:space="preserve">PRD V2.0 确立了"</w:t>
      </w:r>
      <w:r>
        <w:rPr>
          <w:b/>
        </w:rPr>
        <w:t xml:space="preserve">互联网医院 + 健康数据中台</w:t>
      </w:r>
      <w:r>
        <w:t xml:space="preserve">"双主线架构，业务覆盖 2C 在线复诊、2B 连锁门店赋能、2G 平台与星耀产业资本运营三大角色群（共 7 类用户）。系统需同时满足：</w:t>
      </w:r>
    </w:p>
    <w:p>
      <w:pPr>
        <w:pStyle w:val="Compact"/>
        <w:numPr>
          <w:numId w:val="1001"/>
          <w:ilvl w:val="0"/>
        </w:numPr>
      </w:pPr>
      <w:r>
        <w:t xml:space="preserve">微信小程序作为 C 端/医生端统一承接入口；</w:t>
      </w:r>
    </w:p>
    <w:p>
      <w:pPr>
        <w:pStyle w:val="Compact"/>
        <w:numPr>
          <w:numId w:val="1001"/>
          <w:ilvl w:val="0"/>
        </w:numPr>
      </w:pPr>
      <w:r>
        <w:t xml:space="preserve">门店管理后台、数据中台管理后台、平台管理后台作为 Web 运营与决策入口；</w:t>
      </w:r>
    </w:p>
    <w:p>
      <w:pPr>
        <w:pStyle w:val="Compact"/>
        <w:numPr>
          <w:numId w:val="1001"/>
          <w:ilvl w:val="0"/>
        </w:numPr>
      </w:pPr>
      <w:r>
        <w:t xml:space="preserve">以"客户健康档案 → 疼痛评估 → 调理方案 → 治疗记录 → 效果追踪 → 复购预测"为链路，持续沉淀</w:t>
      </w:r>
      <w:r>
        <w:rPr>
          <w:b/>
        </w:rPr>
        <w:t xml:space="preserve">结构化治疗数据资产</w:t>
      </w:r>
      <w:r>
        <w:t xml:space="preserve">；</w:t>
      </w:r>
    </w:p>
    <w:p>
      <w:pPr>
        <w:pStyle w:val="Compact"/>
        <w:numPr>
          <w:numId w:val="1001"/>
          <w:ilvl w:val="0"/>
        </w:numPr>
      </w:pPr>
      <w:r>
        <w:t xml:space="preserve">基于数据资产构建 AI 辅助决策（风险画像、方案推荐、依从性管理），并支撑第二阶段融资估值。</w:t>
      </w:r>
    </w:p>
    <w:p>
      <w:pPr>
        <w:pStyle w:val="Heading3"/>
      </w:pPr>
      <w:bookmarkStart w:id="25" w:name="设计目标"/>
      <w:bookmarkEnd w:id="25"/>
      <w:r>
        <w:t xml:space="preserve">1.2 设计目标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快速开发</w:t>
      </w:r>
      <w:r>
        <w:t xml:space="preserve">：业务接口与 AI 能力可并行交付，MVP 3–6 个月可上线核心闭环。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AI 贴合</w:t>
      </w:r>
      <w:r>
        <w:t xml:space="preserve">：训练数据来源、数据录入、分析、挖掘、诊断分析全链路在同一技术栈内闭环，避免业务/算法双语言割裂。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数据资产化</w:t>
      </w:r>
      <w:r>
        <w:t xml:space="preserve">：千万级数据下的多维分析 &lt;5s，支持数据血缘、质量治理与对外合规输出。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合规安全</w:t>
      </w:r>
      <w:r>
        <w:t xml:space="preserve">：满足等保三级、数据加密、处方/健康档案留存 ≥15 年、AI 辅助不替代医师等硬性约束。</w:t>
      </w:r>
    </w:p>
    <w:p>
      <w:pPr>
        <w:pStyle w:val="Heading3"/>
      </w:pPr>
      <w:bookmarkStart w:id="26" w:name="设计原则"/>
      <w:bookmarkEnd w:id="26"/>
      <w:r>
        <w:t xml:space="preserve">1.3 设计原则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前后端分离 + 微服务化</w:t>
      </w:r>
      <w:r>
        <w:t xml:space="preserve">：业务服务与 AI 服务解耦，独立迭代与扩缩容。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分库分场景</w:t>
      </w:r>
      <w:r>
        <w:t xml:space="preserve">：OLTP / 文档 / OLAP / 向量 / 搜索按场景独立选型，避免"一库打天下"。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开源自建优先</w:t>
      </w:r>
      <w:r>
        <w:t xml:space="preserve">：核心组件全部开源可控，降低被绑定风险，便于等保合规改造。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云原生交付</w:t>
      </w:r>
      <w:r>
        <w:t xml:space="preserve">：容器化部署，弹性应对问诊高峰与模型批量训练。</w:t>
      </w:r>
    </w:p>
    <w:p>
      <w:pPr>
        <w:pStyle w:val="Heading2"/>
      </w:pPr>
      <w:bookmarkStart w:id="27" w:name="总体架构"/>
      <w:bookmarkEnd w:id="27"/>
      <w:r>
        <w:t xml:space="preserve">2. 总体架构</w:t>
      </w:r>
    </w:p>
    <w:p>
      <w:pPr>
        <w:pStyle w:val="FirstParagraph"/>
      </w:pPr>
      <w:r>
        <w:t xml:space="preserve">采用"接入层 → 应用层 → 数据层 → AI 层"四层架构：</w:t>
      </w:r>
    </w:p>
    <w:p>
      <w:pPr>
        <w:pStyle w:val="SourceCode"/>
      </w:pPr>
      <w:r>
        <w:rPr>
          <w:rStyle w:val="VerbatimChar"/>
        </w:rPr>
        <w:t xml:space="preserve">接入层   微信小程序(2C用户端 / 2B医生端)  +  Web管理后台(门店 / 数据中台 / 平台)</w:t>
      </w:r>
      <w:r>
        <w:br w:type="textWrapping"/>
      </w:r>
      <w:r>
        <w:rPr>
          <w:rStyle w:val="VerbatimChar"/>
        </w:rPr>
        <w:t xml:space="preserve">        │</w:t>
      </w:r>
      <w:r>
        <w:br w:type="textWrapping"/>
      </w:r>
      <w:r>
        <w:rPr>
          <w:rStyle w:val="VerbatimChar"/>
        </w:rPr>
        <w:t xml:space="preserve">应用层   业务中台(问诊 / 处方 / 商城 / 档案) + 数据中台(采集→治理→资产) + AI决策服务</w:t>
      </w:r>
      <w:r>
        <w:br w:type="textWrapping"/>
      </w:r>
      <w:r>
        <w:rPr>
          <w:rStyle w:val="VerbatimChar"/>
        </w:rPr>
        <w:t xml:space="preserve">        │</w:t>
      </w:r>
      <w:r>
        <w:br w:type="textWrapping"/>
      </w:r>
      <w:r>
        <w:rPr>
          <w:rStyle w:val="VerbatimChar"/>
        </w:rPr>
        <w:t xml:space="preserve">数据层   业务库(OLTP) · 缓存 · 文档库 · OLAP看板 · 向量库(AI) · 搜索引擎 · 数据湖(资产)</w:t>
      </w:r>
      <w:r>
        <w:br w:type="textWrapping"/>
      </w:r>
      <w:r>
        <w:rPr>
          <w:rStyle w:val="VerbatimChar"/>
        </w:rPr>
        <w:t xml:space="preserve">        │</w:t>
      </w:r>
      <w:r>
        <w:br w:type="textWrapping"/>
      </w:r>
      <w:r>
        <w:rPr>
          <w:rStyle w:val="VerbatimChar"/>
        </w:rPr>
        <w:t xml:space="preserve">AI层     特征工程 · 模型训练 · MLOps · LLM诊断辅助 · RAG知识库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接入层</w:t>
      </w:r>
      <w:r>
        <w:t xml:space="preserve">：微信小程序承接 2C/2B 轻量交互；Web 后台承接运营、看板与治理。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应用层</w:t>
      </w:r>
      <w:r>
        <w:t xml:space="preserve">：业务逻辑与 AI 推理通过 API 网关串联，AI 仅输出辅助结果。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数据层</w:t>
      </w:r>
      <w:r>
        <w:t xml:space="preserve">：多类型存储各司其职，统一通过数据中台对外提供资产服务。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AI 层</w:t>
      </w:r>
      <w:r>
        <w:t xml:space="preserve">：离线训练 + 线上推理，模型版本与数据血缘全程可追溯。</w:t>
      </w:r>
    </w:p>
    <w:p>
      <w:pPr>
        <w:pStyle w:val="Heading2"/>
      </w:pPr>
      <w:bookmarkStart w:id="28" w:name="前端技术选型"/>
      <w:bookmarkEnd w:id="28"/>
      <w:r>
        <w:t xml:space="preserve">3. 前端技术选型</w:t>
      </w:r>
    </w:p>
    <w:tbl>
      <w:tblPr>
        <w:tblStyle w:val="TableNormal"/>
        <w:tblW w:type="pct" w:w="1597.2222222222222"/>
        <w:tblLook w:firstRow="1"/>
      </w:tblPr>
      <w:tblGrid>
        <w:gridCol w:w="55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推荐方案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选型理由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微信小程序（2C 用户端 / 2B 医生端）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原生小程序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Taro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uni-app</w:t>
            </w:r>
            <w:r>
              <w:t xml:space="preserve">（一套代码多端）</w:t>
            </w:r>
          </w:p>
        </w:tc>
        <w:tc>
          <w:p>
            <w:pPr>
              <w:pStyle w:val="Compact"/>
              <w:jc w:val="left"/>
            </w:pPr>
            <w:r>
              <w:t xml:space="preserve">PRD 明确以微信小程序为载体；Taro 复用 React 语法，组件可复用于后台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三套管理后台（门店 / 数据中台 / 平台）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Vue3 + Element Plus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b/>
              </w:rPr>
              <w:t xml:space="preserve">React + Ant Design Pro</w:t>
            </w:r>
          </w:p>
        </w:tc>
        <w:tc>
          <w:p>
            <w:pPr>
              <w:pStyle w:val="Compact"/>
              <w:jc w:val="left"/>
            </w:pPr>
            <w:r>
              <w:t xml:space="preserve">后台 CRUD/表单密集，ProTable、表单校验开箱即用，开发最快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中台数据看板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ECharts / AntV (G2/G2Plot)</w:t>
            </w:r>
            <w:r>
              <w:t xml:space="preserve">，大屏用</w:t>
            </w:r>
            <w:r>
              <w:t xml:space="preserve"> </w:t>
            </w:r>
            <w:r>
              <w:rPr>
                <w:b/>
              </w:rPr>
              <w:t xml:space="preserve">DataV</w:t>
            </w:r>
          </w:p>
        </w:tc>
        <w:tc>
          <w:p>
            <w:pPr>
              <w:pStyle w:val="Compact"/>
              <w:jc w:val="left"/>
            </w:pPr>
            <w:r>
              <w:t xml:space="preserve">覆盖到店率、转化率、客单价、复购率、NPS、效果趋势、风险画像；ECharts 图表最全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低代码后台骨架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若依 RuoYi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b/>
              </w:rPr>
              <w:t xml:space="preserve">Amis</w:t>
            </w:r>
          </w:p>
        </w:tc>
        <w:tc>
          <w:p>
            <w:pPr>
              <w:pStyle w:val="Compact"/>
              <w:jc w:val="left"/>
            </w:pPr>
            <w:r>
              <w:t xml:space="preserve">RuoYi 自动生成权限 + CRUD 骨架，可省约 30% 后台工作量</w:t>
            </w:r>
          </w:p>
        </w:tc>
      </w:tr>
    </w:tbl>
    <w:p>
      <w:pPr>
        <w:pStyle w:val="BlockText"/>
      </w:pPr>
      <w:r>
        <w:t xml:space="preserve">建议：小程序用</w:t>
      </w:r>
      <w:r>
        <w:t xml:space="preserve"> </w:t>
      </w:r>
      <w:r>
        <w:rPr>
          <w:rStyle w:val="VerbatimChar"/>
        </w:rPr>
        <w:t xml:space="preserve">Taro</w:t>
      </w:r>
      <w:r>
        <w:t xml:space="preserve">（React 技术栈），后台用</w:t>
      </w:r>
      <w:r>
        <w:t xml:space="preserve"> </w:t>
      </w:r>
      <w:r>
        <w:rPr>
          <w:rStyle w:val="VerbatimChar"/>
        </w:rPr>
        <w:t xml:space="preserve">React + Ant Design Pro</w:t>
      </w:r>
      <w:r>
        <w:t xml:space="preserve">，前后端 TS 同源，团队协作效率最高。</w:t>
      </w:r>
    </w:p>
    <w:p>
      <w:pPr>
        <w:pStyle w:val="Heading2"/>
      </w:pPr>
      <w:bookmarkStart w:id="29" w:name="后端开发语言与框架"/>
      <w:bookmarkEnd w:id="29"/>
      <w:r>
        <w:t xml:space="preserve">4. 后端开发语言与框架</w:t>
      </w:r>
    </w:p>
    <w:p>
      <w:pPr>
        <w:pStyle w:val="FirstParagraph"/>
      </w:pPr>
      <w:r>
        <w:rPr>
          <w:b/>
        </w:rPr>
        <w:t xml:space="preserve">主推：Python 为主、Node.js 为辅、Go 兜底高并发。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Python (FastAPI)</w:t>
      </w:r>
      <w:r>
        <w:t xml:space="preserve">：① AI/ML 生态唯一全栈霸主（PyTorch、scikit-learn、pandas、MLflow）；② FastAPI 异步性能优秀、自动生成接口文档，开发极快；③ 复购预测、风险画像、方案推荐、诊断分析均由 Python 实现，避免双语言割裂。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Node.js (NestJS)</w:t>
      </w:r>
      <w:r>
        <w:t xml:space="preserve">：若团队前端为 JS 栈，业务接口统一用 NestJS，适合问诊 IM、订单、支付回调等 IO 密集场景。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Go (Gin)</w:t>
      </w:r>
      <w:r>
        <w:t xml:space="preserve">：仅在高并发实时推送（IM 问诊、预警推送）引入，非必需。</w:t>
      </w:r>
    </w:p>
    <w:p>
      <w:pPr>
        <w:pStyle w:val="BlockText"/>
      </w:pPr>
      <w:r>
        <w:t xml:space="preserve">结论：</w:t>
      </w:r>
      <w:r>
        <w:rPr>
          <w:b/>
        </w:rPr>
        <w:t xml:space="preserve">单一 Python 全栈（FastAPI + 前后端分离）是"快速开发 + AI 贴合"的最优解</w:t>
      </w:r>
      <w:r>
        <w:t xml:space="preserve">；若追求前后端同语言，采用 Node.js 业务 + Python AI 微服务。</w:t>
      </w:r>
    </w:p>
    <w:p>
      <w:pPr>
        <w:pStyle w:val="Heading2"/>
      </w:pPr>
      <w:bookmarkStart w:id="30" w:name="数据存储架构"/>
      <w:bookmarkEnd w:id="30"/>
      <w:r>
        <w:t xml:space="preserve">5. 数据存储架构</w:t>
      </w:r>
    </w:p>
    <w:p>
      <w:pPr>
        <w:pStyle w:val="FirstParagraph"/>
      </w:pPr>
      <w:r>
        <w:t xml:space="preserve">按 PRD 的数据特征分库选型：</w:t>
      </w:r>
    </w:p>
    <w:tbl>
      <w:tblPr>
        <w:tblStyle w:val="TableNormal"/>
        <w:tblW w:type="pct" w:w="1666.6666666666667"/>
        <w:tblLook w:firstRow="1"/>
      </w:tblPr>
      <w:tblGrid>
        <w:gridCol w:w="550"/>
        <w:gridCol w:w="550"/>
        <w:gridCol w:w="15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对应 PRD 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业务主库 OLTP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PostgreSQL</w:t>
            </w:r>
            <w:r>
              <w:t xml:space="preserve">（首选）或 MySQL</w:t>
            </w:r>
          </w:p>
        </w:tc>
        <w:tc>
          <w:p>
            <w:pPr>
              <w:pStyle w:val="Compact"/>
              <w:jc w:val="left"/>
            </w:pPr>
            <w:r>
              <w:t xml:space="preserve">用户/医生/处方/订单；PG 原生 JSONB 存处方清单、健康标签，扩展性强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文档/半结构化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MongoDB</w:t>
            </w:r>
          </w:p>
        </w:tc>
        <w:tc>
          <w:p>
            <w:pPr>
              <w:pStyle w:val="Compact"/>
              <w:jc w:val="left"/>
            </w:pPr>
            <w:r>
              <w:t xml:space="preserve">治疗记录 JSON、疼痛评估原始答案 JSON、方案组合（读写频繁、结构多变）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缓存/会话/队列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登录态、处方状态、预警去重、会话列表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OLAP 数据看板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ClickHouse</w:t>
            </w:r>
            <w:r>
              <w:t xml:space="preserve">（首选）或 Apache Doris</w:t>
            </w:r>
          </w:p>
        </w:tc>
        <w:tc>
          <w:p>
            <w:pPr>
              <w:pStyle w:val="Compact"/>
              <w:jc w:val="left"/>
            </w:pPr>
            <w:r>
              <w:t xml:space="preserve">"千万级多维分析 &lt;5s"——门店经营宽表、效果分布、复购率滚动窗口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向量库（AI）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Milvus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b/>
              </w:rPr>
              <w:t xml:space="preserve">pgvector</w:t>
            </w:r>
            <w:r>
              <w:t xml:space="preserve">（PG 插件）</w:t>
            </w:r>
          </w:p>
        </w:tc>
        <w:tc>
          <w:p>
            <w:pPr>
              <w:pStyle w:val="Compact"/>
              <w:jc w:val="left"/>
            </w:pPr>
            <w:r>
              <w:t xml:space="preserve">3.6.3 方案推荐"相似客户案例"检索、RAG 诊断知识库、风险画像向量化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搜索引擎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Elasticsearch</w:t>
            </w:r>
          </w:p>
        </w:tc>
        <w:tc>
          <w:p>
            <w:pPr>
              <w:pStyle w:val="Compact"/>
              <w:jc w:val="left"/>
            </w:pPr>
            <w:r>
              <w:t xml:space="preserve">找医生/找药品全文检索、合规风险事件库检索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数据湖/资产</w:t>
            </w:r>
          </w:p>
        </w:tc>
        <w:tc>
          <w:p>
            <w:pPr>
              <w:pStyle w:val="Compact"/>
              <w:jc w:val="left"/>
            </w:pPr>
            <w:r>
              <w:t xml:space="preserve">对象存储 +</w:t>
            </w:r>
            <w:r>
              <w:t xml:space="preserve"> </w:t>
            </w:r>
            <w:r>
              <w:rPr>
                <w:b/>
              </w:rPr>
              <w:t xml:space="preserve">Apache Iceberg/Hudi</w:t>
            </w:r>
            <w:r>
              <w:t xml:space="preserve">（云上可用 OSS/S3 + MaxCompute/EMR）</w:t>
            </w:r>
          </w:p>
        </w:tc>
        <w:tc>
          <w:p>
            <w:pPr>
              <w:pStyle w:val="Compact"/>
              <w:jc w:val="left"/>
            </w:pPr>
            <w:r>
              <w:t xml:space="preserve">5.2 数据资产生命周期：原始治疗数据归档、血缘、对外输出</w:t>
            </w:r>
          </w:p>
        </w:tc>
      </w:tr>
    </w:tbl>
    <w:p>
      <w:pPr>
        <w:pStyle w:val="BlockText"/>
      </w:pPr>
      <w:r>
        <w:t xml:space="preserve">起步精简组合：</w:t>
      </w:r>
      <w:r>
        <w:rPr>
          <w:b/>
        </w:rPr>
        <w:t xml:space="preserve">PostgreSQL + Redis + MongoDB + ClickHouse + pgvector</w:t>
      </w:r>
      <w:r>
        <w:t xml:space="preserve">，覆盖约 95% 需求，全部开源可控。</w:t>
      </w:r>
    </w:p>
    <w:p>
      <w:pPr>
        <w:pStyle w:val="Heading2"/>
      </w:pPr>
      <w:bookmarkStart w:id="31" w:name="ai-工具链与数据中台"/>
      <w:bookmarkEnd w:id="31"/>
      <w:r>
        <w:t xml:space="preserve">6. AI 工具链与数据中台</w:t>
      </w:r>
    </w:p>
    <w:p>
      <w:pPr>
        <w:pStyle w:val="FirstParagraph"/>
      </w:pPr>
      <w:r>
        <w:t xml:space="preserve">贴合"训练数据来源 → 录入 → 分析 → 挖掘 → 诊断分析"全链路：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数据录入</w:t>
      </w:r>
      <w:r>
        <w:t xml:space="preserve">：小程序/调理师工作台表单 → FastAPI 写入 Mongo/PG；图片经 OCR（PaddleOCR）提取处方/评估单。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数据处理/挖掘</w:t>
      </w:r>
      <w:r>
        <w:t xml:space="preserve">：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PySpark</w:t>
      </w:r>
      <w:r>
        <w:t xml:space="preserve">（千万级用 Spark on 数据湖）。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特征工程 &amp; 训练</w:t>
      </w:r>
      <w:r>
        <w:t xml:space="preserve">：</w:t>
      </w:r>
      <w:r>
        <w:rPr>
          <w:rStyle w:val="VerbatimChar"/>
        </w:rPr>
        <w:t xml:space="preserve">scikit-learn</w:t>
      </w:r>
      <w:r>
        <w:t xml:space="preserve">（复购/风险/依从性用 XGBoost）、</w:t>
      </w:r>
      <w:r>
        <w:rPr>
          <w:rStyle w:val="VerbatimChar"/>
        </w:rPr>
        <w:t xml:space="preserve">PyTorch</w:t>
      </w:r>
      <w:r>
        <w:t xml:space="preserve">（疼痛效果预测）；</w:t>
      </w:r>
      <w:r>
        <w:rPr>
          <w:rStyle w:val="VerbatimChar"/>
        </w:rPr>
        <w:t xml:space="preserve">MLflow</w:t>
      </w:r>
      <w:r>
        <w:t xml:space="preserve"> </w:t>
      </w:r>
      <w:r>
        <w:t xml:space="preserve">管理模型版本（对应 3.6.3 模型管理：训练集/版本/效果指标/回滚）。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诊断/方案辅助</w:t>
      </w:r>
      <w:r>
        <w:t xml:space="preserve">：</w:t>
      </w:r>
      <w:r>
        <w:rPr>
          <w:rStyle w:val="VerbatimChar"/>
        </w:rPr>
        <w:t xml:space="preserve">LangChain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LlamaIndex</w:t>
      </w:r>
      <w:r>
        <w:t xml:space="preserve"> </w:t>
      </w:r>
      <w:r>
        <w:t xml:space="preserve">+ 大模型 API（如 GLM/通义/混元）做 RAG——将疼痛评估量表、临床指南、历史方案构建知识库，输出"可解释方案推荐 + 相似案例数"（满足 PRD 可解释性要求）。注意：仅辅助，不替代医师（合规红线）。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MLOps</w:t>
      </w:r>
      <w:r>
        <w:t xml:space="preserve">：</w:t>
      </w:r>
      <w:r>
        <w:rPr>
          <w:rStyle w:val="VerbatimChar"/>
        </w:rPr>
        <w:t xml:space="preserve">DVC</w:t>
      </w:r>
      <w:r>
        <w:t xml:space="preserve">（数据版本）+</w:t>
      </w:r>
      <w:r>
        <w:t xml:space="preserve"> </w:t>
      </w:r>
      <w:r>
        <w:rPr>
          <w:rStyle w:val="VerbatimChar"/>
        </w:rPr>
        <w:t xml:space="preserve">MLflow</w:t>
      </w:r>
      <w:r>
        <w:t xml:space="preserve">（实验）+ 模型服务化（FastAPI / BentoML）。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隐私计算对外输出</w:t>
      </w:r>
      <w:r>
        <w:t xml:space="preserve">：向星耀产业资本等外部主体采用联邦学习 / 多方安全计算（TEE），原始治疗数据不出域，仅输出模型参数与聚合指标（详见 15.3）。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看板数据源</w:t>
      </w:r>
      <w:r>
        <w:t xml:space="preserve">：核心指标预计算写入 ClickHouse，前端 ECharts 直连查询服务。</w:t>
      </w:r>
    </w:p>
    <w:p>
      <w:pPr>
        <w:pStyle w:val="FirstParagraph"/>
      </w:pPr>
      <w:r>
        <w:rPr>
          <w:b/>
        </w:rPr>
        <w:t xml:space="preserve">数据中台流水线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采集(小程序/工作台/POS) → 标准化(字段/取值/时序) → 清洗(去重/校验/隔离)</w:t>
      </w:r>
      <w:r>
        <w:br w:type="textWrapping"/>
      </w:r>
      <w:r>
        <w:rPr>
          <w:rStyle w:val="VerbatimChar"/>
        </w:rPr>
        <w:t xml:space="preserve">→ 结构化存储(疼痛类型×调理方案×产品组合 三维) → 质量治理(完整性/准确性巡检)</w:t>
      </w:r>
      <w:r>
        <w:br w:type="textWrapping"/>
      </w:r>
      <w:r>
        <w:rPr>
          <w:rStyle w:val="VerbatimChar"/>
        </w:rPr>
        <w:t xml:space="preserve">→ 资产目录(血缘/敏感等级/质量评分) → 分析(模型训练/洞察) → 输出(合规脱敏/协议管控)</w:t>
      </w:r>
    </w:p>
    <w:p>
      <w:pPr>
        <w:pStyle w:val="Heading2"/>
      </w:pPr>
      <w:bookmarkStart w:id="32" w:name="推荐技术组合"/>
      <w:bookmarkEnd w:id="32"/>
      <w:r>
        <w:t xml:space="preserve">7. 推荐技术组合</w:t>
      </w:r>
    </w:p>
    <w:p>
      <w:pPr>
        <w:pStyle w:val="Heading3"/>
      </w:pPr>
      <w:bookmarkStart w:id="33" w:name="快速起步-mvp36-个月"/>
      <w:bookmarkEnd w:id="33"/>
      <w:r>
        <w:t xml:space="preserve">7.1 快速起步 MVP（3–6 个月）</w:t>
      </w:r>
    </w:p>
    <w:p>
      <w:pPr>
        <w:pStyle w:val="BlockText"/>
      </w:pPr>
      <w:r>
        <w:t xml:space="preserve">小程序</w:t>
      </w:r>
      <w:r>
        <w:t xml:space="preserve"> </w:t>
      </w:r>
      <w:r>
        <w:rPr>
          <w:rStyle w:val="VerbatimChar"/>
        </w:rPr>
        <w:t xml:space="preserve">Taro</w:t>
      </w:r>
      <w:r>
        <w:t xml:space="preserve"> </w:t>
      </w:r>
      <w:r>
        <w:t xml:space="preserve">+ 后台</w:t>
      </w:r>
      <w:r>
        <w:t xml:space="preserve"> </w:t>
      </w:r>
      <w:r>
        <w:rPr>
          <w:rStyle w:val="VerbatimChar"/>
        </w:rPr>
        <w:t xml:space="preserve">React + Ant Design Pro</w:t>
      </w:r>
      <w:r>
        <w:t xml:space="preserve"> </w:t>
      </w:r>
      <w:r>
        <w:t xml:space="preserve">+ 后端</w:t>
      </w:r>
      <w:r>
        <w:t xml:space="preserve"> </w:t>
      </w:r>
      <w:r>
        <w:rPr>
          <w:rStyle w:val="VerbatimChar"/>
        </w:rPr>
        <w:t xml:space="preserve">Python FastAPI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PostgreSQL + Redis + MongoDB</w:t>
      </w:r>
      <w:r>
        <w:t xml:space="preserve"> </w:t>
      </w:r>
      <w:r>
        <w:t xml:space="preserve">+ 看板</w:t>
      </w:r>
      <w:r>
        <w:t xml:space="preserve"> </w:t>
      </w:r>
      <w:r>
        <w:rPr>
          <w:rStyle w:val="VerbatimChar"/>
        </w:rPr>
        <w:t xml:space="preserve">ClickHouse + ECharts</w:t>
      </w:r>
      <w:r>
        <w:t xml:space="preserve"> </w:t>
      </w:r>
      <w:r>
        <w:t xml:space="preserve">+ 向量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 </w:t>
      </w:r>
      <w:r>
        <w:t xml:space="preserve">+ AI</w:t>
      </w:r>
      <w:r>
        <w:t xml:space="preserve"> </w:t>
      </w:r>
      <w:r>
        <w:rPr>
          <w:rStyle w:val="VerbatimChar"/>
        </w:rPr>
        <w:t xml:space="preserve">scikit-learn + MLflow</w:t>
      </w:r>
    </w:p>
    <w:p>
      <w:pPr>
        <w:pStyle w:val="FirstParagraph"/>
      </w:pPr>
      <w:r>
        <w:t xml:space="preserve">优先跑通：在线复诊 + 电子处方 + 客户健康档案 + 门店经营看板 + 复购预测。</w:t>
      </w:r>
    </w:p>
    <w:p>
      <w:pPr>
        <w:pStyle w:val="Heading3"/>
      </w:pPr>
      <w:bookmarkStart w:id="34" w:name="生产级融资估值-等保三级"/>
      <w:bookmarkEnd w:id="34"/>
      <w:r>
        <w:t xml:space="preserve">7.2 生产级（融资估值 / 等保三级）</w:t>
      </w:r>
    </w:p>
    <w:p>
      <w:pPr>
        <w:pStyle w:val="BlockText"/>
      </w:pPr>
      <w:r>
        <w:t xml:space="preserve">前端同左；后端</w:t>
      </w:r>
      <w:r>
        <w:t xml:space="preserve"> </w:t>
      </w:r>
      <w:r>
        <w:rPr>
          <w:rStyle w:val="VerbatimChar"/>
        </w:rPr>
        <w:t xml:space="preserve">FastAPI(业务) + Python AI 微服务</w:t>
      </w:r>
      <w:r>
        <w:t xml:space="preserve">；DB</w:t>
      </w:r>
      <w:r>
        <w:t xml:space="preserve"> </w:t>
      </w:r>
      <w:r>
        <w:rPr>
          <w:rStyle w:val="VerbatimChar"/>
        </w:rPr>
        <w:t xml:space="preserve">PostgreSQL(主) + MongoDB(文档) + ClickHouse(OLAP) + Milvus(向量) + ES(搜索)</w:t>
      </w:r>
      <w:r>
        <w:t xml:space="preserve">；数据中台</w:t>
      </w:r>
      <w:r>
        <w:t xml:space="preserve"> </w:t>
      </w:r>
      <w:r>
        <w:rPr>
          <w:rStyle w:val="VerbatimChar"/>
        </w:rPr>
        <w:t xml:space="preserve">Spark/Flink + 数据湖(Iceberg)</w:t>
      </w:r>
      <w:r>
        <w:t xml:space="preserve">；云原生</w:t>
      </w:r>
      <w:r>
        <w:t xml:space="preserve"> </w:t>
      </w:r>
      <w:r>
        <w:rPr>
          <w:rStyle w:val="VerbatimChar"/>
        </w:rPr>
        <w:t xml:space="preserve">K8s + 等保三级安全组 + 加密存储</w:t>
      </w:r>
      <w:r>
        <w:t xml:space="preserve">。</w:t>
      </w:r>
    </w:p>
    <w:p>
      <w:pPr>
        <w:pStyle w:val="FirstParagraph"/>
      </w:pPr>
      <w:r>
        <w:t xml:space="preserve">补充：实时预警用 Flink 流处理；大模型诊断辅助独立 GPU 推理节点；数据资产对外输出经合规大脑审核服务。</w:t>
      </w:r>
    </w:p>
    <w:p>
      <w:pPr>
        <w:pStyle w:val="Heading2"/>
      </w:pPr>
      <w:bookmarkStart w:id="35" w:name="与-prd-关键约束的对应"/>
      <w:bookmarkEnd w:id="35"/>
      <w:r>
        <w:t xml:space="preserve">8. 与 PRD 关键约束的对应</w:t>
      </w:r>
    </w:p>
    <w:tbl>
      <w:tblPr>
        <w:tblStyle w:val="TableNormal"/>
        <w:tblW w:type="pct" w:w="1527.7777777777778"/>
        <w:tblLook w:firstRow="1"/>
      </w:tblPr>
      <w:tblGrid>
        <w:gridCol w:w="990"/>
        <w:gridCol w:w="143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PRD 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技术方案对应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数据留存 ≥15 年、加密</w:t>
            </w:r>
          </w:p>
        </w:tc>
        <w:tc>
          <w:p>
            <w:pPr>
              <w:pStyle w:val="Compact"/>
              <w:jc w:val="left"/>
            </w:pPr>
            <w:r>
              <w:t xml:space="preserve">PG/Mongo 开启 TDE 加密 + 冷数据归档数据湖，满足等保三级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千万级多维分析 &lt;5s</w:t>
            </w:r>
          </w:p>
        </w:tc>
        <w:tc>
          <w:p>
            <w:pPr>
              <w:pStyle w:val="Compact"/>
              <w:jc w:val="left"/>
            </w:pPr>
            <w:r>
              <w:t xml:space="preserve">ClickHouse 列式存储 + 预聚合宽表直击看板需求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预测 &lt;2–3s 响应</w:t>
            </w:r>
          </w:p>
        </w:tc>
        <w:tc>
          <w:p>
            <w:pPr>
              <w:pStyle w:val="Compact"/>
              <w:jc w:val="left"/>
            </w:pPr>
            <w:r>
              <w:t xml:space="preserve">模型离线训练、线上推理用 FastAPI + 向量索引缓存，毫秒级返回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合规大脑 / 数据血缘</w:t>
            </w:r>
          </w:p>
        </w:tc>
        <w:tc>
          <w:p>
            <w:pPr>
              <w:pStyle w:val="Compact"/>
              <w:jc w:val="left"/>
            </w:pPr>
            <w:r>
              <w:t xml:space="preserve">数据湖 Iceberg 自带血缘/版本，MLflow 追模型溯源；对外输出走隐私计算/联邦学习，原始不出域，满足 5.2 全生命周期留痕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可解释性</w:t>
            </w:r>
          </w:p>
        </w:tc>
        <w:tc>
          <w:p>
            <w:pPr>
              <w:pStyle w:val="Compact"/>
              <w:jc w:val="left"/>
            </w:pPr>
            <w:r>
              <w:t xml:space="preserve">RAG 输出推荐依据 + 相似案例数；风险画像追溯至原始评估数据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微信支付 / 服务通知</w:t>
            </w:r>
          </w:p>
        </w:tc>
        <w:tc>
          <w:p>
            <w:pPr>
              <w:pStyle w:val="Compact"/>
              <w:jc w:val="left"/>
            </w:pPr>
            <w:r>
              <w:t xml:space="preserve">后端对接微信支付 + 订阅消息 API</w:t>
            </w:r>
          </w:p>
        </w:tc>
      </w:tr>
    </w:tbl>
    <w:p>
      <w:pPr>
        <w:pStyle w:val="Heading2"/>
      </w:pPr>
      <w:bookmarkStart w:id="36" w:name="部署与运维建议"/>
      <w:bookmarkEnd w:id="36"/>
      <w:r>
        <w:t xml:space="preserve">9. 部署与运维建议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云原生</w:t>
      </w:r>
      <w:r>
        <w:t xml:space="preserve">：全部服务容器化（Docker）+ K8s 编排，CI/CD（GitLab CI / GitHub Actions）自动化构建与灰度发布。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等保三级</w:t>
      </w:r>
      <w:r>
        <w:t xml:space="preserve">：网络分区（DMZ/业务区/数据区）、最小权限、全量审计日志；敏感字段应用层 + 存储层双重加密。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高可用</w:t>
      </w:r>
      <w:r>
        <w:t xml:space="preserve">：PG 主从 + 读写分离，Redis 哨兵，ClickHouse 集群；关键服务多副本。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监控</w:t>
      </w:r>
      <w:r>
        <w:t xml:space="preserve">：Prometheus + Grafana 监控接口性能/模型衰减；AI 模型效果衰减自动告警（对应 3.6.3）。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成本</w:t>
      </w:r>
      <w:r>
        <w:t xml:space="preserve">：MVP 阶段可用单机 PostgreSQL + 托管 Redis；数据量与模型规模上升后再引入 ClickHouse/Milvus/Spark 集群。</w:t>
      </w:r>
    </w:p>
    <w:p>
      <w:pPr>
        <w:pStyle w:val="Heading2"/>
      </w:pPr>
      <w:bookmarkStart w:id="37" w:name="系统部署拓扑与接口规范"/>
      <w:bookmarkEnd w:id="37"/>
      <w:r>
        <w:t xml:space="preserve">10. 系统部署拓扑与接口规范</w:t>
      </w:r>
    </w:p>
    <w:p>
      <w:pPr>
        <w:pStyle w:val="Heading3"/>
      </w:pPr>
      <w:bookmarkStart w:id="38" w:name="系统部署拓扑"/>
      <w:bookmarkEnd w:id="38"/>
      <w:r>
        <w:t xml:space="preserve">10.1 系统部署拓扑</w:t>
      </w:r>
    </w:p>
    <w:p>
      <w:pPr>
        <w:pStyle w:val="FirstParagraph"/>
      </w:pPr>
      <w:r>
        <w:t xml:space="preserve">采用 K8s 容器编排，按安全等级做命名空间隔离（ns-business / ns-ai / ns-data），网络分区满足等保三级（DMZ / 业务区 / 数据区）：</w:t>
      </w:r>
    </w:p>
    <w:p>
      <w:pPr>
        <w:pStyle w:val="SourceCode"/>
      </w:pPr>
      <w:r>
        <w:rPr>
          <w:rStyle w:val="VerbatimChar"/>
        </w:rPr>
        <w:t xml:space="preserve">                          互联网 / 公网</w:t>
      </w:r>
      <w:r>
        <w:br w:type="textWrapping"/>
      </w:r>
      <w:r>
        <w:rPr>
          <w:rStyle w:val="VerbatimChar"/>
        </w:rPr>
        <w:t xml:space="preserve">                              │</w:t>
      </w:r>
      <w:r>
        <w:br w:type="textWrapping"/>
      </w:r>
      <w:r>
        <w:rPr>
          <w:rStyle w:val="VerbatimChar"/>
        </w:rPr>
        <w:t xml:space="preserve">                    ┌─────────┴─────────┐</w:t>
      </w:r>
      <w:r>
        <w:br w:type="textWrapping"/>
      </w:r>
      <w:r>
        <w:rPr>
          <w:rStyle w:val="VerbatimChar"/>
        </w:rPr>
        <w:t xml:space="preserve">                    │  CDN / WAF / DDoS  │</w:t>
      </w:r>
      <w:r>
        <w:br w:type="textWrapping"/>
      </w:r>
      <w:r>
        <w:rPr>
          <w:rStyle w:val="VerbatimChar"/>
        </w:rPr>
        <w:t xml:space="preserve">                    └─────────┬─────────┘</w:t>
      </w:r>
      <w:r>
        <w:br w:type="textWrapping"/>
      </w:r>
      <w:r>
        <w:rPr>
          <w:rStyle w:val="VerbatimChar"/>
        </w:rPr>
        <w:t xml:space="preserve">                              │ HTTPS / TLS 1.3</w:t>
      </w:r>
      <w:r>
        <w:br w:type="textWrapping"/>
      </w:r>
      <w:r>
        <w:rPr>
          <w:rStyle w:val="VerbatimChar"/>
        </w:rPr>
        <w:t xml:space="preserve">                    ┌─────────┴─────────┐</w:t>
      </w:r>
      <w:r>
        <w:br w:type="textWrapping"/>
      </w:r>
      <w:r>
        <w:rPr>
          <w:rStyle w:val="VerbatimChar"/>
        </w:rPr>
        <w:t xml:space="preserve">                    │  Nginx 入口网关     │</w:t>
      </w:r>
      <w:r>
        <w:br w:type="textWrapping"/>
      </w:r>
      <w:r>
        <w:rPr>
          <w:rStyle w:val="VerbatimChar"/>
        </w:rPr>
        <w:t xml:space="preserve">                    │ (SSL终止 / 限流 / 灰度)</w:t>
      </w:r>
      <w:r>
        <w:br w:type="textWrapping"/>
      </w:r>
      <w:r>
        <w:rPr>
          <w:rStyle w:val="VerbatimChar"/>
        </w:rPr>
        <w:t xml:space="preserve">                    └─────────┬─────────┘</w:t>
      </w:r>
      <w:r>
        <w:br w:type="textWrapping"/>
      </w:r>
      <w:r>
        <w:rPr>
          <w:rStyle w:val="VerbatimChar"/>
        </w:rPr>
        <w:t xml:space="preserve">                              │</w:t>
      </w:r>
      <w:r>
        <w:br w:type="textWrapping"/>
      </w:r>
      <w:r>
        <w:rPr>
          <w:rStyle w:val="VerbatimChar"/>
        </w:rPr>
        <w:t xml:space="preserve">                    ┌─────────┴─────────┐</w:t>
      </w:r>
      <w:r>
        <w:br w:type="textWrapping"/>
      </w:r>
      <w:r>
        <w:rPr>
          <w:rStyle w:val="VerbatimChar"/>
        </w:rPr>
        <w:t xml:space="preserve">                    │  API Gateway        │</w:t>
      </w:r>
      <w:r>
        <w:br w:type="textWrapping"/>
      </w:r>
      <w:r>
        <w:rPr>
          <w:rStyle w:val="VerbatimChar"/>
        </w:rPr>
        <w:t xml:space="preserve">                    │ (鉴权 / 路由 / 限流) │</w:t>
      </w:r>
      <w:r>
        <w:br w:type="textWrapping"/>
      </w:r>
      <w:r>
        <w:rPr>
          <w:rStyle w:val="VerbatimChar"/>
        </w:rPr>
        <w:t xml:space="preserve">                    └─────────┬─────────┘</w:t>
      </w:r>
      <w:r>
        <w:br w:type="textWrapping"/>
      </w:r>
      <w:r>
        <w:rPr>
          <w:rStyle w:val="VerbatimChar"/>
        </w:rPr>
        <w:t xml:space="preserve">                              │ 内网（业务区）</w:t>
      </w:r>
      <w:r>
        <w:br w:type="textWrapping"/>
      </w:r>
      <w:r>
        <w:rPr>
          <w:rStyle w:val="VerbatimChar"/>
        </w:rPr>
        <w:t xml:space="preserve">        ┌──────────────┬──────┴───────┬──────────────┐</w:t>
      </w:r>
      <w:r>
        <w:br w:type="textWrapping"/>
      </w:r>
      <w:r>
        <w:rPr>
          <w:rStyle w:val="VerbatimChar"/>
        </w:rPr>
        <w:t xml:space="preserve">        │              │              │              │</w:t>
      </w:r>
      <w:r>
        <w:br w:type="textWrapping"/>
      </w:r>
      <w:r>
        <w:rPr>
          <w:rStyle w:val="VerbatimChar"/>
        </w:rPr>
        <w:t xml:space="preserve">  业务微服务集群    AI 决策服务     数据中台服务     后台 Web 服务</w:t>
      </w:r>
      <w:r>
        <w:br w:type="textWrapping"/>
      </w:r>
      <w:r>
        <w:rPr>
          <w:rStyle w:val="VerbatimChar"/>
        </w:rPr>
        <w:t xml:space="preserve">  (FastAPI × N)  (推理 / GPU 节点) (采集/治理/资产) (React 静态)</w:t>
      </w:r>
      <w:r>
        <w:br w:type="textWrapping"/>
      </w:r>
      <w:r>
        <w:rPr>
          <w:rStyle w:val="VerbatimChar"/>
        </w:rPr>
        <w:t xml:space="preserve">        │              │              │</w:t>
      </w:r>
      <w:r>
        <w:br w:type="textWrapping"/>
      </w:r>
      <w:r>
        <w:rPr>
          <w:rStyle w:val="VerbatimChar"/>
        </w:rPr>
        <w:t xml:space="preserve">        └──────────────┴──────┬───────┴──────────────┘</w:t>
      </w:r>
      <w:r>
        <w:br w:type="textWrapping"/>
      </w:r>
      <w:r>
        <w:rPr>
          <w:rStyle w:val="VerbatimChar"/>
        </w:rPr>
        <w:t xml:space="preserve">                              │ 数据区（加密 / 隔离）</w:t>
      </w:r>
      <w:r>
        <w:br w:type="textWrapping"/>
      </w:r>
      <w:r>
        <w:rPr>
          <w:rStyle w:val="VerbatimChar"/>
        </w:rPr>
        <w:t xml:space="preserve">   ┌──────────┬──────────┬──────────┬──────────┬──────────┬──────────┐</w:t>
      </w:r>
      <w:r>
        <w:br w:type="textWrapping"/>
      </w:r>
      <w:r>
        <w:rPr>
          <w:rStyle w:val="VerbatimChar"/>
        </w:rPr>
        <w:t xml:space="preserve">   │PostgreSQL│ MongoDB  │  Redis   │ClickHouse│ Milvus   │Elasticsea│</w:t>
      </w:r>
      <w:r>
        <w:br w:type="textWrapping"/>
      </w:r>
      <w:r>
        <w:rPr>
          <w:rStyle w:val="VerbatimChar"/>
        </w:rPr>
        <w:t xml:space="preserve">   │ (主从)   │ (副本集) │ (哨兵)   │ (集群)   │ (向量)   │rch(搜索) │</w:t>
      </w:r>
      <w:r>
        <w:br w:type="textWrapping"/>
      </w:r>
      <w:r>
        <w:rPr>
          <w:rStyle w:val="VerbatimChar"/>
        </w:rPr>
        <w:t xml:space="preserve">   └──────────┴──────────┴──────────┴──────────┴──────────┴──────────┘</w:t>
      </w:r>
      <w:r>
        <w:br w:type="textWrapping"/>
      </w:r>
      <w:r>
        <w:rPr>
          <w:rStyle w:val="VerbatimChar"/>
        </w:rPr>
        <w:t xml:space="preserve">                              │</w:t>
      </w:r>
      <w:r>
        <w:br w:type="textWrapping"/>
      </w:r>
      <w:r>
        <w:rPr>
          <w:rStyle w:val="VerbatimChar"/>
        </w:rPr>
        <w:t xml:space="preserve">              数据湖 (Iceberg / 对象存储) —— 资产归档 / 血缘</w:t>
      </w:r>
      <w:r>
        <w:br w:type="textWrapping"/>
      </w:r>
      <w:r>
        <w:rPr>
          <w:rStyle w:val="VerbatimChar"/>
        </w:rPr>
        <w:t xml:space="preserve">                              │</w:t>
      </w:r>
      <w:r>
        <w:br w:type="textWrapping"/>
      </w:r>
      <w:r>
        <w:rPr>
          <w:rStyle w:val="VerbatimChar"/>
        </w:rPr>
        <w:t xml:space="preserve">   ┌──────────────────────────┴──────────────────────────┐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   │ 安全与合规：等保三级 / 全量审计日志 / 合规大脑审核     │</w:t>
      </w:r>
      <w:r>
        <w:br w:type="textWrapping"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VerbatimChar"/>
        </w:rPr>
        <w:t xml:space="preserve">      外部对接：微信支付 / 短信 / 微信服务通知 / 星耀产业资本（数据输出）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接入与网关</w:t>
      </w:r>
      <w:r>
        <w:t xml:space="preserve">：Nginx 做 SSL 终止与灰度；API Gateway 统一鉴权、路由、限流（令牌桶）、防重放。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业务区</w:t>
      </w:r>
      <w:r>
        <w:t xml:space="preserve">：业务微服务、AI 决策服务、数据中台服务、后台静态资源分属于不同命名空间，Pod 多副本 + HPA 自动扩缩容。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数据区</w:t>
      </w:r>
      <w:r>
        <w:t xml:space="preserve">：数据库独立网段，仅允许网关与服务网段访问；敏感库启用 TDE 加密与访问审计。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外部依赖</w:t>
      </w:r>
      <w:r>
        <w:t xml:space="preserve">：微信支付 / 短信 / 服务通知经专线或 HTTPS 对接；向星耀产业资本的数据输出须经合规大脑审核服务。</w:t>
      </w:r>
    </w:p>
    <w:p>
      <w:pPr>
        <w:pStyle w:val="Heading3"/>
      </w:pPr>
      <w:bookmarkStart w:id="39" w:name="接口规范"/>
      <w:bookmarkEnd w:id="39"/>
      <w:r>
        <w:t xml:space="preserve">10.2 接口规范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风格与版本</w:t>
      </w:r>
      <w:r>
        <w:t xml:space="preserve">：RESTful + JSON；路径统一前缀</w:t>
      </w:r>
      <w:r>
        <w:t xml:space="preserve"> </w:t>
      </w:r>
      <w:r>
        <w:rPr>
          <w:rStyle w:val="VerbatimChar"/>
        </w:rPr>
        <w:t xml:space="preserve">/api/v1/{module}/{resource}</w:t>
      </w:r>
      <w:r>
        <w:t xml:space="preserve">，模块含</w:t>
      </w:r>
      <w:r>
        <w:t xml:space="preserve"> </w:t>
      </w:r>
      <w:r>
        <w:rPr>
          <w:rStyle w:val="VerbatimChar"/>
        </w:rPr>
        <w:t xml:space="preserve">ih</w:t>
      </w:r>
      <w:r>
        <w:t xml:space="preserve">（互联网医院）、</w:t>
      </w:r>
      <w:r>
        <w:rPr>
          <w:rStyle w:val="VerbatimChar"/>
        </w:rPr>
        <w:t xml:space="preserve">mt</w:t>
      </w:r>
      <w:r>
        <w:t xml:space="preserve">（数据中台）、</w:t>
      </w:r>
      <w:r>
        <w:rPr>
          <w:rStyle w:val="VerbatimChar"/>
        </w:rPr>
        <w:t xml:space="preserve">plat</w:t>
      </w:r>
      <w:r>
        <w:t xml:space="preserve">（平台）。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鉴权</w:t>
      </w:r>
      <w:r>
        <w:t xml:space="preserve">：</w:t>
      </w:r>
    </w:p>
    <w:p>
      <w:pPr>
        <w:pStyle w:val="Compact"/>
        <w:numPr>
          <w:numId w:val="1009"/>
          <w:ilvl w:val="0"/>
        </w:numPr>
      </w:pPr>
      <w:r>
        <w:t xml:space="preserve">微信小程序：</w:t>
      </w:r>
      <w:r>
        <w:rPr>
          <w:rStyle w:val="VerbatimChar"/>
        </w:rPr>
        <w:t xml:space="preserve">wx.login</w:t>
      </w:r>
      <w:r>
        <w:t xml:space="preserve"> </w:t>
      </w:r>
      <w:r>
        <w:t xml:space="preserve">获取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→ 后端</w:t>
      </w:r>
      <w:r>
        <w:t xml:space="preserve"> </w:t>
      </w:r>
      <w:r>
        <w:rPr>
          <w:rStyle w:val="VerbatimChar"/>
        </w:rPr>
        <w:t xml:space="preserve">code2session</w:t>
      </w:r>
      <w:r>
        <w:t xml:space="preserve"> </w:t>
      </w:r>
      <w:r>
        <w:t xml:space="preserve">换</w:t>
      </w:r>
      <w:r>
        <w:t xml:space="preserve"> </w:t>
      </w:r>
      <w:r>
        <w:rPr>
          <w:rStyle w:val="VerbatimChar"/>
        </w:rPr>
        <w:t xml:space="preserve">openid</w:t>
      </w:r>
      <w:r>
        <w:t xml:space="preserve"> </w:t>
      </w:r>
      <w:r>
        <w:t xml:space="preserve">并签发 JWT；</w:t>
      </w:r>
    </w:p>
    <w:p>
      <w:pPr>
        <w:pStyle w:val="Compact"/>
        <w:numPr>
          <w:numId w:val="1009"/>
          <w:ilvl w:val="0"/>
        </w:numPr>
      </w:pPr>
      <w:r>
        <w:t xml:space="preserve">后台账号：账号密码 + 图形验证码登录，签发 JWT；</w:t>
      </w:r>
    </w:p>
    <w:p>
      <w:pPr>
        <w:pStyle w:val="Compact"/>
        <w:numPr>
          <w:numId w:val="1009"/>
          <w:ilvl w:val="0"/>
        </w:numPr>
      </w:pPr>
      <w:r>
        <w:t xml:space="preserve">所有接口须带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；基于 RBAC 控制角色（患者/医师/门店/调理师/平台/星耀）数据权限。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统一响应格式</w:t>
      </w:r>
      <w:r>
        <w:t xml:space="preserve">：</w:t>
      </w:r>
    </w:p>
    <w:p>
      <w:pPr>
        <w:pStyle w:val="FirstParagraph"/>
      </w:pPr>
      <w:r>
        <w:rPr>
          <w:rStyle w:val="VerbatimChar"/>
        </w:rPr>
        <w:t xml:space="preserve">json   {     "code": 0,     "message": "success",     "data": { },     "timestamp": 1690000000,     "requestId": "req-xxxx"   }</w:t>
      </w:r>
    </w:p>
    <w:p>
      <w:pPr>
        <w:pStyle w:val="BodyText"/>
      </w:pPr>
      <w:r>
        <w:rPr>
          <w:rStyle w:val="VerbatimChar"/>
        </w:rPr>
        <w:t xml:space="preserve">code = 0</w:t>
      </w:r>
      <w:r>
        <w:t xml:space="preserve"> </w:t>
      </w:r>
      <w:r>
        <w:t xml:space="preserve">表示成功；非 0 为错误码。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错误码分段</w:t>
      </w:r>
      <w:r>
        <w:t xml:space="preserve">：</w:t>
      </w:r>
      <w:r>
        <w:rPr>
          <w:rStyle w:val="VerbatimChar"/>
        </w:rPr>
        <w:t xml:space="preserve">1xxx</w:t>
      </w:r>
      <w:r>
        <w:t xml:space="preserve"> </w:t>
      </w:r>
      <w:r>
        <w:t xml:space="preserve">参数校验、</w:t>
      </w:r>
      <w:r>
        <w:rPr>
          <w:rStyle w:val="VerbatimChar"/>
        </w:rPr>
        <w:t xml:space="preserve">2xxx</w:t>
      </w:r>
      <w:r>
        <w:t xml:space="preserve"> </w:t>
      </w:r>
      <w:r>
        <w:t xml:space="preserve">鉴权/权限、</w:t>
      </w:r>
      <w:r>
        <w:rPr>
          <w:rStyle w:val="VerbatimChar"/>
        </w:rPr>
        <w:t xml:space="preserve">3xxx</w:t>
      </w:r>
      <w:r>
        <w:t xml:space="preserve"> </w:t>
      </w:r>
      <w:r>
        <w:t xml:space="preserve">业务规则（如处方待审核）、</w:t>
      </w:r>
      <w:r>
        <w:rPr>
          <w:rStyle w:val="VerbatimChar"/>
        </w:rPr>
        <w:t xml:space="preserve">4xxx</w:t>
      </w:r>
      <w:r>
        <w:t xml:space="preserve"> </w:t>
      </w:r>
      <w:r>
        <w:t xml:space="preserve">合规拦截、</w:t>
      </w:r>
      <w:r>
        <w:rPr>
          <w:rStyle w:val="VerbatimChar"/>
        </w:rPr>
        <w:t xml:space="preserve">5xxx</w:t>
      </w:r>
      <w:r>
        <w:t xml:space="preserve"> </w:t>
      </w:r>
      <w:r>
        <w:t xml:space="preserve">系统异常。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安全规则</w:t>
      </w:r>
      <w:r>
        <w:t xml:space="preserve">：</w:t>
      </w:r>
      <w:r>
        <w:t xml:space="preserve"> </w:t>
      </w:r>
      <w:r>
        <w:t xml:space="preserve">- 全站 HTTPS/TLS 1.3；敏感字段（身份证号、处方、健康档案）传输加密、存储脱敏（如</w:t>
      </w:r>
      <w:r>
        <w:t xml:space="preserve"> </w:t>
      </w:r>
      <w:r>
        <w:rPr>
          <w:rStyle w:val="VerbatimChar"/>
        </w:rPr>
        <w:t xml:space="preserve">张*</w:t>
      </w:r>
      <w:r>
        <w:t xml:space="preserve">）；</w:t>
      </w:r>
      <w:r>
        <w:t xml:space="preserve"> </w:t>
      </w:r>
      <w:r>
        <w:t xml:space="preserve">- 防重放：</w:t>
      </w:r>
      <w:r>
        <w:rPr>
          <w:rStyle w:val="VerbatimChar"/>
        </w:rPr>
        <w:t xml:space="preserve">timestamp + nonce + sign</w:t>
      </w:r>
      <w:r>
        <w:t xml:space="preserve">（HMAC）校验，5 分钟窗口；</w:t>
      </w:r>
      <w:r>
        <w:t xml:space="preserve"> </w:t>
      </w:r>
      <w:r>
        <w:t xml:space="preserve">- 限流：单用户/单 IP 令牌桶，核心交易接口更严格；</w:t>
      </w:r>
      <w:r>
        <w:t xml:space="preserve"> </w:t>
      </w:r>
      <w:r>
        <w:t xml:space="preserve">- 幂等：支付、开方等写操作须传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，避免重复提交；</w:t>
      </w:r>
      <w:r>
        <w:t xml:space="preserve"> </w:t>
      </w:r>
      <w:r>
        <w:t xml:space="preserve">- 审计：涉及处方、健康档案、数据资产输出等写操作全量留痕（操作人/时间/前后值）。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接口文档</w:t>
      </w:r>
      <w:r>
        <w:t xml:space="preserve">：FastAPI 自动生成 OpenAPI（Swagger UI），并导出</w:t>
      </w:r>
      <w:r>
        <w:t xml:space="preserve"> </w:t>
      </w:r>
      <w:r>
        <w:rPr>
          <w:rStyle w:val="VerbatimChar"/>
        </w:rPr>
        <w:t xml:space="preserve">openapi.yaml</w:t>
      </w:r>
      <w:r>
        <w:t xml:space="preserve"> </w:t>
      </w:r>
      <w:r>
        <w:t xml:space="preserve">供前端 Mock 与联调。</w:t>
      </w:r>
    </w:p>
    <w:p>
      <w:pPr>
        <w:pStyle w:val="Heading3"/>
      </w:pPr>
      <w:bookmarkStart w:id="40" w:name="关键接口示例"/>
      <w:bookmarkEnd w:id="40"/>
      <w:r>
        <w:t xml:space="preserve">10.3 关键接口示例</w:t>
      </w:r>
    </w:p>
    <w:tbl>
      <w:tblPr>
        <w:tblStyle w:val="TableNormal"/>
        <w:tblW w:type="pct" w:w="2291.666666666667"/>
        <w:tblLook w:firstRow="1"/>
      </w:tblPr>
      <w:tblGrid>
        <w:gridCol w:w="550"/>
        <w:gridCol w:w="1540"/>
        <w:gridCol w:w="990"/>
        <w:gridCol w:w="5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/ 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开具处方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/api/v1/ih/prescriptions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patientId, doctorId, items[], diagnosis, signature</w:t>
            </w:r>
          </w:p>
        </w:tc>
        <w:tc>
          <w:p>
            <w:pPr>
              <w:pStyle w:val="Compact"/>
              <w:jc w:val="left"/>
            </w:pPr>
            <w:r>
              <w:t xml:space="preserve">医生开方，状态置</w:t>
            </w:r>
            <w:r>
              <w:t xml:space="preserve"> </w:t>
            </w:r>
            <w:r>
              <w:rPr>
                <w:rStyle w:val="VerbatimChar"/>
              </w:rPr>
              <w:t xml:space="preserve">pending_audit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录入治疗记录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/api/v1/mt/treatment-records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customerId, storeId, therapistId, planId, products[], nps</w:t>
            </w:r>
          </w:p>
        </w:tc>
        <w:tc>
          <w:p>
            <w:pPr>
              <w:pStyle w:val="Compact"/>
              <w:jc w:val="left"/>
            </w:pPr>
            <w:r>
              <w:t xml:space="preserve">调理师录入，不可删仅可更正留痕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复购预测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/api/v1/mt/repurchase-prediction?customerId=</w:t>
            </w:r>
          </w:p>
        </w:tc>
        <w:tc>
          <w:p>
            <w:pPr>
              <w:pStyle w:val="Compact"/>
              <w:jc w:val="left"/>
            </w:pPr>
            <w: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nextVisitProb, repurchaseProb, riskLevel, modelVersion</w:t>
            </w:r>
          </w:p>
        </w:tc>
        <w:tc>
          <w:p>
            <w:pPr>
              <w:pStyle w:val="Compact"/>
              <w:jc w:val="left"/>
            </w:pPr>
            <w:r>
              <w:t xml:space="preserve">AI 服务返回，毫秒级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方案推荐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/api/v1/mt/plan-recommend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customerId, painType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top3Plans[], rationale, similarCases</w:t>
            </w:r>
          </w:p>
        </w:tc>
        <w:tc>
          <w:p>
            <w:pPr>
              <w:pStyle w:val="Compact"/>
              <w:jc w:val="left"/>
            </w:pPr>
            <w:r>
              <w:t xml:space="preserve">RAG 输出可解释推荐，仅辅助</w:t>
            </w:r>
          </w:p>
        </w:tc>
      </w:tr>
    </w:tbl>
    <w:p>
      <w:pPr>
        <w:pStyle w:val="BlockText"/>
      </w:pPr>
      <w:r>
        <w:t xml:space="preserve">注：所有 AI 类接口返回结果均标注</w:t>
      </w:r>
      <w:r>
        <w:t xml:space="preserve"> </w:t>
      </w:r>
      <w:r>
        <w:rPr>
          <w:rStyle w:val="VerbatimChar"/>
        </w:rPr>
        <w:t xml:space="preserve">isAssist = true</w:t>
      </w:r>
      <w:r>
        <w:t xml:space="preserve">，前端须明示"仅供参考，不替代医师诊断"。</w:t>
      </w:r>
    </w:p>
    <w:p>
      <w:pPr>
        <w:pStyle w:val="Heading2"/>
      </w:pPr>
      <w:bookmarkStart w:id="41" w:name="数据库表结构设计"/>
      <w:bookmarkEnd w:id="41"/>
      <w:r>
        <w:t xml:space="preserve">11. 数据库表结构设计</w:t>
      </w:r>
    </w:p>
    <w:p>
      <w:pPr>
        <w:pStyle w:val="Heading3"/>
      </w:pPr>
      <w:bookmarkStart w:id="42" w:name="分层与命名规范"/>
      <w:bookmarkEnd w:id="42"/>
      <w:r>
        <w:t xml:space="preserve">11.1 分层与命名规范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业务库（PostgreSQL）</w:t>
      </w:r>
      <w:r>
        <w:t xml:space="preserve">：按模块前缀</w:t>
      </w:r>
      <w:r>
        <w:t xml:space="preserve"> </w:t>
      </w:r>
      <w:r>
        <w:rPr>
          <w:rStyle w:val="VerbatimChar"/>
        </w:rPr>
        <w:t xml:space="preserve">ih_</w:t>
      </w:r>
      <w:r>
        <w:t xml:space="preserve">（互联网医院）、</w:t>
      </w:r>
      <w:r>
        <w:rPr>
          <w:rStyle w:val="VerbatimChar"/>
        </w:rPr>
        <w:t xml:space="preserve">mt_</w:t>
      </w:r>
      <w:r>
        <w:t xml:space="preserve">（健康数据中台）、</w:t>
      </w:r>
      <w:r>
        <w:rPr>
          <w:rStyle w:val="VerbatimChar"/>
        </w:rPr>
        <w:t xml:space="preserve">plat_</w:t>
      </w:r>
      <w:r>
        <w:t xml:space="preserve">（平台）分域；统一字段</w:t>
      </w:r>
      <w:r>
        <w:t xml:space="preserve"> </w:t>
      </w:r>
      <w:r>
        <w:rPr>
          <w:rStyle w:val="VerbatimChar"/>
        </w:rPr>
        <w:t xml:space="preserve">id</w:t>
      </w:r>
      <w:r>
        <w:t xml:space="preserve">（bigint 自增 / uuid）、</w:t>
      </w:r>
      <w:r>
        <w:rPr>
          <w:rStyle w:val="VerbatimChar"/>
        </w:rPr>
        <w:t xml:space="preserve">created_at</w:t>
      </w:r>
      <w:r>
        <w:t xml:space="preserve">、</w:t>
      </w:r>
      <w:r>
        <w:rPr>
          <w:rStyle w:val="VerbatimChar"/>
        </w:rPr>
        <w:t xml:space="preserve">updated_at</w:t>
      </w:r>
      <w:r>
        <w:t xml:space="preserve">、</w:t>
      </w:r>
      <w:r>
        <w:rPr>
          <w:rStyle w:val="VerbatimChar"/>
        </w:rPr>
        <w:t xml:space="preserve">is_deleted</w:t>
      </w:r>
      <w:r>
        <w:t xml:space="preserve">（逻辑删除）。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文档库（MongoDB）</w:t>
      </w:r>
      <w:r>
        <w:t xml:space="preserve">：存储结构多变、JSON 密集的数据（治疗记录原始、疼痛评估原始答案）。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OLAP（ClickHouse）</w:t>
      </w:r>
      <w:r>
        <w:t xml:space="preserve">：经营指标宽表，支撑看板多维分析。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向量库（Milvus）</w:t>
      </w:r>
      <w:r>
        <w:t xml:space="preserve">：方案/案例向量集合，支撑相似检索与 RAG。</w:t>
      </w:r>
    </w:p>
    <w:p>
      <w:pPr>
        <w:pStyle w:val="Compact"/>
        <w:numPr>
          <w:numId w:val="1010"/>
          <w:ilvl w:val="0"/>
        </w:numPr>
      </w:pPr>
      <w:r>
        <w:t xml:space="preserve">敏感字段（姓名、手机、身份证、处方）统一</w:t>
      </w:r>
      <w:r>
        <w:rPr>
          <w:b/>
        </w:rPr>
        <w:t xml:space="preserve">存储脱敏 + 应用层按权限解密</w:t>
      </w:r>
      <w:r>
        <w:t xml:space="preserve">；表级开启 TDE 加密。</w:t>
      </w:r>
    </w:p>
    <w:p>
      <w:pPr>
        <w:pStyle w:val="Heading3"/>
      </w:pPr>
      <w:bookmarkStart w:id="43" w:name="核心表结构postgresql"/>
      <w:bookmarkEnd w:id="43"/>
      <w:r>
        <w:t xml:space="preserve">11.2 核心表结构（PostgreSQL）</w:t>
      </w:r>
    </w:p>
    <w:p>
      <w:pPr>
        <w:pStyle w:val="FirstParagraph"/>
      </w:pPr>
      <w:r>
        <w:rPr>
          <w:b/>
        </w:rPr>
        <w:t xml:space="preserve">互联网医院</w:t>
      </w:r>
      <w:r>
        <w:rPr>
          <w:b/>
        </w:rPr>
        <w:t xml:space="preserve"> </w:t>
      </w:r>
      <w:r>
        <w:rPr>
          <w:rStyle w:val="VerbatimChar"/>
          <w:b/>
        </w:rPr>
        <w:t xml:space="preserve">ih_*</w:t>
      </w:r>
    </w:p>
    <w:tbl>
      <w:tblPr>
        <w:tblStyle w:val="TableNormal"/>
        <w:tblW w:type="pct" w:w="1180.5555555555554"/>
        <w:tblLook w:firstRow="1"/>
      </w:tblPr>
      <w:tblGrid>
        <w:gridCol w:w="330"/>
        <w:gridCol w:w="990"/>
        <w:gridCol w:w="5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ih_user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openid(UK), real_name_mask, phone_mask, id_card_mask, user_type, created_at</w:t>
            </w:r>
          </w:p>
        </w:tc>
        <w:tc>
          <w:p>
            <w:pPr>
              <w:pStyle w:val="Compact"/>
              <w:jc w:val="left"/>
            </w:pPr>
            <w:r>
              <w:t xml:space="preserve">患者/用户，实名信息脱敏存储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ih_doctor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user_id(FK), license_no(UK), title, hospital_id(FK), dept, good_at, consult_price, status</w:t>
            </w:r>
          </w:p>
        </w:tc>
        <w:tc>
          <w:p>
            <w:pPr>
              <w:pStyle w:val="Compact"/>
              <w:jc w:val="left"/>
            </w:pPr>
            <w:r>
              <w:t xml:space="preserve">执业医师，执业证书编号唯一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ih_prescription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prescription_no(UK), patient_id, doctor_id, pharmacist_id, diagnose, items_json, status(enum), signature_url, created_at, audit_at</w:t>
            </w:r>
          </w:p>
        </w:tc>
        <w:tc>
          <w:p>
            <w:pPr>
              <w:pStyle w:val="Compact"/>
              <w:jc w:val="left"/>
            </w:pPr>
            <w:r>
              <w:t xml:space="preserve">处方主表，状态</w:t>
            </w:r>
            <w:r>
              <w:t xml:space="preserve"> </w:t>
            </w:r>
            <w:r>
              <w:rPr>
                <w:rStyle w:val="VerbatimChar"/>
              </w:rPr>
              <w:t xml:space="preserve">pending_audit/approved/rejected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ih_prescription_item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prescription_id(FK), drug_id, name, spec, dosage, freq, qty</w:t>
            </w:r>
          </w:p>
        </w:tc>
        <w:tc>
          <w:p>
            <w:pPr>
              <w:pStyle w:val="Compact"/>
              <w:jc w:val="left"/>
            </w:pPr>
            <w:r>
              <w:t xml:space="preserve">处方药品明细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ih_order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order_no(UK), user_id, type(enum rx/otc), amount, pay_status, created_at</w:t>
            </w:r>
          </w:p>
        </w:tc>
        <w:tc>
          <w:p>
            <w:pPr>
              <w:pStyle w:val="Compact"/>
              <w:jc w:val="left"/>
            </w:pPr>
            <w:r>
              <w:t xml:space="preserve">订单，rx 不进购物车单独生成</w:t>
            </w:r>
          </w:p>
        </w:tc>
      </w:tr>
    </w:tbl>
    <w:p>
      <w:pPr>
        <w:pStyle w:val="BodyText"/>
      </w:pPr>
      <w:r>
        <w:rPr>
          <w:b/>
        </w:rPr>
        <w:t xml:space="preserve">健康数据中台</w:t>
      </w:r>
      <w:r>
        <w:rPr>
          <w:b/>
        </w:rPr>
        <w:t xml:space="preserve"> </w:t>
      </w:r>
      <w:r>
        <w:rPr>
          <w:rStyle w:val="VerbatimChar"/>
          <w:b/>
        </w:rPr>
        <w:t xml:space="preserve">mt_*</w:t>
      </w:r>
    </w:p>
    <w:tbl>
      <w:tblPr>
        <w:tblStyle w:val="TableNormal"/>
        <w:tblW w:type="pct" w:w="1180.5555555555554"/>
        <w:tblLook w:firstRow="1"/>
      </w:tblPr>
      <w:tblGrid>
        <w:gridCol w:w="330"/>
        <w:gridCol w:w="990"/>
        <w:gridCol w:w="5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mt_customer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id(customer_id), name_mask, gender, birth_date, phone_mask, source_store_id, health_tags(jsonb), auth_status, auth_file_url, created_at</w:t>
            </w:r>
          </w:p>
        </w:tc>
        <w:tc>
          <w:p>
            <w:pPr>
              <w:pStyle w:val="Compact"/>
              <w:jc w:val="left"/>
            </w:pPr>
            <w:r>
              <w:t xml:space="preserve">客户健康档案，须授权激活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mt_pain_assessment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customer_id(FK), assess_time, scale_type(enum VAS/NRS/McGill), answers_json(jsonb), score(float), pain_site, pain_nature, therapist_id</w:t>
            </w:r>
          </w:p>
        </w:tc>
        <w:tc>
          <w:p>
            <w:pPr>
              <w:pStyle w:val="Compact"/>
              <w:jc w:val="left"/>
            </w:pPr>
            <w:r>
              <w:t xml:space="preserve">疼痛评估，结果归档画像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mt_care_plan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id(plan_id), customer_id, doctor_advice_id, pain_type, goal, cycle, items_json, product_combo_json, reeval_nodes, status</w:t>
            </w:r>
          </w:p>
        </w:tc>
        <w:tc>
          <w:p>
            <w:pPr>
              <w:pStyle w:val="Compact"/>
              <w:jc w:val="left"/>
            </w:pPr>
            <w:r>
              <w:t xml:space="preserve">调理方案，须关联医师建议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mt_treatment_record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id(record_id), customer_id, store_id, therapist_id, plan_id, service_time, products_json, oper_sites_json, nps, images_json, remark, created_at</w:t>
            </w:r>
          </w:p>
        </w:tc>
        <w:tc>
          <w:p>
            <w:pPr>
              <w:pStyle w:val="Compact"/>
              <w:jc w:val="left"/>
            </w:pPr>
            <w:r>
              <w:t xml:space="preserve">治疗记录，</w:t>
            </w:r>
            <w:r>
              <w:rPr>
                <w:b/>
              </w:rPr>
              <w:t xml:space="preserve">不可删仅可更正留痕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mt_effect_tracking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customer_id, plan_id, assess_seq_json, effect_level(enum significant/effective/ineffective/worsened), generated_at</w:t>
            </w:r>
          </w:p>
        </w:tc>
        <w:tc>
          <w:p>
            <w:pPr>
              <w:pStyle w:val="Compact"/>
              <w:jc w:val="left"/>
            </w:pPr>
            <w:r>
              <w:t xml:space="preserve">效果追踪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mt_repurchase_prediction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customer_id, predict_time, next_visit_prob, repurchase_prob, risk_level(enum high/medium/low), model_version</w:t>
            </w:r>
          </w:p>
        </w:tc>
        <w:tc>
          <w:p>
            <w:pPr>
              <w:pStyle w:val="Compact"/>
              <w:jc w:val="left"/>
            </w:pPr>
            <w:r>
              <w:t xml:space="preserve">复购预测，模型版本可追溯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mt_store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id(store_id), name, region, city, type, status</w:t>
            </w:r>
          </w:p>
        </w:tc>
        <w:tc>
          <w:p>
            <w:pPr>
              <w:pStyle w:val="Compact"/>
              <w:jc w:val="left"/>
            </w:pPr>
            <w:r>
              <w:t xml:space="preserve">连锁门店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mt_therapist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id(therapist_id), name, license_no, store_id, skill_tags(jsonb), status</w:t>
            </w:r>
          </w:p>
        </w:tc>
        <w:tc>
          <w:p>
            <w:pPr>
              <w:pStyle w:val="Compact"/>
              <w:jc w:val="left"/>
            </w:pPr>
            <w:r>
              <w:t xml:space="preserve">调理师，持职业资格证</w:t>
            </w:r>
          </w:p>
        </w:tc>
      </w:tr>
    </w:tbl>
    <w:p>
      <w:pPr>
        <w:pStyle w:val="BodyText"/>
      </w:pPr>
      <w:r>
        <w:rPr>
          <w:b/>
        </w:rPr>
        <w:t xml:space="preserve">平台 / 数据中台</w:t>
      </w:r>
      <w:r>
        <w:rPr>
          <w:b/>
        </w:rPr>
        <w:t xml:space="preserve"> </w:t>
      </w:r>
      <w:r>
        <w:rPr>
          <w:rStyle w:val="VerbatimChar"/>
          <w:b/>
        </w:rPr>
        <w:t xml:space="preserve">plat_*</w:t>
      </w:r>
    </w:p>
    <w:tbl>
      <w:tblPr>
        <w:tblStyle w:val="TableNormal"/>
        <w:tblW w:type="pct" w:w="1180.5555555555554"/>
        <w:tblLook w:firstRow="1"/>
      </w:tblPr>
      <w:tblGrid>
        <w:gridCol w:w="330"/>
        <w:gridCol w:w="990"/>
        <w:gridCol w:w="5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plat_data_asset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id(asset_id), name, owner, sensitivity_level(enum L1-L4), usage_scope, quality_score, update_freq, lineage_json</w:t>
            </w:r>
          </w:p>
        </w:tc>
        <w:tc>
          <w:p>
            <w:pPr>
              <w:pStyle w:val="Compact"/>
              <w:jc w:val="left"/>
            </w:pPr>
            <w:r>
              <w:t xml:space="preserve">数据资产目录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plat_ai_model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id(model_id), name, version, train_dataset_id, algo_type, metrics_json, status, online_at, offline_at</w:t>
            </w:r>
          </w:p>
        </w:tc>
        <w:tc>
          <w:p>
            <w:pPr>
              <w:pStyle w:val="Compact"/>
              <w:jc w:val="left"/>
            </w:pPr>
            <w:r>
              <w:t xml:space="preserve">AI 模型，版本与效果指标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plat_model_pred_log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model_id, version, input_features_json, predict_result_json, predict_time, user_id</w:t>
            </w:r>
          </w:p>
        </w:tc>
        <w:tc>
          <w:p>
            <w:pPr>
              <w:pStyle w:val="Compact"/>
              <w:jc w:val="left"/>
            </w:pPr>
            <w:r>
              <w:t xml:space="preserve">模型预测日志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plat_audit_log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actor_id, role, action, resource, before_json, after_json, ip, created_at</w:t>
            </w:r>
          </w:p>
        </w:tc>
        <w:tc>
          <w:p>
            <w:pPr>
              <w:pStyle w:val="Compact"/>
              <w:jc w:val="left"/>
            </w:pPr>
            <w:r>
              <w:t xml:space="preserve">全量审计留痕</w:t>
            </w:r>
          </w:p>
        </w:tc>
      </w:tr>
    </w:tbl>
    <w:p>
      <w:pPr>
        <w:pStyle w:val="Heading3"/>
      </w:pPr>
      <w:bookmarkStart w:id="44" w:name="多存储协同示例"/>
      <w:bookmarkEnd w:id="44"/>
      <w:r>
        <w:t xml:space="preserve">11.3 多存储协同示例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ClickHouse 经营宽表</w:t>
      </w:r>
      <w:r>
        <w:t xml:space="preserve"> </w:t>
      </w:r>
      <w:r>
        <w:rPr>
          <w:rStyle w:val="VerbatimChar"/>
        </w:rPr>
        <w:t xml:space="preserve">mt_store_metrics</w:t>
      </w:r>
      <w:r>
        <w:t xml:space="preserve">：</w:t>
      </w:r>
      <w:r>
        <w:rPr>
          <w:rStyle w:val="VerbatimChar"/>
        </w:rPr>
        <w:t xml:space="preserve">date, store_id, region, appointment_cnt, arrival_cnt, deal_customers, deal_amount, deal_orders, repurchase_customers, nps_avg</w:t>
      </w:r>
      <w:r>
        <w:t xml:space="preserve">（对应 3.4.2 看板指标，预聚合）。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MongoDB 文档</w:t>
      </w:r>
      <w:r>
        <w:t xml:space="preserve">：</w:t>
      </w:r>
      <w:r>
        <w:rPr>
          <w:rStyle w:val="VerbatimChar"/>
        </w:rPr>
        <w:t xml:space="preserve">treatment_records</w:t>
      </w:r>
      <w:r>
        <w:t xml:space="preserve">（完整 JSON，含操作图片地址、产品组合）、</w:t>
      </w:r>
      <w:r>
        <w:rPr>
          <w:rStyle w:val="VerbatimChar"/>
        </w:rPr>
        <w:t xml:space="preserve">pain_assessment_raw</w:t>
      </w:r>
      <w:r>
        <w:t xml:space="preserve">（量表原始答案）。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Milvus 向量</w:t>
      </w:r>
      <w:r>
        <w:t xml:space="preserve">：</w:t>
      </w:r>
      <w:r>
        <w:rPr>
          <w:rStyle w:val="VerbatimChar"/>
        </w:rPr>
        <w:t xml:space="preserve">plan_embeddings</w:t>
      </w:r>
      <w:r>
        <w:t xml:space="preserve">（调理方案向量）、</w:t>
      </w:r>
      <w:r>
        <w:rPr>
          <w:rStyle w:val="VerbatimChar"/>
        </w:rPr>
        <w:t xml:space="preserve">case_embeddings</w:t>
      </w:r>
      <w:r>
        <w:t xml:space="preserve">（相似客户案例向量），支撑方案推荐与 RAG。</w:t>
      </w:r>
    </w:p>
    <w:p>
      <w:pPr>
        <w:pStyle w:val="BlockText"/>
      </w:pPr>
      <w:r>
        <w:t xml:space="preserve">完整字段定义见 PRD V2.0 附录 5.1 数据字典（17 字段）与 5.2 数据资产生命周期。</w:t>
      </w:r>
    </w:p>
    <w:p>
      <w:pPr>
        <w:pStyle w:val="Heading2"/>
      </w:pPr>
      <w:bookmarkStart w:id="45" w:name="cicd-流水线"/>
      <w:bookmarkEnd w:id="45"/>
      <w:r>
        <w:t xml:space="preserve">12. CI/CD 流水线</w:t>
      </w:r>
    </w:p>
    <w:p>
      <w:pPr>
        <w:pStyle w:val="Heading3"/>
      </w:pPr>
      <w:bookmarkStart w:id="46" w:name="流水线图"/>
      <w:bookmarkEnd w:id="46"/>
      <w:r>
        <w:t xml:space="preserve">12.1 流水线图</w:t>
      </w:r>
    </w:p>
    <w:p>
      <w:pPr>
        <w:pStyle w:val="SourceCode"/>
      </w:pPr>
      <w:r>
        <w:rPr>
          <w:rStyle w:val="VerbatimChar"/>
        </w:rPr>
        <w:t xml:space="preserve">开发者 push / Merge Request</w:t>
      </w:r>
      <w:r>
        <w:br w:type="textWrapping"/>
      </w:r>
      <w:r>
        <w:rPr>
          <w:rStyle w:val="VerbatimChar"/>
        </w:rPr>
        <w:t xml:space="preserve">        │</w:t>
      </w:r>
      <w:r>
        <w:br w:type="textWrapping"/>
      </w:r>
      <w:r>
        <w:rPr>
          <w:rStyle w:val="VerbatimChar"/>
        </w:rPr>
        <w:t xml:space="preserve">        ▼</w:t>
      </w:r>
      <w:r>
        <w:br w:type="textWrapping"/>
      </w:r>
      <w:r>
        <w:rPr>
          <w:rStyle w:val="VerbatimChar"/>
        </w:rPr>
        <w:t xml:space="preserve">┌─────────────────── CI 阶段 ───────────────────┐</w:t>
      </w:r>
      <w:r>
        <w:br w:type="textWrapping"/>
      </w:r>
      <w:r>
        <w:rPr>
          <w:rStyle w:val="VerbatimChar"/>
        </w:rPr>
        <w:t xml:space="preserve">│ • 代码 Lint (ruff / eslint)                      │</w:t>
      </w:r>
      <w:r>
        <w:br w:type="textWrapping"/>
      </w:r>
      <w:r>
        <w:rPr>
          <w:rStyle w:val="VerbatimChar"/>
        </w:rPr>
        <w:t xml:space="preserve">│ • 单元测试 (pytest / jest)                       │</w:t>
      </w:r>
      <w:r>
        <w:br w:type="textWrapping"/>
      </w:r>
      <w:r>
        <w:rPr>
          <w:rStyle w:val="VerbatimChar"/>
        </w:rPr>
        <w:t xml:space="preserve">│ • 安全扫描 (SAST + 依赖漏洞 + 密钥检测)          │</w:t>
      </w:r>
      <w:r>
        <w:br w:type="textWrapping"/>
      </w:r>
      <w:r>
        <w:rPr>
          <w:rStyle w:val="VerbatimChar"/>
        </w:rPr>
        <w:t xml:space="preserve">│ • 构建镜像 (docker build)                        │</w:t>
      </w:r>
      <w:r>
        <w:br w:type="textWrapping"/>
      </w:r>
      <w:r>
        <w:rPr>
          <w:rStyle w:val="VerbatimChar"/>
        </w:rPr>
        <w:t xml:space="preserve">│ • 推送镜像 (Harbor / ACR 私仓)     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└───────────────────┬──────────────────────────┘</w:t>
      </w:r>
      <w:r>
        <w:br w:type="textWrapping"/>
      </w:r>
      <w:r>
        <w:rPr>
          <w:rStyle w:val="VerbatimChar"/>
        </w:rPr>
        <w:t xml:space="preserve">                    │ 镜像就绪，触发 CD</w:t>
      </w:r>
      <w:r>
        <w:br w:type="textWrapping"/>
      </w:r>
      <w:r>
        <w:rPr>
          <w:rStyle w:val="VerbatimChar"/>
        </w:rPr>
        <w:t xml:space="preserve">        ┌───────────┼───────────────────────┐</w:t>
      </w:r>
      <w:r>
        <w:br w:type="textWrapping"/>
      </w:r>
      <w:r>
        <w:rPr>
          <w:rStyle w:val="VerbatimChar"/>
        </w:rPr>
        <w:t xml:space="preserve">        ▼           ▼                        ▼</w:t>
      </w:r>
      <w:r>
        <w:br w:type="textWrapping"/>
      </w:r>
      <w:r>
        <w:rPr>
          <w:rStyle w:val="VerbatimChar"/>
        </w:rPr>
        <w:t xml:space="preserve">    dev 环境      staging 环境            prod 环境</w:t>
      </w:r>
      <w:r>
        <w:br w:type="textWrapping"/>
      </w:r>
      <w:r>
        <w:rPr>
          <w:rStyle w:val="VerbatimChar"/>
        </w:rPr>
        <w:t xml:space="preserve">   自动部署      自动部署 + 自动化回归     人工审批</w:t>
      </w:r>
      <w:r>
        <w:br w:type="textWrapping"/>
      </w:r>
      <w:r>
        <w:rPr>
          <w:rStyle w:val="VerbatimChar"/>
        </w:rPr>
        <w:t xml:space="preserve">   (Helm/K8s)    + 等保预检 + 性能压测      │</w:t>
      </w:r>
      <w:r>
        <w:br w:type="textWrapping"/>
      </w:r>
      <w:r>
        <w:rPr>
          <w:rStyle w:val="VerbatimChar"/>
        </w:rPr>
        <w:t xml:space="preserve">                 │                        ▼</w:t>
      </w:r>
      <w:r>
        <w:br w:type="textWrapping"/>
      </w:r>
      <w:r>
        <w:rPr>
          <w:rStyle w:val="VerbatimChar"/>
        </w:rPr>
        <w:t xml:space="preserve">                 │                  灰度发布(Canary)</w:t>
      </w:r>
      <w:r>
        <w:br w:type="textWrapping"/>
      </w:r>
      <w:r>
        <w:rPr>
          <w:rStyle w:val="VerbatimChar"/>
        </w:rPr>
        <w:t xml:space="preserve">                 │                        │ 监控达标</w:t>
      </w:r>
      <w:r>
        <w:br w:type="textWrapping"/>
      </w:r>
      <w:r>
        <w:rPr>
          <w:rStyle w:val="VerbatimChar"/>
        </w:rPr>
        <w:t xml:space="preserve">                 │                        ▼</w:t>
      </w:r>
      <w:r>
        <w:br w:type="textWrapping"/>
      </w:r>
      <w:r>
        <w:rPr>
          <w:rStyle w:val="VerbatimChar"/>
        </w:rPr>
        <w:t xml:space="preserve">                 │                  全量滚动更新</w:t>
      </w:r>
      <w:r>
        <w:br w:type="textWrapping"/>
      </w:r>
      <w:r>
        <w:rPr>
          <w:rStyle w:val="VerbatimChar"/>
        </w:rPr>
        <w:t xml:space="preserve">                 └───────────────────┬──┘</w:t>
      </w:r>
      <w:r>
        <w:br w:type="textWrapping"/>
      </w:r>
      <w:r>
        <w:rPr>
          <w:rStyle w:val="VerbatimChar"/>
        </w:rPr>
        <w:t xml:space="preserve">                                     ▼</w:t>
      </w:r>
      <w:r>
        <w:br w:type="textWrapping"/>
      </w:r>
      <w:r>
        <w:rPr>
          <w:rStyle w:val="VerbatimChar"/>
        </w:rPr>
        <w:t xml:space="preserve">                          观测: Prometheus + Grafana</w:t>
      </w:r>
      <w:r>
        <w:br w:type="textWrapping"/>
      </w:r>
      <w:r>
        <w:rPr>
          <w:rStyle w:val="VerbatimChar"/>
        </w:rPr>
        <w:t xml:space="preserve">                          异常自动告警 → 回滚(Argo Rollouts)</w:t>
      </w:r>
    </w:p>
    <w:p>
      <w:pPr>
        <w:pStyle w:val="Heading3"/>
      </w:pPr>
      <w:bookmarkStart w:id="47" w:name="环境与发布策略"/>
      <w:bookmarkEnd w:id="47"/>
      <w:r>
        <w:t xml:space="preserve">12.2 环境与发布策略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分支模型</w:t>
      </w:r>
      <w:r>
        <w:t xml:space="preserve">：</w:t>
      </w:r>
      <w:r>
        <w:rPr>
          <w:rStyle w:val="VerbatimChar"/>
        </w:rPr>
        <w:t xml:space="preserve">main</w:t>
      </w:r>
      <w:r>
        <w:t xml:space="preserve">（生产）、</w:t>
      </w:r>
      <w:r>
        <w:rPr>
          <w:rStyle w:val="VerbatimChar"/>
        </w:rPr>
        <w:t xml:space="preserve">release/*</w:t>
      </w:r>
      <w:r>
        <w:t xml:space="preserve">（预发）、</w:t>
      </w:r>
      <w:r>
        <w:rPr>
          <w:rStyle w:val="VerbatimChar"/>
        </w:rPr>
        <w:t xml:space="preserve">develop</w:t>
      </w:r>
      <w:r>
        <w:t xml:space="preserve">（集成）、</w:t>
      </w:r>
      <w:r>
        <w:rPr>
          <w:rStyle w:val="VerbatimChar"/>
        </w:rPr>
        <w:t xml:space="preserve">feature/*</w:t>
      </w:r>
      <w:r>
        <w:t xml:space="preserve">（开发）。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环境</w:t>
      </w:r>
      <w:r>
        <w:t xml:space="preserve">：dev（自动）→ staging（自动 + 等保预检/压测）→ prod（审批 + 灰度）。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发布方式</w:t>
      </w:r>
      <w:r>
        <w:t xml:space="preserve">：K8s + Helm；生产采用 Canary 灰度（先 5%→25%→100%），Argo Rollouts 按错误率/延迟指标自动回滚。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配置与密钥</w:t>
      </w:r>
      <w:r>
        <w:t xml:space="preserve">：配置走 ConfigMap/Secret（KMS 加密），不入库；敏感配置经 Vault 注入。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制品追溯</w:t>
      </w:r>
      <w:r>
        <w:t xml:space="preserve">：镜像 tag =</w:t>
      </w:r>
      <w:r>
        <w:t xml:space="preserve"> </w:t>
      </w:r>
      <w:r>
        <w:rPr>
          <w:rStyle w:val="VerbatimChar"/>
        </w:rPr>
        <w:t xml:space="preserve">git-sha</w:t>
      </w:r>
      <w:r>
        <w:t xml:space="preserve">，关联提交、流水线、SBOM（软件物料清单），满足等保三级溯源。</w:t>
      </w:r>
    </w:p>
    <w:p>
      <w:pPr>
        <w:pStyle w:val="Heading3"/>
      </w:pPr>
      <w:bookmarkStart w:id="48" w:name="机器学习流水线mlops"/>
      <w:bookmarkEnd w:id="48"/>
      <w:r>
        <w:t xml:space="preserve">12.3 机器学习流水线（MLOps）</w:t>
      </w:r>
    </w:p>
    <w:p>
      <w:pPr>
        <w:pStyle w:val="FirstParagraph"/>
      </w:pPr>
      <w:r>
        <w:t xml:space="preserve">独立于应用 CI/CD，由数据/算法团队维护：</w:t>
      </w:r>
    </w:p>
    <w:p>
      <w:pPr>
        <w:pStyle w:val="SourceCode"/>
      </w:pPr>
      <w:r>
        <w:rPr>
          <w:rStyle w:val="VerbatimChar"/>
        </w:rPr>
        <w:t xml:space="preserve">数据采集(门店/工作台) → 特征工程(Feature Store) → 训练(MLflow 实验)</w:t>
      </w:r>
      <w:r>
        <w:br w:type="textWrapping"/>
      </w:r>
      <w:r>
        <w:rPr>
          <w:rStyle w:val="VerbatimChar"/>
        </w:rPr>
        <w:t xml:space="preserve">→ 模型注册(版本/指标) → 合规评估(可解释性/偏差) → 审批上线</w:t>
      </w:r>
      <w:r>
        <w:br w:type="textWrapping"/>
      </w:r>
      <w:r>
        <w:rPr>
          <w:rStyle w:val="VerbatimChar"/>
        </w:rPr>
        <w:t xml:space="preserve">→ 线上推理服务(FastAPI, 向量缓存) → 效果监控(衰减告警/回滚)</w:t>
      </w:r>
    </w:p>
    <w:p>
      <w:pPr>
        <w:pStyle w:val="Compact"/>
        <w:numPr>
          <w:numId w:val="1013"/>
          <w:ilvl w:val="0"/>
        </w:numPr>
      </w:pPr>
      <w:r>
        <w:t xml:space="preserve">训练数据、模型权重、评估指标全部入</w:t>
      </w:r>
      <w:r>
        <w:t xml:space="preserve"> </w:t>
      </w:r>
      <w:r>
        <w:rPr>
          <w:rStyle w:val="VerbatimChar"/>
        </w:rPr>
        <w:t xml:space="preserve">plat_ai_model</w:t>
      </w:r>
      <w:r>
        <w:t xml:space="preserve"> </w:t>
      </w:r>
      <w:r>
        <w:t xml:space="preserve">与数据湖，版本与血缘可追溯（对应 3.6.3 / 5.2）。</w:t>
      </w:r>
    </w:p>
    <w:p>
      <w:pPr>
        <w:pStyle w:val="Compact"/>
        <w:numPr>
          <w:numId w:val="1013"/>
          <w:ilvl w:val="0"/>
        </w:numPr>
      </w:pPr>
      <w:r>
        <w:t xml:space="preserve">模型上线须经合规大脑对"可解释性 + 不替代医师"的校验。</w:t>
      </w:r>
    </w:p>
    <w:p>
      <w:pPr>
        <w:pStyle w:val="Heading2"/>
      </w:pPr>
      <w:bookmarkStart w:id="49" w:name="安全合规检查表等保三级逐项"/>
      <w:bookmarkEnd w:id="49"/>
      <w:r>
        <w:t xml:space="preserve">13. 安全合规检查表（等保三级逐项）</w:t>
      </w:r>
    </w:p>
    <w:p>
      <w:pPr>
        <w:pStyle w:val="Heading3"/>
      </w:pPr>
      <w:bookmarkStart w:id="50" w:name="总体说明"/>
      <w:bookmarkEnd w:id="50"/>
      <w:r>
        <w:t xml:space="preserve">13.1 总体说明</w:t>
      </w:r>
    </w:p>
    <w:p>
      <w:pPr>
        <w:pStyle w:val="Compact"/>
        <w:numPr>
          <w:numId w:val="1014"/>
          <w:ilvl w:val="0"/>
        </w:numPr>
      </w:pPr>
      <w:r>
        <w:t xml:space="preserve">依据</w:t>
      </w:r>
      <w:r>
        <w:t xml:space="preserve"> </w:t>
      </w:r>
      <w:r>
        <w:rPr>
          <w:b/>
        </w:rPr>
        <w:t xml:space="preserve">GB/T 22239-2019《信息安全技术 网络安全等级保护基本要求》第三级</w:t>
      </w:r>
      <w:r>
        <w:t xml:space="preserve">（等保 2.0 三级）。</w:t>
      </w:r>
    </w:p>
    <w:p>
      <w:pPr>
        <w:pStyle w:val="Compact"/>
        <w:numPr>
          <w:numId w:val="1014"/>
          <w:ilvl w:val="0"/>
        </w:numPr>
      </w:pPr>
      <w:r>
        <w:t xml:space="preserve">覆盖 10 个控制类：安全物理环境、通信网络、区域边界、计算环境、管理中心、管理制度、管理机构、管理人员、建设管理、运维管理。</w:t>
      </w:r>
    </w:p>
    <w:p>
      <w:pPr>
        <w:pStyle w:val="Compact"/>
        <w:numPr>
          <w:numId w:val="1014"/>
          <w:ilvl w:val="0"/>
        </w:numPr>
      </w:pPr>
      <w:r>
        <w:t xml:space="preserve">医疗健康系统叠加行业合规：《个人信息保护法》《数据安全法》《健康医疗大数据管理办法（试行）》《互联网医院管理办法（试行）》《处方管理办法》《生成式人工智能服务管理暂行办法》。</w:t>
      </w:r>
    </w:p>
    <w:p>
      <w:pPr>
        <w:pStyle w:val="Compact"/>
        <w:numPr>
          <w:numId w:val="1014"/>
          <w:ilvl w:val="0"/>
        </w:numPr>
      </w:pPr>
      <w:r>
        <w:t xml:space="preserve">状态列：</w:t>
      </w:r>
      <w:r>
        <w:rPr>
          <w:b/>
        </w:rPr>
        <w:t xml:space="preserve">已规划</w:t>
      </w:r>
      <w:r>
        <w:t xml:space="preserve">=架构已设计、</w:t>
      </w:r>
      <w:r>
        <w:rPr>
          <w:b/>
        </w:rPr>
        <w:t xml:space="preserve">建设中</w:t>
      </w:r>
      <w:r>
        <w:t xml:space="preserve">=实施中、</w:t>
      </w:r>
      <w:r>
        <w:rPr>
          <w:b/>
        </w:rPr>
        <w:t xml:space="preserve">待测评</w:t>
      </w:r>
      <w:r>
        <w:t xml:space="preserve">=需第三方等保测评确认。</w:t>
      </w:r>
    </w:p>
    <w:p>
      <w:pPr>
        <w:pStyle w:val="Heading3"/>
      </w:pPr>
      <w:bookmarkStart w:id="51" w:name="等保三级逐项检查表"/>
      <w:bookmarkEnd w:id="51"/>
      <w:r>
        <w:t xml:space="preserve">13.2 等保三级逐项检查表</w:t>
      </w:r>
    </w:p>
    <w:tbl>
      <w:tblPr>
        <w:tblStyle w:val="TableNormal"/>
        <w:tblW w:type="pct" w:w="3680.555555555555"/>
        <w:tblLook w:firstRow="1"/>
      </w:tblPr>
      <w:tblGrid>
        <w:gridCol w:w="770"/>
        <w:gridCol w:w="1210"/>
        <w:gridCol w:w="1870"/>
        <w:gridCol w:w="1430"/>
        <w:gridCol w:w="5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控制类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关键控制点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等保三级核心要求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平台对应措施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安全物理环境</w:t>
            </w:r>
          </w:p>
        </w:tc>
        <w:tc>
          <w:p>
            <w:pPr>
              <w:pStyle w:val="Compact"/>
              <w:jc w:val="left"/>
            </w:pPr>
            <w:r>
              <w:t xml:space="preserve">物理访问控制/防灾害</w:t>
            </w:r>
          </w:p>
        </w:tc>
        <w:tc>
          <w:p>
            <w:pPr>
              <w:pStyle w:val="Compact"/>
              <w:jc w:val="left"/>
            </w:pPr>
            <w:r>
              <w:t xml:space="preserve">机房分区出入管控、防火防水防雷、冗余供电</w:t>
            </w:r>
          </w:p>
        </w:tc>
        <w:tc>
          <w:p>
            <w:pPr>
              <w:pStyle w:val="Compact"/>
              <w:jc w:val="left"/>
            </w:pPr>
            <w:r>
              <w:t xml:space="preserve">采用云厂商等保机房（物理环境由云服务商承担，需索取测评证明）</w:t>
            </w:r>
          </w:p>
        </w:tc>
        <w:tc>
          <w:p>
            <w:pPr>
              <w:pStyle w:val="Compact"/>
              <w:jc w:val="left"/>
            </w:pPr>
            <w:r>
              <w:t xml:space="preserve">已规划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安全通信网络</w:t>
            </w:r>
          </w:p>
        </w:tc>
        <w:tc>
          <w:p>
            <w:pPr>
              <w:pStyle w:val="Compact"/>
              <w:jc w:val="left"/>
            </w:pPr>
            <w:r>
              <w:t xml:space="preserve">网络架构</w:t>
            </w:r>
          </w:p>
        </w:tc>
        <w:tc>
          <w:p>
            <w:pPr>
              <w:pStyle w:val="Compact"/>
              <w:jc w:val="left"/>
            </w:pPr>
            <w:r>
              <w:t xml:space="preserve">划分关键网段、带宽冗余、关键设备冗余</w:t>
            </w:r>
          </w:p>
        </w:tc>
        <w:tc>
          <w:p>
            <w:pPr>
              <w:pStyle w:val="Compact"/>
              <w:jc w:val="left"/>
            </w:pPr>
            <w:r>
              <w:t xml:space="preserve">K8s 多可用区、DMZ/业务区/数据区逻辑隔离</w:t>
            </w:r>
          </w:p>
        </w:tc>
        <w:tc>
          <w:p>
            <w:pPr>
              <w:pStyle w:val="Compact"/>
              <w:jc w:val="left"/>
            </w:pPr>
            <w:r>
              <w:t xml:space="preserve">已规划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安全通信网络</w:t>
            </w:r>
          </w:p>
        </w:tc>
        <w:tc>
          <w:p>
            <w:pPr>
              <w:pStyle w:val="Compact"/>
              <w:jc w:val="left"/>
            </w:pPr>
            <w:r>
              <w:t xml:space="preserve">通信传输</w:t>
            </w:r>
          </w:p>
        </w:tc>
        <w:tc>
          <w:p>
            <w:pPr>
              <w:pStyle w:val="Compact"/>
              <w:jc w:val="left"/>
            </w:pPr>
            <w:r>
              <w:t xml:space="preserve">采用密码技术保证通信保密性/完整性</w:t>
            </w:r>
          </w:p>
        </w:tc>
        <w:tc>
          <w:p>
            <w:pPr>
              <w:pStyle w:val="Compact"/>
              <w:jc w:val="left"/>
            </w:pPr>
            <w:r>
              <w:t xml:space="preserve">全站 HTTPS/TLS 1.3；API Gateway 终止 SSL</w:t>
            </w:r>
          </w:p>
        </w:tc>
        <w:tc>
          <w:p>
            <w:pPr>
              <w:pStyle w:val="Compact"/>
              <w:jc w:val="left"/>
            </w:pPr>
            <w:r>
              <w:t xml:space="preserve">已规划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安全通信网络</w:t>
            </w:r>
          </w:p>
        </w:tc>
        <w:tc>
          <w:p>
            <w:pPr>
              <w:pStyle w:val="Compact"/>
              <w:jc w:val="left"/>
            </w:pPr>
            <w:r>
              <w:t xml:space="preserve">可信验证</w:t>
            </w:r>
          </w:p>
        </w:tc>
        <w:tc>
          <w:p>
            <w:pPr>
              <w:pStyle w:val="Compact"/>
              <w:jc w:val="left"/>
            </w:pPr>
            <w:r>
              <w:t xml:space="preserve">边界设备系统程序可信验证</w:t>
            </w:r>
          </w:p>
        </w:tc>
        <w:tc>
          <w:p>
            <w:pPr>
              <w:pStyle w:val="Compact"/>
              <w:jc w:val="left"/>
            </w:pPr>
            <w:r>
              <w:t xml:space="preserve">云厂商裸金属/可信启动（依赖云侧）</w:t>
            </w:r>
          </w:p>
        </w:tc>
        <w:tc>
          <w:p>
            <w:pPr>
              <w:pStyle w:val="Compact"/>
              <w:jc w:val="left"/>
            </w:pPr>
            <w:r>
              <w:t xml:space="preserve">待测评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安全区域边界</w:t>
            </w:r>
          </w:p>
        </w:tc>
        <w:tc>
          <w:p>
            <w:pPr>
              <w:pStyle w:val="Compact"/>
              <w:jc w:val="left"/>
            </w:pPr>
            <w:r>
              <w:t xml:space="preserve">边界防护/访问控制</w:t>
            </w:r>
          </w:p>
        </w:tc>
        <w:tc>
          <w:p>
            <w:pPr>
              <w:pStyle w:val="Compact"/>
              <w:jc w:val="left"/>
            </w:pPr>
            <w:r>
              <w:t xml:space="preserve">跨边界访问受控、默认拒绝、白名单</w:t>
            </w:r>
          </w:p>
        </w:tc>
        <w:tc>
          <w:p>
            <w:pPr>
              <w:pStyle w:val="Compact"/>
              <w:jc w:val="left"/>
            </w:pPr>
            <w:r>
              <w:t xml:space="preserve">API Gateway + Nginx 统一出入站、WAF、防 SQL 注入/XSS/CSRF</w:t>
            </w:r>
          </w:p>
        </w:tc>
        <w:tc>
          <w:p>
            <w:pPr>
              <w:pStyle w:val="Compact"/>
              <w:jc w:val="left"/>
            </w:pPr>
            <w:r>
              <w:t xml:space="preserve">已规划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安全区域边界</w:t>
            </w:r>
          </w:p>
        </w:tc>
        <w:tc>
          <w:p>
            <w:pPr>
              <w:pStyle w:val="Compact"/>
              <w:jc w:val="left"/>
            </w:pPr>
            <w:r>
              <w:t xml:space="preserve">入侵防范</w:t>
            </w:r>
          </w:p>
        </w:tc>
        <w:tc>
          <w:p>
            <w:pPr>
              <w:pStyle w:val="Compact"/>
              <w:jc w:val="left"/>
            </w:pPr>
            <w:r>
              <w:t xml:space="preserve">检测/防御外部与内部攻击、恶意代码</w:t>
            </w:r>
          </w:p>
        </w:tc>
        <w:tc>
          <w:p>
            <w:pPr>
              <w:pStyle w:val="Compact"/>
              <w:jc w:val="left"/>
            </w:pPr>
            <w:r>
              <w:t xml:space="preserve">WAF + DDoS 防护 + HIDS；依赖漏洞扫描</w:t>
            </w:r>
          </w:p>
        </w:tc>
        <w:tc>
          <w:p>
            <w:pPr>
              <w:pStyle w:val="Compact"/>
              <w:jc w:val="left"/>
            </w:pPr>
            <w:r>
              <w:t xml:space="preserve">建设中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安全计算环境</w:t>
            </w:r>
          </w:p>
        </w:tc>
        <w:tc>
          <w:p>
            <w:pPr>
              <w:pStyle w:val="Compact"/>
              <w:jc w:val="left"/>
            </w:pPr>
            <w:r>
              <w:t xml:space="preserve">身份鉴别</w:t>
            </w:r>
          </w:p>
        </w:tc>
        <w:tc>
          <w:p>
            <w:pPr>
              <w:pStyle w:val="Compact"/>
              <w:jc w:val="left"/>
            </w:pPr>
            <w:r>
              <w:t xml:space="preserve">双因子/多因子、登录失败处理、远程防窃听</w:t>
            </w:r>
          </w:p>
        </w:tc>
        <w:tc>
          <w:p>
            <w:pPr>
              <w:pStyle w:val="Compact"/>
              <w:jc w:val="left"/>
            </w:pPr>
            <w:r>
              <w:t xml:space="preserve">JWT + 微信</w:t>
            </w:r>
            <w:r>
              <w:t xml:space="preserve"> </w:t>
            </w:r>
            <w:r>
              <w:rPr>
                <w:rStyle w:val="VerbatimChar"/>
              </w:rPr>
              <w:t xml:space="preserve">code2session</w:t>
            </w:r>
            <w:r>
              <w:t xml:space="preserve">；后台账号+验证码；失败锁定；TLS 传输</w:t>
            </w:r>
          </w:p>
        </w:tc>
        <w:tc>
          <w:p>
            <w:pPr>
              <w:pStyle w:val="Compact"/>
              <w:jc w:val="left"/>
            </w:pPr>
            <w:r>
              <w:t xml:space="preserve">已规划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安全计算环境</w:t>
            </w:r>
          </w:p>
        </w:tc>
        <w:tc>
          <w:p>
            <w:pPr>
              <w:pStyle w:val="Compact"/>
              <w:jc w:val="left"/>
            </w:pPr>
            <w:r>
              <w:t xml:space="preserve">访问控制</w:t>
            </w:r>
          </w:p>
        </w:tc>
        <w:tc>
          <w:p>
            <w:pPr>
              <w:pStyle w:val="Compact"/>
              <w:jc w:val="left"/>
            </w:pPr>
            <w:r>
              <w:t xml:space="preserve">默认拒绝、权限分离、最小授权</w:t>
            </w:r>
          </w:p>
        </w:tc>
        <w:tc>
          <w:p>
            <w:pPr>
              <w:pStyle w:val="Compact"/>
              <w:jc w:val="left"/>
            </w:pPr>
            <w:r>
              <w:t xml:space="preserve">RBAC 六角色（患者/医师/门店/调理师/平台/星耀）；库表级权限</w:t>
            </w:r>
          </w:p>
        </w:tc>
        <w:tc>
          <w:p>
            <w:pPr>
              <w:pStyle w:val="Compact"/>
              <w:jc w:val="left"/>
            </w:pPr>
            <w:r>
              <w:t xml:space="preserve">已规划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安全计算环境</w:t>
            </w:r>
          </w:p>
        </w:tc>
        <w:tc>
          <w:p>
            <w:pPr>
              <w:pStyle w:val="Compact"/>
              <w:jc w:val="left"/>
            </w:pPr>
            <w:r>
              <w:t xml:space="preserve">安全审计</w:t>
            </w:r>
          </w:p>
        </w:tc>
        <w:tc>
          <w:p>
            <w:pPr>
              <w:pStyle w:val="Compact"/>
              <w:jc w:val="left"/>
            </w:pPr>
            <w:r>
              <w:t xml:space="preserve">审计覆盖、记录保护、集中分析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plat_audit_log</w:t>
            </w:r>
            <w:r>
              <w:t xml:space="preserve"> </w:t>
            </w:r>
            <w:r>
              <w:t xml:space="preserve">全量留痕；审计日志独立存储防篡改</w:t>
            </w:r>
          </w:p>
        </w:tc>
        <w:tc>
          <w:p>
            <w:pPr>
              <w:pStyle w:val="Compact"/>
              <w:jc w:val="left"/>
            </w:pPr>
            <w:r>
              <w:t xml:space="preserve">已规划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安全计算环境</w:t>
            </w:r>
          </w:p>
        </w:tc>
        <w:tc>
          <w:p>
            <w:pPr>
              <w:pStyle w:val="Compact"/>
              <w:jc w:val="left"/>
            </w:pPr>
            <w:r>
              <w:t xml:space="preserve">入侵防范</w:t>
            </w:r>
          </w:p>
        </w:tc>
        <w:tc>
          <w:p>
            <w:pPr>
              <w:pStyle w:val="Compact"/>
              <w:jc w:val="left"/>
            </w:pPr>
            <w:r>
              <w:t xml:space="preserve">最小化安装、关闭无用端口/服务</w:t>
            </w:r>
          </w:p>
        </w:tc>
        <w:tc>
          <w:p>
            <w:pPr>
              <w:pStyle w:val="Compact"/>
              <w:jc w:val="left"/>
            </w:pPr>
            <w:r>
              <w:t xml:space="preserve">容器最小化镜像、NetworkPolicy 仅开放必要端口</w:t>
            </w:r>
          </w:p>
        </w:tc>
        <w:tc>
          <w:p>
            <w:pPr>
              <w:pStyle w:val="Compact"/>
              <w:jc w:val="left"/>
            </w:pPr>
            <w:r>
              <w:t xml:space="preserve">建设中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安全计算环境</w:t>
            </w:r>
          </w:p>
        </w:tc>
        <w:tc>
          <w:p>
            <w:pPr>
              <w:pStyle w:val="Compact"/>
              <w:jc w:val="left"/>
            </w:pPr>
            <w:r>
              <w:t xml:space="preserve">数据完整性</w:t>
            </w:r>
          </w:p>
        </w:tc>
        <w:tc>
          <w:p>
            <w:pPr>
              <w:pStyle w:val="Compact"/>
              <w:jc w:val="left"/>
            </w:pPr>
            <w:r>
              <w:t xml:space="preserve">传输/存储完整性校验</w:t>
            </w:r>
          </w:p>
        </w:tc>
        <w:tc>
          <w:p>
            <w:pPr>
              <w:pStyle w:val="Compact"/>
              <w:jc w:val="left"/>
            </w:pPr>
            <w:r>
              <w:t xml:space="preserve">TLS 完整性；PG 校验和 + 数据湖 Iceberg 版本校验</w:t>
            </w:r>
          </w:p>
        </w:tc>
        <w:tc>
          <w:p>
            <w:pPr>
              <w:pStyle w:val="Compact"/>
              <w:jc w:val="left"/>
            </w:pPr>
            <w:r>
              <w:t xml:space="preserve">已规划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安全计算环境</w:t>
            </w:r>
          </w:p>
        </w:tc>
        <w:tc>
          <w:p>
            <w:pPr>
              <w:pStyle w:val="Compact"/>
              <w:jc w:val="left"/>
            </w:pPr>
            <w:r>
              <w:t xml:space="preserve">数据保密性</w:t>
            </w:r>
          </w:p>
        </w:tc>
        <w:tc>
          <w:p>
            <w:pPr>
              <w:pStyle w:val="Compact"/>
              <w:jc w:val="left"/>
            </w:pPr>
            <w:r>
              <w:t xml:space="preserve">传输/存储保密性</w:t>
            </w:r>
          </w:p>
        </w:tc>
        <w:tc>
          <w:p>
            <w:pPr>
              <w:pStyle w:val="Compact"/>
              <w:jc w:val="left"/>
            </w:pPr>
            <w:r>
              <w:t xml:space="preserve">TLS 传输加密；PG/Mongo</w:t>
            </w:r>
            <w:r>
              <w:t xml:space="preserve"> </w:t>
            </w:r>
            <w:r>
              <w:rPr>
                <w:b/>
              </w:rPr>
              <w:t xml:space="preserve">TDE 加密</w:t>
            </w:r>
            <w:r>
              <w:t xml:space="preserve">；敏感字段</w:t>
            </w:r>
            <w:r>
              <w:rPr>
                <w:b/>
              </w:rPr>
              <w:t xml:space="preserve">存储脱敏</w:t>
            </w:r>
            <w:r>
              <w:t xml:space="preserve">（如</w:t>
            </w:r>
            <w:r>
              <w:t xml:space="preserve"> </w:t>
            </w:r>
            <w:r>
              <w:rPr>
                <w:rStyle w:val="VerbatimChar"/>
              </w:rPr>
              <w:t xml:space="preserve">张*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已规划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安全计算环境</w:t>
            </w:r>
          </w:p>
        </w:tc>
        <w:tc>
          <w:p>
            <w:pPr>
              <w:pStyle w:val="Compact"/>
              <w:jc w:val="left"/>
            </w:pPr>
            <w:r>
              <w:t xml:space="preserve">数据备份恢复</w:t>
            </w:r>
          </w:p>
        </w:tc>
        <w:tc>
          <w:p>
            <w:pPr>
              <w:pStyle w:val="Compact"/>
              <w:jc w:val="left"/>
            </w:pPr>
            <w:r>
              <w:t xml:space="preserve">本地+异地备份、定期恢复验证</w:t>
            </w:r>
          </w:p>
        </w:tc>
        <w:tc>
          <w:p>
            <w:pPr>
              <w:pStyle w:val="Compact"/>
              <w:jc w:val="left"/>
            </w:pPr>
            <w:r>
              <w:t xml:space="preserve">PG 主从 + 定时备份；数据湖冷归档；季度恢复演练</w:t>
            </w:r>
          </w:p>
        </w:tc>
        <w:tc>
          <w:p>
            <w:pPr>
              <w:pStyle w:val="Compact"/>
              <w:jc w:val="left"/>
            </w:pPr>
            <w:r>
              <w:t xml:space="preserve">建设中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安全计算环境</w:t>
            </w:r>
          </w:p>
        </w:tc>
        <w:tc>
          <w:p>
            <w:pPr>
              <w:pStyle w:val="Compact"/>
              <w:jc w:val="left"/>
            </w:pPr>
            <w:r>
              <w:t xml:space="preserve">剩余信息保护</w:t>
            </w:r>
          </w:p>
        </w:tc>
        <w:tc>
          <w:p>
            <w:pPr>
              <w:pStyle w:val="Compact"/>
              <w:jc w:val="left"/>
            </w:pPr>
            <w:r>
              <w:t xml:space="preserve">退出清除、存储释放清除</w:t>
            </w:r>
          </w:p>
        </w:tc>
        <w:tc>
          <w:p>
            <w:pPr>
              <w:pStyle w:val="Compact"/>
              <w:jc w:val="left"/>
            </w:pPr>
            <w:r>
              <w:t xml:space="preserve">会话超时销毁；加密擦除废弃介质</w:t>
            </w:r>
          </w:p>
        </w:tc>
        <w:tc>
          <w:p>
            <w:pPr>
              <w:pStyle w:val="Compact"/>
              <w:jc w:val="left"/>
            </w:pPr>
            <w:r>
              <w:t xml:space="preserve">已规划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安全计算环境</w:t>
            </w:r>
          </w:p>
        </w:tc>
        <w:tc>
          <w:p>
            <w:pPr>
              <w:pStyle w:val="Compact"/>
              <w:jc w:val="left"/>
            </w:pPr>
            <w:r>
              <w:t xml:space="preserve">个人信息保护</w:t>
            </w:r>
          </w:p>
        </w:tc>
        <w:tc>
          <w:p>
            <w:pPr>
              <w:pStyle w:val="Compact"/>
              <w:jc w:val="left"/>
            </w:pPr>
            <w:r>
              <w:t xml:space="preserve">采集最小必要、授权、去标识化</w:t>
            </w:r>
          </w:p>
        </w:tc>
        <w:tc>
          <w:p>
            <w:pPr>
              <w:pStyle w:val="Compact"/>
              <w:jc w:val="left"/>
            </w:pPr>
            <w:r>
              <w:t xml:space="preserve">最小必要采集 + 授权书电子签名；训练/输出数据脱敏去标识（5.2）</w:t>
            </w:r>
          </w:p>
        </w:tc>
        <w:tc>
          <w:p>
            <w:pPr>
              <w:pStyle w:val="Compact"/>
              <w:jc w:val="left"/>
            </w:pPr>
            <w:r>
              <w:t xml:space="preserve">已规划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安全管理中心</w:t>
            </w:r>
          </w:p>
        </w:tc>
        <w:tc>
          <w:p>
            <w:pPr>
              <w:pStyle w:val="Compact"/>
              <w:jc w:val="left"/>
            </w:pPr>
            <w:r>
              <w:t xml:space="preserve">集中管控</w:t>
            </w:r>
          </w:p>
        </w:tc>
        <w:tc>
          <w:p>
            <w:pPr>
              <w:pStyle w:val="Compact"/>
              <w:jc w:val="left"/>
            </w:pPr>
            <w:r>
              <w:t xml:space="preserve">系统/审计/安全管理三权分立、集中审计告警</w:t>
            </w:r>
          </w:p>
        </w:tc>
        <w:tc>
          <w:p>
            <w:pPr>
              <w:pStyle w:val="Compact"/>
              <w:jc w:val="left"/>
            </w:pPr>
            <w:r>
              <w:t xml:space="preserve">合规大脑统一管控；审计/告警/运维集中（Prometheus+Grafana）</w:t>
            </w:r>
          </w:p>
        </w:tc>
        <w:tc>
          <w:p>
            <w:pPr>
              <w:pStyle w:val="Compact"/>
              <w:jc w:val="left"/>
            </w:pPr>
            <w:r>
              <w:t xml:space="preserve">已规划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安全管理制度</w:t>
            </w:r>
          </w:p>
        </w:tc>
        <w:tc>
          <w:p>
            <w:pPr>
              <w:pStyle w:val="Compact"/>
              <w:jc w:val="left"/>
            </w:pPr>
            <w:r>
              <w:t xml:space="preserve">策略/制度/规程</w:t>
            </w:r>
          </w:p>
        </w:tc>
        <w:tc>
          <w:p>
            <w:pPr>
              <w:pStyle w:val="Compact"/>
              <w:jc w:val="left"/>
            </w:pPr>
            <w:r>
              <w:t xml:space="preserve">发布安全策略、管理制度、操作规程</w:t>
            </w:r>
          </w:p>
        </w:tc>
        <w:tc>
          <w:p>
            <w:pPr>
              <w:pStyle w:val="Compact"/>
              <w:jc w:val="left"/>
            </w:pPr>
            <w:r>
              <w:t xml:space="preserve">制定《数据安全管理制度》《AI 伦理与合规准则》等</w:t>
            </w:r>
          </w:p>
        </w:tc>
        <w:tc>
          <w:p>
            <w:pPr>
              <w:pStyle w:val="Compact"/>
              <w:jc w:val="left"/>
            </w:pPr>
            <w:r>
              <w:t xml:space="preserve">待测评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安全管理机构</w:t>
            </w:r>
          </w:p>
        </w:tc>
        <w:tc>
          <w:p>
            <w:pPr>
              <w:pStyle w:val="Compact"/>
              <w:jc w:val="left"/>
            </w:pPr>
            <w:r>
              <w:t xml:space="preserve">岗位/审批/审核</w:t>
            </w:r>
          </w:p>
        </w:tc>
        <w:tc>
          <w:p>
            <w:pPr>
              <w:pStyle w:val="Compact"/>
              <w:jc w:val="left"/>
            </w:pPr>
            <w:r>
              <w:t xml:space="preserve">设立专职安全岗、授权审批、定期审核</w:t>
            </w:r>
          </w:p>
        </w:tc>
        <w:tc>
          <w:p>
            <w:pPr>
              <w:pStyle w:val="Compact"/>
              <w:jc w:val="left"/>
            </w:pPr>
            <w:r>
              <w:t xml:space="preserve">设立安全合规负责人 + 星耀资本合规对接</w:t>
            </w:r>
          </w:p>
        </w:tc>
        <w:tc>
          <w:p>
            <w:pPr>
              <w:pStyle w:val="Compact"/>
              <w:jc w:val="left"/>
            </w:pPr>
            <w:r>
              <w:t xml:space="preserve">待测评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安全管理人员</w:t>
            </w:r>
          </w:p>
        </w:tc>
        <w:tc>
          <w:p>
            <w:pPr>
              <w:pStyle w:val="Compact"/>
              <w:jc w:val="left"/>
            </w:pPr>
            <w:r>
              <w:t xml:space="preserve">录用/培训/离岗</w:t>
            </w:r>
          </w:p>
        </w:tc>
        <w:tc>
          <w:p>
            <w:pPr>
              <w:pStyle w:val="Compact"/>
              <w:jc w:val="left"/>
            </w:pPr>
            <w:r>
              <w:t xml:space="preserve">背景审查、定期培训、离岗权限回收</w:t>
            </w:r>
          </w:p>
        </w:tc>
        <w:tc>
          <w:p>
            <w:pPr>
              <w:pStyle w:val="Compact"/>
              <w:jc w:val="left"/>
            </w:pPr>
            <w:r>
              <w:t xml:space="preserve">入职背调、年度安全培训、离职自动销权</w:t>
            </w:r>
          </w:p>
        </w:tc>
        <w:tc>
          <w:p>
            <w:pPr>
              <w:pStyle w:val="Compact"/>
              <w:jc w:val="left"/>
            </w:pPr>
            <w:r>
              <w:t xml:space="preserve">待测评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安全建设管理</w:t>
            </w:r>
          </w:p>
        </w:tc>
        <w:tc>
          <w:p>
            <w:pPr>
              <w:pStyle w:val="Compact"/>
              <w:jc w:val="left"/>
            </w:pPr>
            <w:r>
              <w:t xml:space="preserve">定级备案/测评</w:t>
            </w:r>
          </w:p>
        </w:tc>
        <w:tc>
          <w:p>
            <w:pPr>
              <w:pStyle w:val="Compact"/>
              <w:jc w:val="left"/>
            </w:pPr>
            <w:r>
              <w:t xml:space="preserve">完成定级备案、上线前等保测评</w:t>
            </w:r>
          </w:p>
        </w:tc>
        <w:tc>
          <w:p>
            <w:pPr>
              <w:pStyle w:val="Compact"/>
              <w:jc w:val="left"/>
            </w:pPr>
            <w:r>
              <w:t xml:space="preserve">上线前完成等保三级测评与渗透测试、代码审计</w:t>
            </w:r>
          </w:p>
        </w:tc>
        <w:tc>
          <w:p>
            <w:pPr>
              <w:pStyle w:val="Compact"/>
              <w:jc w:val="left"/>
            </w:pPr>
            <w:r>
              <w:t xml:space="preserve">待测评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安全运维管理</w:t>
            </w:r>
          </w:p>
        </w:tc>
        <w:tc>
          <w:p>
            <w:pPr>
              <w:pStyle w:val="Compact"/>
              <w:jc w:val="left"/>
            </w:pPr>
            <w:r>
              <w:t xml:space="preserve">漏洞/变更/应急</w:t>
            </w:r>
          </w:p>
        </w:tc>
        <w:tc>
          <w:p>
            <w:pPr>
              <w:pStyle w:val="Compact"/>
              <w:jc w:val="left"/>
            </w:pPr>
            <w:r>
              <w:t xml:space="preserve">漏洞与补丁管理、变更审批、应急预案演练</w:t>
            </w:r>
          </w:p>
        </w:tc>
        <w:tc>
          <w:p>
            <w:pPr>
              <w:pStyle w:val="Compact"/>
              <w:jc w:val="left"/>
            </w:pPr>
            <w:r>
              <w:t xml:space="preserve">依赖扫描+季度漏扫；变更评审；年度应急演练</w:t>
            </w:r>
          </w:p>
        </w:tc>
        <w:tc>
          <w:p>
            <w:pPr>
              <w:pStyle w:val="Compact"/>
              <w:jc w:val="left"/>
            </w:pPr>
            <w:r>
              <w:t xml:space="preserve">建设中</w:t>
            </w:r>
          </w:p>
        </w:tc>
      </w:tr>
    </w:tbl>
    <w:p>
      <w:pPr>
        <w:pStyle w:val="Heading3"/>
      </w:pPr>
      <w:bookmarkStart w:id="52" w:name="医疗行业附加合规"/>
      <w:bookmarkEnd w:id="52"/>
      <w:r>
        <w:t xml:space="preserve">13.3 医疗行业附加合规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法规/要求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关键条款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平台措施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《互联网医院管理办法》</w:t>
            </w:r>
          </w:p>
        </w:tc>
        <w:tc>
          <w:p>
            <w:pPr>
              <w:pStyle w:val="Compact"/>
              <w:jc w:val="left"/>
            </w:pPr>
            <w:r>
              <w:t xml:space="preserve">仅限复诊、医师资质、处方审核</w:t>
            </w:r>
          </w:p>
        </w:tc>
        <w:tc>
          <w:p>
            <w:pPr>
              <w:pStyle w:val="Compact"/>
              <w:jc w:val="left"/>
            </w:pPr>
            <w:r>
              <w:t xml:space="preserve">复诊合规确认弹窗（3.1.2）；医师执业证书校验；药师审核（3.1.4）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《处方管理办法》</w:t>
            </w:r>
          </w:p>
        </w:tc>
        <w:tc>
          <w:p>
            <w:pPr>
              <w:pStyle w:val="Compact"/>
              <w:jc w:val="left"/>
            </w:pPr>
            <w:r>
              <w:t xml:space="preserve">电子处方签名、可追溯</w:t>
            </w:r>
          </w:p>
        </w:tc>
        <w:tc>
          <w:p>
            <w:pPr>
              <w:pStyle w:val="Compact"/>
              <w:jc w:val="left"/>
            </w:pPr>
            <w:r>
              <w:t xml:space="preserve">医生电子签名</w:t>
            </w:r>
            <w:r>
              <w:t xml:space="preserve"> </w:t>
            </w:r>
            <w:r>
              <w:rPr>
                <w:rStyle w:val="VerbatimChar"/>
              </w:rPr>
              <w:t xml:space="preserve">signature_url</w:t>
            </w:r>
            <w:r>
              <w:t xml:space="preserve">；处方状态全程留痕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《个人信息保护法》</w:t>
            </w:r>
          </w:p>
        </w:tc>
        <w:tc>
          <w:p>
            <w:pPr>
              <w:pStyle w:val="Compact"/>
              <w:jc w:val="left"/>
            </w:pPr>
            <w:r>
              <w:t xml:space="preserve">最小必要、单独同意、出境评估</w:t>
            </w:r>
          </w:p>
        </w:tc>
        <w:tc>
          <w:p>
            <w:pPr>
              <w:pStyle w:val="Compact"/>
              <w:jc w:val="left"/>
            </w:pPr>
            <w:r>
              <w:t xml:space="preserve">授权书电子签名；跨境/对外输出走合规大脑+协议（5.2）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《数据安全法》/《健康医疗大数据管理办法》</w:t>
            </w:r>
          </w:p>
        </w:tc>
        <w:tc>
          <w:p>
            <w:pPr>
              <w:pStyle w:val="Compact"/>
              <w:jc w:val="left"/>
            </w:pPr>
            <w:r>
              <w:t xml:space="preserve">分类分级、重要数据管控</w:t>
            </w:r>
          </w:p>
        </w:tc>
        <w:tc>
          <w:p>
            <w:pPr>
              <w:pStyle w:val="Compact"/>
              <w:jc w:val="left"/>
            </w:pPr>
            <w:r>
              <w:t xml:space="preserve">数据资产敏感等级 L1–L4；数据湖分级存储与血缘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《生成式人工智能服务管理暂行办法》</w:t>
            </w:r>
          </w:p>
        </w:tc>
        <w:tc>
          <w:p>
            <w:pPr>
              <w:pStyle w:val="Compact"/>
              <w:jc w:val="left"/>
            </w:pPr>
            <w:r>
              <w:t xml:space="preserve">内容合规、可解释、不替代专业判断</w:t>
            </w:r>
          </w:p>
        </w:tc>
        <w:tc>
          <w:p>
            <w:pPr>
              <w:pStyle w:val="Compact"/>
              <w:jc w:val="left"/>
            </w:pPr>
            <w:r>
              <w:t xml:space="preserve">AI 输出标注</w:t>
            </w:r>
            <w:r>
              <w:t xml:space="preserve"> </w:t>
            </w:r>
            <w:r>
              <w:rPr>
                <w:rStyle w:val="VerbatimChar"/>
              </w:rPr>
              <w:t xml:space="preserve">isAssist=true</w:t>
            </w:r>
            <w:r>
              <w:t xml:space="preserve">；RAG 可解释；上线经合规大脑校验</w:t>
            </w:r>
          </w:p>
        </w:tc>
      </w:tr>
    </w:tbl>
    <w:p>
      <w:pPr>
        <w:pStyle w:val="Heading3"/>
      </w:pPr>
      <w:bookmarkStart w:id="53" w:name="上线前合规自查计划"/>
      <w:bookmarkEnd w:id="53"/>
      <w:r>
        <w:t xml:space="preserve">13.4 上线前合规自查计划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定级备案</w:t>
      </w:r>
      <w:r>
        <w:t xml:space="preserve">：向公安机关完成等保三级定级与备案。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差距测评</w:t>
      </w:r>
      <w:r>
        <w:t xml:space="preserve">：委托具备资质的测评机构开展等保三级测评，输出整改项清单。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安全测试</w:t>
      </w:r>
      <w:r>
        <w:t xml:space="preserve">：第三方渗透测试 + 代码安全审计（SAST/DAST）+ 依赖成分分析（SCA）。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数据治理</w:t>
      </w:r>
      <w:r>
        <w:t xml:space="preserve">：完成数据分类分级清单、脱敏规则、数据资产目录（对应 3.6.2 / 5.1）。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应急演练</w:t>
      </w:r>
      <w:r>
        <w:t xml:space="preserve">：数据安全事件应急预案 + 年度实战演练。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持续合规</w:t>
      </w:r>
      <w:r>
        <w:t xml:space="preserve">：安全运营中心（SOC）常态化监测，模型/数据季度合规复审。</w:t>
      </w:r>
    </w:p>
    <w:p>
      <w:pPr>
        <w:pStyle w:val="Heading2"/>
      </w:pPr>
      <w:bookmarkStart w:id="54" w:name="第三方服务对接清单微信支付-短信"/>
      <w:bookmarkEnd w:id="54"/>
      <w:r>
        <w:t xml:space="preserve">14. 第三方服务对接清单（微信支付 / 短信）</w:t>
      </w:r>
    </w:p>
    <w:p>
      <w:pPr>
        <w:pStyle w:val="Heading3"/>
      </w:pPr>
      <w:bookmarkStart w:id="55" w:name="对接总览"/>
      <w:bookmarkEnd w:id="55"/>
      <w:r>
        <w:t xml:space="preserve">14.1 对接总览</w:t>
      </w:r>
    </w:p>
    <w:p>
      <w:pPr>
        <w:pStyle w:val="FirstParagraph"/>
      </w:pPr>
      <w:r>
        <w:t xml:space="preserve">平台在交易、通知、身份三个维度依赖外部第三方服务，统一经「API Gateway → 第三方网关代理」对外调用，密钥/证书集中托管于 KMS/Vault，禁止硬编码与入库。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推荐服务商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合规要点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交易</w:t>
            </w:r>
          </w:p>
        </w:tc>
        <w:tc>
          <w:p>
            <w:pPr>
              <w:pStyle w:val="Compact"/>
              <w:jc w:val="left"/>
            </w:pPr>
            <w:r>
              <w:t xml:space="preserve">微信支付（JSAPI）</w:t>
            </w:r>
          </w:p>
        </w:tc>
        <w:tc>
          <w:p>
            <w:pPr>
              <w:pStyle w:val="Compact"/>
              <w:jc w:val="left"/>
            </w:pPr>
            <w:r>
              <w:t xml:space="preserve">处方/OTC 商城收款、退款</w:t>
            </w:r>
          </w:p>
        </w:tc>
        <w:tc>
          <w:p>
            <w:pPr>
              <w:pStyle w:val="Compact"/>
              <w:jc w:val="left"/>
            </w:pPr>
            <w:r>
              <w:t xml:space="preserve">微信支付商户平台</w:t>
            </w:r>
          </w:p>
        </w:tc>
        <w:tc>
          <w:p>
            <w:pPr>
              <w:pStyle w:val="Compact"/>
              <w:jc w:val="left"/>
            </w:pPr>
            <w:r>
              <w:t xml:space="preserve">商户须持《医疗机构执业许可证》；处方药资质单独报备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通知</w:t>
            </w:r>
          </w:p>
        </w:tc>
        <w:tc>
          <w:p>
            <w:pPr>
              <w:pStyle w:val="Compact"/>
              <w:jc w:val="left"/>
            </w:pPr>
            <w:r>
              <w:t xml:space="preserve">短信</w:t>
            </w:r>
          </w:p>
        </w:tc>
        <w:tc>
          <w:p>
            <w:pPr>
              <w:pStyle w:val="Compact"/>
              <w:jc w:val="left"/>
            </w:pPr>
            <w:r>
              <w:t xml:space="preserve">验证码、订单/复诊通知、营销</w:t>
            </w:r>
          </w:p>
        </w:tc>
        <w:tc>
          <w:p>
            <w:pPr>
              <w:pStyle w:val="Compact"/>
              <w:jc w:val="left"/>
            </w:pPr>
            <w:r>
              <w:t xml:space="preserve">阿里云/腾讯云短信</w:t>
            </w:r>
          </w:p>
        </w:tc>
        <w:tc>
          <w:p>
            <w:pPr>
              <w:pStyle w:val="Compact"/>
              <w:jc w:val="left"/>
            </w:pPr>
            <w:r>
              <w:t xml:space="preserve">签名+模板备案；营销短信须带退订方式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通知</w:t>
            </w:r>
          </w:p>
        </w:tc>
        <w:tc>
          <w:p>
            <w:pPr>
              <w:pStyle w:val="Compact"/>
              <w:jc w:val="left"/>
            </w:pPr>
            <w:r>
              <w:t xml:space="preserve">微信订阅消息</w:t>
            </w:r>
          </w:p>
        </w:tc>
        <w:tc>
          <w:p>
            <w:pPr>
              <w:pStyle w:val="Compact"/>
              <w:jc w:val="left"/>
            </w:pPr>
            <w:r>
              <w:t xml:space="preserve">服务通知（复诊提醒、开方结果）</w:t>
            </w:r>
          </w:p>
        </w:tc>
        <w:tc>
          <w:p>
            <w:pPr>
              <w:pStyle w:val="Compact"/>
              <w:jc w:val="left"/>
            </w:pPr>
            <w:r>
              <w:t xml:space="preserve">微信公众平台</w:t>
            </w:r>
          </w:p>
        </w:tc>
        <w:tc>
          <w:p>
            <w:pPr>
              <w:pStyle w:val="Compact"/>
              <w:jc w:val="left"/>
            </w:pPr>
            <w:r>
              <w:t xml:space="preserve">须用户主动订阅，尊重退订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身份</w:t>
            </w:r>
          </w:p>
        </w:tc>
        <w:tc>
          <w:p>
            <w:pPr>
              <w:pStyle w:val="Compact"/>
              <w:jc w:val="left"/>
            </w:pPr>
            <w:r>
              <w:t xml:space="preserve">微信登录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code2session</w:t>
            </w:r>
            <w:r>
              <w:t xml:space="preserve"> </w:t>
            </w:r>
            <w:r>
              <w:t xml:space="preserve">换</w:t>
            </w:r>
            <w:r>
              <w:t xml:space="preserve"> </w:t>
            </w:r>
            <w:r>
              <w:rPr>
                <w:rStyle w:val="VerbatimChar"/>
              </w:rPr>
              <w:t xml:space="preserve">openid</w:t>
            </w:r>
          </w:p>
        </w:tc>
        <w:tc>
          <w:p>
            <w:pPr>
              <w:pStyle w:val="Compact"/>
              <w:jc w:val="left"/>
            </w:pPr>
            <w:r>
              <w:t xml:space="preserve">微信开放平台</w:t>
            </w:r>
          </w:p>
        </w:tc>
        <w:tc>
          <w:p>
            <w:pPr>
              <w:pStyle w:val="Compact"/>
              <w:jc w:val="left"/>
            </w:pPr>
            <w:r>
              <w:t xml:space="preserve">仅取必要用户信息，授权最小化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存储</w:t>
            </w:r>
          </w:p>
        </w:tc>
        <w:tc>
          <w:p>
            <w:pPr>
              <w:pStyle w:val="Compact"/>
              <w:jc w:val="left"/>
            </w:pPr>
            <w:r>
              <w:t xml:space="preserve">对象存储</w:t>
            </w:r>
          </w:p>
        </w:tc>
        <w:tc>
          <w:p>
            <w:pPr>
              <w:pStyle w:val="Compact"/>
              <w:jc w:val="left"/>
            </w:pPr>
            <w:r>
              <w:t xml:space="preserve">处方/评估单图片、电子签名文件</w:t>
            </w:r>
          </w:p>
        </w:tc>
        <w:tc>
          <w:p>
            <w:pPr>
              <w:pStyle w:val="Compact"/>
              <w:jc w:val="left"/>
            </w:pPr>
            <w:r>
              <w:t xml:space="preserve">阿里云 OSS / 腾讯云 COS</w:t>
            </w:r>
          </w:p>
        </w:tc>
        <w:tc>
          <w:p>
            <w:pPr>
              <w:pStyle w:val="Compact"/>
              <w:jc w:val="left"/>
            </w:pPr>
            <w:r>
              <w:t xml:space="preserve">私有桶 + 临时签名 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可选</w:t>
            </w:r>
          </w:p>
        </w:tc>
        <w:tc>
          <w:p>
            <w:pPr>
              <w:pStyle w:val="Compact"/>
              <w:jc w:val="left"/>
            </w:pPr>
            <w:r>
              <w:t xml:space="preserve">实名/地图/电子签</w:t>
            </w:r>
          </w:p>
        </w:tc>
        <w:tc>
          <w:p>
            <w:pPr>
              <w:pStyle w:val="Compact"/>
              <w:jc w:val="left"/>
            </w:pPr>
            <w:r>
              <w:t xml:space="preserve">身份核验、门店定位、合同签署</w:t>
            </w:r>
          </w:p>
        </w:tc>
        <w:tc>
          <w:p>
            <w:pPr>
              <w:pStyle w:val="Compact"/>
              <w:jc w:val="left"/>
            </w:pPr>
            <w:r>
              <w:t xml:space="preserve">权威实名接口 / 高德 / 法大大</w:t>
            </w:r>
          </w:p>
        </w:tc>
        <w:tc>
          <w:p>
            <w:pPr>
              <w:pStyle w:val="Compact"/>
              <w:jc w:val="left"/>
            </w:pPr>
            <w:r>
              <w:t xml:space="preserve">仅用于必要核验，数据最小化</w:t>
            </w:r>
          </w:p>
        </w:tc>
      </w:tr>
    </w:tbl>
    <w:p>
      <w:pPr>
        <w:pStyle w:val="Heading3"/>
      </w:pPr>
      <w:bookmarkStart w:id="56" w:name="微信支付对接清单"/>
      <w:bookmarkEnd w:id="56"/>
      <w:r>
        <w:t xml:space="preserve">14.2 微信支付对接清单</w:t>
      </w:r>
    </w:p>
    <w:p>
      <w:pPr>
        <w:pStyle w:val="FirstParagraph"/>
      </w:pPr>
      <w:r>
        <w:rPr>
          <w:b/>
        </w:rPr>
        <w:t xml:space="preserve">接入要素</w:t>
      </w:r>
    </w:p>
    <w:p>
      <w:pPr>
        <w:pStyle w:val="Compact"/>
        <w:numPr>
          <w:numId w:val="1016"/>
          <w:ilvl w:val="0"/>
        </w:numPr>
      </w:pPr>
      <w:r>
        <w:rPr>
          <w:b/>
        </w:rPr>
        <w:t xml:space="preserve">支付场景</w:t>
      </w:r>
      <w:r>
        <w:t xml:space="preserve">：小程序内 JSAPI 支付（</w:t>
      </w:r>
      <w:r>
        <w:rPr>
          <w:rStyle w:val="VerbatimChar"/>
        </w:rPr>
        <w:t xml:space="preserve">trade_type=JSAPI</w:t>
      </w:r>
      <w:r>
        <w:t xml:space="preserve">），需用户</w:t>
      </w:r>
      <w:r>
        <w:t xml:space="preserve"> </w:t>
      </w:r>
      <w:r>
        <w:rPr>
          <w:rStyle w:val="VerbatimChar"/>
        </w:rPr>
        <w:t xml:space="preserve">openid</w:t>
      </w:r>
      <w:r>
        <w:t xml:space="preserve">；H5/PC 场景另用 MWEB/NATIVE。</w:t>
      </w:r>
    </w:p>
    <w:p>
      <w:pPr>
        <w:pStyle w:val="Compact"/>
        <w:numPr>
          <w:numId w:val="1016"/>
          <w:ilvl w:val="0"/>
        </w:numPr>
      </w:pPr>
      <w:r>
        <w:rPr>
          <w:b/>
        </w:rPr>
        <w:t xml:space="preserve">商户主体</w:t>
      </w:r>
      <w:r>
        <w:t xml:space="preserve">：互联网医院主体须具备《医疗机构执业许可证》，并以合规经营主体申请微信支付商户号（MCHID）；处方药销售类目需单独资质审核。</w:t>
      </w:r>
    </w:p>
    <w:p>
      <w:pPr>
        <w:pStyle w:val="Compact"/>
        <w:numPr>
          <w:numId w:val="1016"/>
          <w:ilvl w:val="0"/>
        </w:numPr>
      </w:pPr>
      <w:r>
        <w:rPr>
          <w:b/>
        </w:rPr>
        <w:t xml:space="preserve">证书与密钥</w:t>
      </w:r>
      <w:r>
        <w:t xml:space="preserve">：APIv3 密钥、商户 API 证书（apiclient_key.pem）、平台证书（自动刷新），统一托管 KMS。</w:t>
      </w:r>
    </w:p>
    <w:p>
      <w:pPr>
        <w:pStyle w:val="FirstParagraph"/>
      </w:pPr>
      <w:r>
        <w:rPr>
          <w:b/>
        </w:rPr>
        <w:t xml:space="preserve">核心接口</w:t>
      </w:r>
    </w:p>
    <w:tbl>
      <w:tblPr>
        <w:tblStyle w:val="TableNormal"/>
        <w:tblW w:type="pct" w:w="1666.6666666666667"/>
        <w:tblLook w:firstRow="1"/>
      </w:tblPr>
      <w:tblGrid>
        <w:gridCol w:w="550"/>
        <w:gridCol w:w="550"/>
        <w:gridCol w:w="990"/>
        <w:gridCol w:w="5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统一下单</w:t>
            </w:r>
          </w:p>
        </w:tc>
        <w:tc>
          <w:p>
            <w:pPr>
              <w:pStyle w:val="Compact"/>
              <w:jc w:val="left"/>
            </w:pPr>
            <w:r>
              <w:t xml:space="preserve">平台→微信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appid, mchid, description, out_trade_no(UK), amount(total), payer(openid), notify_url</w:t>
            </w:r>
          </w:p>
        </w:tc>
        <w:tc>
          <w:p>
            <w:pPr>
              <w:pStyle w:val="Compact"/>
              <w:jc w:val="left"/>
            </w:pPr>
            <w:r>
              <w:t xml:space="preserve">生成预支付</w:t>
            </w:r>
            <w:r>
              <w:t xml:space="preserve"> </w:t>
            </w:r>
            <w:r>
              <w:rPr>
                <w:rStyle w:val="VerbatimChar"/>
              </w:rPr>
              <w:t xml:space="preserve">prepay_id</w:t>
            </w:r>
            <w:r>
              <w:t xml:space="preserve">，前端</w:t>
            </w:r>
            <w:r>
              <w:t xml:space="preserve"> </w:t>
            </w:r>
            <w:r>
              <w:rPr>
                <w:rStyle w:val="VerbatimChar"/>
              </w:rPr>
              <w:t xml:space="preserve">wx.requestPayment</w:t>
            </w:r>
            <w:r>
              <w:t xml:space="preserve"> </w:t>
            </w:r>
            <w:r>
              <w:t xml:space="preserve">拉起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支付结果通知</w:t>
            </w:r>
          </w:p>
        </w:tc>
        <w:tc>
          <w:p>
            <w:pPr>
              <w:pStyle w:val="Compact"/>
              <w:jc w:val="left"/>
            </w:pPr>
            <w:r>
              <w:t xml:space="preserve">微信→平台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out_trade_no, transaction_id, trade_state, success_time</w:t>
            </w:r>
          </w:p>
        </w:tc>
        <w:tc>
          <w:p>
            <w:pPr>
              <w:pStyle w:val="Compact"/>
              <w:jc w:val="left"/>
            </w:pPr>
            <w:r>
              <w:t xml:space="preserve">异步回调，</w:t>
            </w:r>
            <w:r>
              <w:rPr>
                <w:b/>
              </w:rPr>
              <w:t xml:space="preserve">须验签 + 幂等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订单查询</w:t>
            </w:r>
          </w:p>
        </w:tc>
        <w:tc>
          <w:p>
            <w:pPr>
              <w:pStyle w:val="Compact"/>
              <w:jc w:val="left"/>
            </w:pPr>
            <w:r>
              <w:t xml:space="preserve">平台→微信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out_trade_no / transaction_id</w:t>
            </w:r>
          </w:p>
        </w:tc>
        <w:tc>
          <w:p>
            <w:pPr>
              <w:pStyle w:val="Compact"/>
              <w:jc w:val="left"/>
            </w:pPr>
            <w:r>
              <w:t xml:space="preserve">补偿对账用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申请退款</w:t>
            </w:r>
          </w:p>
        </w:tc>
        <w:tc>
          <w:p>
            <w:pPr>
              <w:pStyle w:val="Compact"/>
              <w:jc w:val="left"/>
            </w:pPr>
            <w:r>
              <w:t xml:space="preserve">平台→微信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out_trade_no, out_refund_no(UK), amount</w:t>
            </w:r>
          </w:p>
        </w:tc>
        <w:tc>
          <w:p>
            <w:pPr>
              <w:pStyle w:val="Compact"/>
              <w:jc w:val="left"/>
            </w:pPr>
            <w:r>
              <w:t xml:space="preserve">退方/退单；退款原路返回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退款结果通知</w:t>
            </w:r>
          </w:p>
        </w:tc>
        <w:tc>
          <w:p>
            <w:pPr>
              <w:pStyle w:val="Compact"/>
              <w:jc w:val="left"/>
            </w:pPr>
            <w:r>
              <w:t xml:space="preserve">微信→平台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refund_id, refund_status</w:t>
            </w:r>
          </w:p>
        </w:tc>
        <w:tc>
          <w:p>
            <w:pPr>
              <w:pStyle w:val="Compact"/>
              <w:jc w:val="left"/>
            </w:pPr>
            <w:r>
              <w:t xml:space="preserve">异步回调，须验签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账单下载</w:t>
            </w:r>
          </w:p>
        </w:tc>
        <w:tc>
          <w:p>
            <w:pPr>
              <w:pStyle w:val="Compact"/>
              <w:jc w:val="left"/>
            </w:pPr>
            <w:r>
              <w:t xml:space="preserve">平台→微信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bill_date, bill_type</w:t>
            </w:r>
          </w:p>
        </w:tc>
        <w:tc>
          <w:p>
            <w:pPr>
              <w:pStyle w:val="Compact"/>
              <w:jc w:val="left"/>
            </w:pPr>
            <w:r>
              <w:t xml:space="preserve">每日对账</w:t>
            </w:r>
          </w:p>
        </w:tc>
      </w:tr>
    </w:tbl>
    <w:p>
      <w:pPr>
        <w:pStyle w:val="BodyText"/>
      </w:pPr>
      <w:r>
        <w:rPr>
          <w:b/>
        </w:rPr>
        <w:t xml:space="preserve">关键设计</w:t>
      </w:r>
    </w:p>
    <w:p>
      <w:pPr>
        <w:pStyle w:val="Compact"/>
        <w:numPr>
          <w:numId w:val="1017"/>
          <w:ilvl w:val="0"/>
        </w:numPr>
      </w:pPr>
      <w:r>
        <w:rPr>
          <w:b/>
        </w:rPr>
        <w:t xml:space="preserve">幂等</w:t>
      </w:r>
      <w:r>
        <w:t xml:space="preserve">：以</w:t>
      </w:r>
      <w:r>
        <w:t xml:space="preserve"> </w:t>
      </w:r>
      <w:r>
        <w:rPr>
          <w:rStyle w:val="VerbatimChar"/>
        </w:rPr>
        <w:t xml:space="preserve">out_trade_no</w:t>
      </w:r>
      <w:r>
        <w:t xml:space="preserve">（= 平台</w:t>
      </w:r>
      <w:r>
        <w:t xml:space="preserve"> </w:t>
      </w:r>
      <w:r>
        <w:rPr>
          <w:rStyle w:val="VerbatimChar"/>
        </w:rPr>
        <w:t xml:space="preserve">order_no</w:t>
      </w:r>
      <w:r>
        <w:t xml:space="preserve">）为主键，支付/退款回调经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防重复入账；回调处理前先查库确认未支付。</w:t>
      </w:r>
    </w:p>
    <w:p>
      <w:pPr>
        <w:pStyle w:val="Compact"/>
        <w:numPr>
          <w:numId w:val="1017"/>
          <w:ilvl w:val="0"/>
        </w:numPr>
      </w:pPr>
      <w:r>
        <w:rPr>
          <w:b/>
        </w:rPr>
        <w:t xml:space="preserve">回调安全</w:t>
      </w:r>
      <w:r>
        <w:t xml:space="preserve">：验签采用平台证书 + APIv3 密钥解密报文；失败返回非成功，微信按策略重试（指数退避）。</w:t>
      </w:r>
    </w:p>
    <w:p>
      <w:pPr>
        <w:pStyle w:val="Compact"/>
        <w:numPr>
          <w:numId w:val="1017"/>
          <w:ilvl w:val="0"/>
        </w:numPr>
      </w:pPr>
      <w:r>
        <w:rPr>
          <w:b/>
        </w:rPr>
        <w:t xml:space="preserve">对账</w:t>
      </w:r>
      <w:r>
        <w:t xml:space="preserve">：每日定时拉取微信账单，与本地</w:t>
      </w:r>
      <w:r>
        <w:t xml:space="preserve"> </w:t>
      </w:r>
      <w:r>
        <w:rPr>
          <w:rStyle w:val="VerbatimChar"/>
        </w:rPr>
        <w:t xml:space="preserve">ih_payment</w:t>
      </w:r>
      <w:r>
        <w:t xml:space="preserve"> </w:t>
      </w:r>
      <w:r>
        <w:t xml:space="preserve">流水逐笔比对，差异告警。</w:t>
      </w:r>
    </w:p>
    <w:p>
      <w:pPr>
        <w:pStyle w:val="Compact"/>
        <w:numPr>
          <w:numId w:val="1017"/>
          <w:ilvl w:val="0"/>
        </w:numPr>
      </w:pPr>
      <w:r>
        <w:rPr>
          <w:b/>
        </w:rPr>
        <w:t xml:space="preserve">合规</w:t>
      </w:r>
      <w:r>
        <w:t xml:space="preserve">：处方药订单支付须与处方审核状态（</w:t>
      </w:r>
      <w:r>
        <w:rPr>
          <w:rStyle w:val="VerbatimChar"/>
        </w:rPr>
        <w:t xml:space="preserve">ih_prescription.status=approved</w:t>
      </w:r>
      <w:r>
        <w:t xml:space="preserve">）强关联；医保对接（如后续打通）须独立结算通道。</w:t>
      </w:r>
    </w:p>
    <w:p>
      <w:pPr>
        <w:pStyle w:val="FirstParagraph"/>
      </w:pPr>
      <w:r>
        <w:rPr>
          <w:b/>
        </w:rPr>
        <w:t xml:space="preserve">关联表结构（PostgreSQL）</w:t>
      </w:r>
    </w:p>
    <w:p>
      <w:pPr>
        <w:pStyle w:val="Compact"/>
        <w:numPr>
          <w:numId w:val="1018"/>
          <w:ilvl w:val="0"/>
        </w:numPr>
      </w:pPr>
      <w:r>
        <w:rPr>
          <w:rStyle w:val="VerbatimChar"/>
        </w:rPr>
        <w:t xml:space="preserve">ih_payment</w:t>
      </w:r>
      <w:r>
        <w:t xml:space="preserve">：</w:t>
      </w:r>
      <w:r>
        <w:rPr>
          <w:rStyle w:val="VerbatimChar"/>
        </w:rPr>
        <w:t xml:space="preserve">id, order_no(FK), transaction_id, mch_id, amount, currency, pay_channel(enum wechat), trade_state, refund_status, prepay_id, paid_at, notify_raw_json, created_at</w:t>
      </w:r>
    </w:p>
    <w:p>
      <w:pPr>
        <w:pStyle w:val="BlockText"/>
      </w:pPr>
      <w:r>
        <w:t xml:space="preserve">注：本期</w:t>
      </w:r>
      <w:r>
        <w:rPr>
          <w:b/>
        </w:rPr>
        <w:t xml:space="preserve">医保支付暂不接入</w:t>
      </w:r>
      <w:r>
        <w:t xml:space="preserve">，处方药结算仅走微信支付；后续若打通医保须独立结算通道与医保电子凭证对接（详见 15.1）。</w:t>
      </w:r>
    </w:p>
    <w:p>
      <w:pPr>
        <w:pStyle w:val="Heading3"/>
      </w:pPr>
      <w:bookmarkStart w:id="57" w:name="短信服务对接清单"/>
      <w:bookmarkEnd w:id="57"/>
      <w:r>
        <w:t xml:space="preserve">14.3 短信服务对接清单</w:t>
      </w:r>
    </w:p>
    <w:p>
      <w:pPr>
        <w:pStyle w:val="FirstParagraph"/>
      </w:pPr>
      <w:r>
        <w:rPr>
          <w:b/>
        </w:rPr>
        <w:t xml:space="preserve">用途与分级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触发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频率控制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登录/绑定手机</w:t>
            </w:r>
          </w:p>
        </w:tc>
        <w:tc>
          <w:p>
            <w:pPr>
              <w:pStyle w:val="Compact"/>
              <w:jc w:val="left"/>
            </w:pPr>
            <w:r>
              <w:t xml:space="preserve">验证码</w:t>
            </w:r>
          </w:p>
        </w:tc>
        <w:tc>
          <w:p>
            <w:pPr>
              <w:pStyle w:val="Compact"/>
              <w:jc w:val="left"/>
            </w:pPr>
            <w:r>
              <w:t xml:space="preserve">用户操作</w:t>
            </w:r>
          </w:p>
        </w:tc>
        <w:tc>
          <w:p>
            <w:pPr>
              <w:pStyle w:val="Compact"/>
              <w:jc w:val="left"/>
            </w:pPr>
            <w:r>
              <w:t xml:space="preserve">单手机号 1 条/60s，日上限 5 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订单通知</w:t>
            </w:r>
          </w:p>
        </w:tc>
        <w:tc>
          <w:p>
            <w:pPr>
              <w:pStyle w:val="Compact"/>
              <w:jc w:val="left"/>
            </w:pPr>
            <w:r>
              <w:t xml:space="preserve">交易提醒</w:t>
            </w:r>
          </w:p>
        </w:tc>
        <w:tc>
          <w:p>
            <w:pPr>
              <w:pStyle w:val="Compact"/>
              <w:jc w:val="left"/>
            </w:pPr>
            <w:r>
              <w:t xml:space="preserve">支付/发货</w:t>
            </w:r>
          </w:p>
        </w:tc>
        <w:tc>
          <w:p>
            <w:pPr>
              <w:pStyle w:val="Compact"/>
              <w:jc w:val="left"/>
            </w:pPr>
            <w:r>
              <w:t xml:space="preserve">事件触发单次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复诊/回访提醒</w:t>
            </w:r>
          </w:p>
        </w:tc>
        <w:tc>
          <w:p>
            <w:pPr>
              <w:pStyle w:val="Compact"/>
              <w:jc w:val="left"/>
            </w:pPr>
            <w:r>
              <w:t xml:space="preserve">服务通知</w:t>
            </w:r>
          </w:p>
        </w:tc>
        <w:tc>
          <w:p>
            <w:pPr>
              <w:pStyle w:val="Compact"/>
              <w:jc w:val="left"/>
            </w:pPr>
            <w:r>
              <w:t xml:space="preserve">调度任务</w:t>
            </w:r>
          </w:p>
        </w:tc>
        <w:tc>
          <w:p>
            <w:pPr>
              <w:pStyle w:val="Compact"/>
              <w:jc w:val="left"/>
            </w:pPr>
            <w:r>
              <w:t xml:space="preserve">按预约时间推送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营销活动</w:t>
            </w:r>
          </w:p>
        </w:tc>
        <w:tc>
          <w:p>
            <w:pPr>
              <w:pStyle w:val="Compact"/>
              <w:jc w:val="left"/>
            </w:pPr>
            <w:r>
              <w:t xml:space="preserve">推广</w:t>
            </w:r>
          </w:p>
        </w:tc>
        <w:tc>
          <w:p>
            <w:pPr>
              <w:pStyle w:val="Compact"/>
              <w:jc w:val="left"/>
            </w:pPr>
            <w:r>
              <w:t xml:space="preserve">运营投放</w:t>
            </w:r>
          </w:p>
        </w:tc>
        <w:tc>
          <w:p>
            <w:pPr>
              <w:pStyle w:val="Compact"/>
              <w:jc w:val="left"/>
            </w:pPr>
            <w:r>
              <w:t xml:space="preserve">限时段（9:00–21:00），日上限 1 条</w:t>
            </w:r>
          </w:p>
        </w:tc>
      </w:tr>
    </w:tbl>
    <w:p>
      <w:pPr>
        <w:pStyle w:val="BodyText"/>
      </w:pPr>
      <w:r>
        <w:rPr>
          <w:b/>
        </w:rPr>
        <w:t xml:space="preserve">接入要素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服务商与资质</w:t>
      </w:r>
      <w:r>
        <w:t xml:space="preserve">：阿里云/腾讯云短信，完成</w:t>
      </w:r>
      <w:r>
        <w:rPr>
          <w:b/>
        </w:rPr>
        <w:t xml:space="preserve">短信签名 + 模板</w:t>
      </w:r>
      <w:r>
        <w:t xml:space="preserve">双备案；医疗类营销内容须规避夸大疗效表述。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接口</w:t>
      </w:r>
      <w:r>
        <w:t xml:space="preserve">：</w:t>
      </w:r>
      <w:r>
        <w:rPr>
          <w:rStyle w:val="VerbatimChar"/>
        </w:rPr>
        <w:t xml:space="preserve">SendSms</w:t>
      </w:r>
      <w:r>
        <w:t xml:space="preserve">（发送）、</w:t>
      </w:r>
      <w:r>
        <w:rPr>
          <w:rStyle w:val="VerbatimChar"/>
        </w:rPr>
        <w:t xml:space="preserve">QuerySendDetails</w:t>
      </w:r>
      <w:r>
        <w:t xml:space="preserve">（回执查询）、上行/状态报告回调（失败/退订）。</w:t>
      </w:r>
    </w:p>
    <w:p>
      <w:pPr>
        <w:pStyle w:val="FirstParagraph"/>
      </w:pPr>
      <w:r>
        <w:rPr>
          <w:b/>
        </w:rPr>
        <w:t xml:space="preserve">关键设计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防刷</w:t>
      </w:r>
      <w:r>
        <w:t xml:space="preserve">：验证码发送前置图形/滑块验证码；同 IP/手机号限流（令牌桶）；验证码服务端存储 Redis（5 分钟过期），错误次数封顶。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退订合规</w:t>
      </w:r>
      <w:r>
        <w:t xml:space="preserve">：营销短信正文含「回 T 退订」等退订指令，上行退订写入黑名单，禁止再次触达（依据《通信短信息服务管理规定》）。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内容合规</w:t>
      </w:r>
      <w:r>
        <w:t xml:space="preserve">：不得发送诊疗结论、处方明细等敏感健康信息；通知类与营销类签名/模板严格分离。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可观测</w:t>
      </w:r>
      <w:r>
        <w:t xml:space="preserve">：发送量、到达率、退订率指标入 Prometheus，异常下跌告警。</w:t>
      </w:r>
    </w:p>
    <w:p>
      <w:pPr>
        <w:pStyle w:val="FirstParagraph"/>
      </w:pPr>
      <w:r>
        <w:rPr>
          <w:b/>
        </w:rPr>
        <w:t xml:space="preserve">关联表结构（PostgreSQL）</w:t>
      </w:r>
    </w:p>
    <w:p>
      <w:pPr>
        <w:pStyle w:val="Compact"/>
        <w:numPr>
          <w:numId w:val="1021"/>
          <w:ilvl w:val="0"/>
        </w:numPr>
      </w:pPr>
      <w:r>
        <w:rPr>
          <w:rStyle w:val="VerbatimChar"/>
        </w:rPr>
        <w:t xml:space="preserve">ih_sms_log</w:t>
      </w:r>
      <w:r>
        <w:t xml:space="preserve">：</w:t>
      </w:r>
      <w:r>
        <w:rPr>
          <w:rStyle w:val="VerbatimChar"/>
        </w:rPr>
        <w:t xml:space="preserve">id, phone_mask, scene(enum), template_code, content_mask, status(enum sending/success/failed), provider, send_at, receipt_at, error_msg</w:t>
      </w:r>
    </w:p>
    <w:p>
      <w:pPr>
        <w:pStyle w:val="Heading3"/>
      </w:pPr>
      <w:bookmarkStart w:id="58" w:name="其他第三方服务微信服务通知-登录-存储"/>
      <w:bookmarkEnd w:id="58"/>
      <w:r>
        <w:t xml:space="preserve">14.4 其他第三方服务（微信服务通知 / 登录 / 存储）</w:t>
      </w:r>
    </w:p>
    <w:p>
      <w:pPr>
        <w:pStyle w:val="Compact"/>
        <w:numPr>
          <w:numId w:val="1022"/>
          <w:ilvl w:val="0"/>
        </w:numPr>
      </w:pPr>
      <w:r>
        <w:rPr>
          <w:b/>
        </w:rPr>
        <w:t xml:space="preserve">微信订阅消息</w:t>
      </w:r>
      <w:r>
        <w:t xml:space="preserve">：小程序</w:t>
      </w:r>
      <w:r>
        <w:t xml:space="preserve"> </w:t>
      </w:r>
      <w:r>
        <w:rPr>
          <w:rStyle w:val="VerbatimChar"/>
        </w:rPr>
        <w:t xml:space="preserve">subscribeMessage</w:t>
      </w:r>
      <w:r>
        <w:t xml:space="preserve"> </w:t>
      </w:r>
      <w:r>
        <w:t xml:space="preserve">一次性订阅，发送复诊提醒、开方结果；模板 ID 在微信后台配置，须用户先订阅，退订即停。</w:t>
      </w:r>
    </w:p>
    <w:p>
      <w:pPr>
        <w:pStyle w:val="Compact"/>
        <w:numPr>
          <w:numId w:val="1022"/>
          <w:ilvl w:val="0"/>
        </w:numPr>
      </w:pPr>
      <w:r>
        <w:rPr>
          <w:b/>
        </w:rPr>
        <w:t xml:space="preserve">微信登录</w:t>
      </w:r>
      <w:r>
        <w:t xml:space="preserve">：</w:t>
      </w:r>
      <w:r>
        <w:rPr>
          <w:rStyle w:val="VerbatimChar"/>
        </w:rPr>
        <w:t xml:space="preserve">wx.login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code2session</w:t>
      </w:r>
      <w:r>
        <w:t xml:space="preserve"> </w:t>
      </w:r>
      <w:r>
        <w:t xml:space="preserve">换</w:t>
      </w:r>
      <w:r>
        <w:t xml:space="preserve"> </w:t>
      </w:r>
      <w:r>
        <w:rPr>
          <w:rStyle w:val="VerbatimChar"/>
        </w:rPr>
        <w:t xml:space="preserve">openid</w:t>
      </w:r>
      <w:r>
        <w:t xml:space="preserve">/</w:t>
      </w:r>
      <w:r>
        <w:rPr>
          <w:rStyle w:val="VerbatimChar"/>
        </w:rPr>
        <w:t xml:space="preserve">unionid</w:t>
      </w:r>
      <w:r>
        <w:t xml:space="preserve">，仅用于账号绑定，不额外采集微信资料。</w:t>
      </w:r>
    </w:p>
    <w:p>
      <w:pPr>
        <w:pStyle w:val="Compact"/>
        <w:numPr>
          <w:numId w:val="1022"/>
          <w:ilvl w:val="0"/>
        </w:numPr>
      </w:pPr>
      <w:r>
        <w:rPr>
          <w:b/>
        </w:rPr>
        <w:t xml:space="preserve">对象存储 OSS/COS</w:t>
      </w:r>
      <w:r>
        <w:t xml:space="preserve">：处方图片、评估单、电子签名文件存私有桶，访问经后端签发临时 URL（STS/临时签名），过期失效，避免敏感文件直链泄露。</w:t>
      </w:r>
    </w:p>
    <w:p>
      <w:pPr>
        <w:pStyle w:val="BlockText"/>
      </w:pPr>
      <w:r>
        <w:t xml:space="preserve">注：前端统一以</w:t>
      </w:r>
      <w:r>
        <w:rPr>
          <w:b/>
        </w:rPr>
        <w:t xml:space="preserve">微信小程序（Taro）</w:t>
      </w:r>
      <w:r>
        <w:t xml:space="preserve">承接，</w:t>
      </w:r>
      <w:r>
        <w:rPr>
          <w:b/>
        </w:rPr>
        <w:t xml:space="preserve">不单独开发独立 App</w:t>
      </w:r>
      <w:r>
        <w:t xml:space="preserve">；多端需求由 Taro 一套代码编译微信/可能的其他小程序端满足。</w:t>
      </w:r>
    </w:p>
    <w:p>
      <w:pPr>
        <w:pStyle w:val="Heading3"/>
      </w:pPr>
      <w:bookmarkStart w:id="59" w:name="第三方对接统一规范"/>
      <w:bookmarkEnd w:id="59"/>
      <w:r>
        <w:t xml:space="preserve">14.5 第三方对接统一规范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密钥管理</w:t>
            </w:r>
          </w:p>
        </w:tc>
        <w:tc>
          <w:p>
            <w:pPr>
              <w:pStyle w:val="Compact"/>
              <w:jc w:val="left"/>
            </w:pPr>
            <w:r>
              <w:t xml:space="preserve">证书/密钥统一 KMS/Vault 托管，运行时注入 Secret，禁止入库与前端下发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超时重试</w:t>
            </w:r>
          </w:p>
        </w:tc>
        <w:tc>
          <w:p>
            <w:pPr>
              <w:pStyle w:val="Compact"/>
              <w:jc w:val="left"/>
            </w:pPr>
            <w:r>
              <w:t xml:space="preserve">调用设超时（支付 3s/短信 2s），失败指数退避重试，避免雪崩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幂等</w:t>
            </w:r>
          </w:p>
        </w:tc>
        <w:tc>
          <w:p>
            <w:pPr>
              <w:pStyle w:val="Compact"/>
              <w:jc w:val="left"/>
            </w:pPr>
            <w:r>
              <w:t xml:space="preserve">交易类以平台单号为主键 +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  <w:r>
              <w:t xml:space="preserve">，回调去重入账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熔断降级</w:t>
            </w:r>
          </w:p>
        </w:tc>
        <w:tc>
          <w:p>
            <w:pPr>
              <w:pStyle w:val="Compact"/>
              <w:jc w:val="left"/>
            </w:pPr>
            <w:r>
              <w:t xml:space="preserve">第三方异常时熔断（如短信失败降级站内信），保证主链路（问诊/开方）可用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对账与审计</w:t>
            </w:r>
          </w:p>
        </w:tc>
        <w:tc>
          <w:p>
            <w:pPr>
              <w:pStyle w:val="Compact"/>
              <w:jc w:val="left"/>
            </w:pPr>
            <w:r>
              <w:t xml:space="preserve">每日自动对账；第三方交互入</w:t>
            </w:r>
            <w:r>
              <w:t xml:space="preserve"> </w:t>
            </w:r>
            <w:r>
              <w:rPr>
                <w:rStyle w:val="VerbatimChar"/>
              </w:rPr>
              <w:t xml:space="preserve">plat_audit_log</w:t>
            </w:r>
            <w:r>
              <w:t xml:space="preserve"> </w:t>
            </w:r>
            <w:r>
              <w:t xml:space="preserve">与业务流水，全量留痕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合规</w:t>
            </w:r>
          </w:p>
        </w:tc>
        <w:tc>
          <w:p>
            <w:pPr>
              <w:pStyle w:val="Compact"/>
              <w:jc w:val="left"/>
            </w:pPr>
            <w:r>
              <w:t xml:space="preserve">外部传输加密（TLS）；医疗敏感数据不经第三方明文；对外数据输出走</w:t>
            </w:r>
            <w:r>
              <w:rPr>
                <w:b/>
              </w:rPr>
              <w:t xml:space="preserve">隐私计算/联邦学习</w:t>
            </w:r>
            <w:r>
              <w:t xml:space="preserve">，原始不出域（15.3）；营销触达尊重退订</w:t>
            </w:r>
          </w:p>
        </w:tc>
      </w:tr>
    </w:tbl>
    <w:p>
      <w:pPr>
        <w:pStyle w:val="Heading2"/>
      </w:pPr>
      <w:bookmarkStart w:id="60" w:name="优化补充设计"/>
      <w:bookmarkEnd w:id="60"/>
      <w:r>
        <w:t xml:space="preserve">15. 优化补充设计</w:t>
      </w:r>
    </w:p>
    <w:p>
      <w:pPr>
        <w:pStyle w:val="Heading3"/>
      </w:pPr>
      <w:bookmarkStart w:id="61" w:name="处方审核内部-外部合理用药引擎双轨"/>
      <w:bookmarkEnd w:id="61"/>
      <w:r>
        <w:t xml:space="preserve">15.1 处方审核：内部 + 外部合理用药引擎双轨</w:t>
      </w:r>
    </w:p>
    <w:p>
      <w:pPr>
        <w:pStyle w:val="Compact"/>
        <w:numPr>
          <w:numId w:val="1023"/>
          <w:ilvl w:val="0"/>
        </w:numPr>
      </w:pPr>
      <w:r>
        <w:rPr>
          <w:b/>
        </w:rPr>
        <w:t xml:space="preserve">双轨审核</w:t>
      </w:r>
      <w:r>
        <w:t xml:space="preserve">：① 平台内部药师人工审核（</w:t>
      </w:r>
      <w:r>
        <w:rPr>
          <w:rStyle w:val="VerbatimChar"/>
        </w:rPr>
        <w:t xml:space="preserve">ih_prescription.status</w:t>
      </w:r>
      <w:r>
        <w:t xml:space="preserve">：</w:t>
      </w:r>
      <w:r>
        <w:rPr>
          <w:rStyle w:val="VerbatimChar"/>
        </w:rPr>
        <w:t xml:space="preserve">pending_audit → approved/rejected</w:t>
      </w:r>
      <w:r>
        <w:t xml:space="preserve">）；② 调用</w:t>
      </w:r>
      <w:r>
        <w:rPr>
          <w:b/>
        </w:rPr>
        <w:t xml:space="preserve">外部合理用药引擎</w:t>
      </w:r>
      <w:r>
        <w:t xml:space="preserve">（如美康/逸曜）做配伍禁忌、剂量、适应症预审，结果作为药师辅助判据，不替代人工结论。</w:t>
      </w:r>
    </w:p>
    <w:p>
      <w:pPr>
        <w:pStyle w:val="Compact"/>
        <w:numPr>
          <w:numId w:val="1023"/>
          <w:ilvl w:val="0"/>
        </w:numPr>
      </w:pPr>
      <w:r>
        <w:rPr>
          <w:b/>
        </w:rPr>
        <w:t xml:space="preserve">外部对接</w:t>
      </w:r>
      <w:r>
        <w:t xml:space="preserve">：审核服务经 API Gateway 调用，输入诊断 + 药品明细，返回</w:t>
      </w:r>
      <w:r>
        <w:rPr>
          <w:rStyle w:val="VerbatimChar"/>
        </w:rPr>
        <w:t xml:space="preserve">相互作用 / 超量 / 禁忌</w:t>
      </w:r>
      <w:r>
        <w:t xml:space="preserve">风险等级；外部不可用时</w:t>
      </w:r>
      <w:r>
        <w:rPr>
          <w:b/>
        </w:rPr>
        <w:t xml:space="preserve">不阻塞主链路</w:t>
      </w:r>
      <w:r>
        <w:t xml:space="preserve">，降级为仅内部审核 + 告警。</w:t>
      </w:r>
    </w:p>
    <w:p>
      <w:pPr>
        <w:pStyle w:val="Compact"/>
        <w:numPr>
          <w:numId w:val="1023"/>
          <w:ilvl w:val="0"/>
        </w:numPr>
      </w:pPr>
      <w:r>
        <w:rPr>
          <w:b/>
        </w:rPr>
        <w:t xml:space="preserve">HIS 回传</w:t>
      </w:r>
      <w:r>
        <w:t xml:space="preserve">：与协作实体医院 HIS 通过标准接口（HL7 FHIR / 视图 / API）同步就诊与审核结果，支撑复诊连续性（对应 3.1.2 复诊确认）。</w:t>
      </w:r>
    </w:p>
    <w:p>
      <w:pPr>
        <w:pStyle w:val="Heading3"/>
      </w:pPr>
      <w:bookmarkStart w:id="62" w:name="门店行级数据隔离rls"/>
      <w:bookmarkEnd w:id="62"/>
      <w:r>
        <w:t xml:space="preserve">15.2 门店行级数据隔离（RLS）</w:t>
      </w:r>
    </w:p>
    <w:p>
      <w:pPr>
        <w:pStyle w:val="Compact"/>
        <w:numPr>
          <w:numId w:val="1024"/>
          <w:ilvl w:val="0"/>
        </w:numPr>
      </w:pPr>
      <w:r>
        <w:t xml:space="preserve">多门店 B2B2C 场景，在 RBAC 角色之外补充</w:t>
      </w:r>
      <w:r>
        <w:rPr>
          <w:b/>
        </w:rPr>
        <w:t xml:space="preserve">行级数据权限</w:t>
      </w:r>
      <w:r>
        <w:t xml:space="preserve">：门店管理员 / 调理师仅可见</w:t>
      </w:r>
      <w:r>
        <w:t xml:space="preserve"> </w:t>
      </w:r>
      <w:r>
        <w:rPr>
          <w:rStyle w:val="VerbatimChar"/>
        </w:rPr>
        <w:t xml:space="preserve">store_id</w:t>
      </w:r>
      <w:r>
        <w:t xml:space="preserve"> </w:t>
      </w:r>
      <w:r>
        <w:t xml:space="preserve">命中的客户与记录。</w:t>
      </w:r>
    </w:p>
    <w:p>
      <w:pPr>
        <w:pStyle w:val="Compact"/>
        <w:numPr>
          <w:numId w:val="1024"/>
          <w:ilvl w:val="0"/>
        </w:numPr>
      </w:pPr>
      <w:r>
        <w:rPr>
          <w:b/>
        </w:rPr>
        <w:t xml:space="preserve">实现</w:t>
      </w:r>
      <w:r>
        <w:t xml:space="preserve">：PostgreSQL 行级安全策略（Row-Level Security）+ 会话注入</w:t>
      </w:r>
      <w:r>
        <w:t xml:space="preserve"> </w:t>
      </w:r>
      <w:r>
        <w:rPr>
          <w:rStyle w:val="VerbatimChar"/>
        </w:rPr>
        <w:t xml:space="preserve">current_store_id</w:t>
      </w:r>
      <w:r>
        <w:t xml:space="preserve">；API 层数据权限中间件统一追加</w:t>
      </w:r>
      <w:r>
        <w:t xml:space="preserve"> </w:t>
      </w:r>
      <w:r>
        <w:rPr>
          <w:rStyle w:val="VerbatimChar"/>
        </w:rPr>
        <w:t xml:space="preserve">store_id</w:t>
      </w:r>
      <w:r>
        <w:t xml:space="preserve"> </w:t>
      </w:r>
      <w:r>
        <w:t xml:space="preserve">过滤，杜绝越权查询。对应</w:t>
      </w:r>
      <w:r>
        <w:t xml:space="preserve"> </w:t>
      </w:r>
      <w:r>
        <w:rPr>
          <w:rStyle w:val="VerbatimChar"/>
        </w:rPr>
        <w:t xml:space="preserve">mt_customer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mt_treatment_record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mt_store_metrics</w:t>
      </w:r>
      <w:r>
        <w:t xml:space="preserve"> </w:t>
      </w:r>
      <w:r>
        <w:t xml:space="preserve">均带</w:t>
      </w:r>
      <w:r>
        <w:t xml:space="preserve"> </w:t>
      </w:r>
      <w:r>
        <w:rPr>
          <w:rStyle w:val="VerbatimChar"/>
        </w:rPr>
        <w:t xml:space="preserve">store_id</w:t>
      </w:r>
      <w:r>
        <w:t xml:space="preserve">。</w:t>
      </w:r>
    </w:p>
    <w:p>
      <w:pPr>
        <w:pStyle w:val="Heading3"/>
      </w:pPr>
      <w:bookmarkStart w:id="63" w:name="隐私计算-联邦学习对外输出原始不出域"/>
      <w:bookmarkEnd w:id="63"/>
      <w:r>
        <w:t xml:space="preserve">15.3 隐私计算 / 联邦学习对外输出（原始不出域）</w:t>
      </w:r>
    </w:p>
    <w:p>
      <w:pPr>
        <w:pStyle w:val="Compact"/>
        <w:numPr>
          <w:numId w:val="1025"/>
          <w:ilvl w:val="0"/>
        </w:numPr>
      </w:pPr>
      <w:r>
        <w:t xml:space="preserve">向星耀产业资本等外部主体的数据输出，不走原始数据搬运，采用</w:t>
      </w:r>
      <w:r>
        <w:rPr>
          <w:b/>
        </w:rPr>
        <w:t xml:space="preserve">隐私计算</w:t>
      </w:r>
      <w:r>
        <w:t xml:space="preserve">（联邦学习 / 多方安全计算 / 差分隐私）在可信执行环境（TEE）内联合建模，仅输出</w:t>
      </w:r>
      <w:r>
        <w:rPr>
          <w:b/>
        </w:rPr>
        <w:t xml:space="preserve">模型参数 / 聚合指标</w:t>
      </w:r>
      <w:r>
        <w:t xml:space="preserve">，原始治疗数据不出域。</w:t>
      </w:r>
    </w:p>
    <w:p>
      <w:pPr>
        <w:pStyle w:val="Compact"/>
        <w:numPr>
          <w:numId w:val="1025"/>
          <w:ilvl w:val="0"/>
        </w:numPr>
      </w:pPr>
      <w:r>
        <w:rPr>
          <w:b/>
        </w:rPr>
        <w:t xml:space="preserve">实现</w:t>
      </w:r>
      <w:r>
        <w:t xml:space="preserve">：合规大脑编排联邦任务，各参与方本地训练、仅交换加密梯度；对外交付物经数据脱敏 + 差分隐私加噪，满足《个保法》"最小必要 + 去标识化"。对应 5.2 数据资产对外输出。</w:t>
      </w:r>
    </w:p>
    <w:p>
      <w:pPr>
        <w:pStyle w:val="Heading3"/>
      </w:pPr>
      <w:bookmarkStart w:id="64" w:name="ai-反馈闭环human-in-the-loop"/>
      <w:bookmarkEnd w:id="64"/>
      <w:r>
        <w:t xml:space="preserve">15.4 AI 反馈闭环（human-in-the-loop）</w:t>
      </w:r>
    </w:p>
    <w:p>
      <w:pPr>
        <w:pStyle w:val="Compact"/>
        <w:numPr>
          <w:numId w:val="1026"/>
          <w:ilvl w:val="0"/>
        </w:numPr>
      </w:pPr>
      <w:r>
        <w:t xml:space="preserve">医生对 AI 方案推荐 / 风险画像的"采纳 / 驳回 / 修正"回流至</w:t>
      </w:r>
      <w:r>
        <w:t xml:space="preserve"> </w:t>
      </w:r>
      <w:r>
        <w:rPr>
          <w:rStyle w:val="VerbatimChar"/>
        </w:rPr>
        <w:t xml:space="preserve">plat_model_pred_log</w:t>
      </w:r>
      <w:r>
        <w:t xml:space="preserve">（新增</w:t>
      </w:r>
      <w:r>
        <w:t xml:space="preserve"> </w:t>
      </w:r>
      <w:r>
        <w:rPr>
          <w:rStyle w:val="VerbatimChar"/>
        </w:rPr>
        <w:t xml:space="preserve">adopted enum</w:t>
      </w:r>
      <w:r>
        <w:t xml:space="preserve">、修正后标签），形成标注数据集。</w:t>
      </w:r>
    </w:p>
    <w:p>
      <w:pPr>
        <w:pStyle w:val="Compact"/>
        <w:numPr>
          <w:numId w:val="1026"/>
          <w:ilvl w:val="0"/>
        </w:numPr>
      </w:pPr>
      <w:r>
        <w:rPr>
          <w:b/>
        </w:rPr>
        <w:t xml:space="preserve">闭环</w:t>
      </w:r>
      <w:r>
        <w:t xml:space="preserve">：反馈 → 特征重标注 → 模型再训练（12.3 MLOps）→ 效果指标（采纳率 / 命中率）纳入看板；以数据资产壁垒驱动模型持续迭代。</w:t>
      </w:r>
    </w:p>
    <w:p>
      <w:pPr>
        <w:pStyle w:val="Heading3"/>
      </w:pPr>
      <w:bookmarkStart w:id="65" w:name="可观测性补全指标-链路-日志"/>
      <w:bookmarkEnd w:id="65"/>
      <w:r>
        <w:t xml:space="preserve">15.5 可观测性补全（指标 / 链路 / 日志）</w:t>
      </w:r>
    </w:p>
    <w:p>
      <w:pPr>
        <w:pStyle w:val="Compact"/>
        <w:numPr>
          <w:numId w:val="1027"/>
          <w:ilvl w:val="0"/>
        </w:numPr>
      </w:pPr>
      <w:r>
        <w:rPr>
          <w:b/>
        </w:rPr>
        <w:t xml:space="preserve">指标</w:t>
      </w:r>
      <w:r>
        <w:t xml:space="preserve">：Prometheus + Grafana（已有）。</w:t>
      </w:r>
    </w:p>
    <w:p>
      <w:pPr>
        <w:pStyle w:val="Compact"/>
        <w:numPr>
          <w:numId w:val="1027"/>
          <w:ilvl w:val="0"/>
        </w:numPr>
      </w:pPr>
      <w:r>
        <w:rPr>
          <w:b/>
        </w:rPr>
        <w:t xml:space="preserve">链路追踪</w:t>
      </w:r>
      <w:r>
        <w:t xml:space="preserve">：OpenTelemetry 注入</w:t>
      </w:r>
      <w:r>
        <w:t xml:space="preserve"> </w:t>
      </w:r>
      <w:r>
        <w:rPr>
          <w:rStyle w:val="VerbatimChar"/>
        </w:rPr>
        <w:t xml:space="preserve">TraceID</w:t>
      </w:r>
      <w:r>
        <w:t xml:space="preserve">，跨「小程序 → 网关 → 微服务 → AI 推理 → DB」全链路串联，Jaeger 存储。</w:t>
      </w:r>
    </w:p>
    <w:p>
      <w:pPr>
        <w:pStyle w:val="Compact"/>
        <w:numPr>
          <w:numId w:val="1027"/>
          <w:ilvl w:val="0"/>
        </w:numPr>
      </w:pPr>
      <w:r>
        <w:rPr>
          <w:b/>
        </w:rPr>
        <w:t xml:space="preserve">日志集中</w:t>
      </w:r>
      <w:r>
        <w:t xml:space="preserve">：Loki / ELK 收集结构化日志，与</w:t>
      </w:r>
      <w:r>
        <w:t xml:space="preserve"> </w:t>
      </w:r>
      <w:r>
        <w:rPr>
          <w:rStyle w:val="VerbatimChar"/>
        </w:rPr>
        <w:t xml:space="preserve">TraceID</w:t>
      </w:r>
      <w:r>
        <w:t xml:space="preserve"> </w:t>
      </w:r>
      <w:r>
        <w:t xml:space="preserve">关联；支付 / 开方等关键链路全量留痕。</w:t>
      </w:r>
    </w:p>
    <w:p>
      <w:pPr>
        <w:pStyle w:val="Heading3"/>
      </w:pPr>
      <w:bookmarkStart w:id="66" w:name="缓存一致性策略"/>
      <w:bookmarkEnd w:id="66"/>
      <w:r>
        <w:t xml:space="preserve">15.6 缓存一致性策略</w:t>
      </w:r>
    </w:p>
    <w:p>
      <w:pPr>
        <w:pStyle w:val="Compact"/>
        <w:numPr>
          <w:numId w:val="1028"/>
          <w:ilvl w:val="0"/>
        </w:numPr>
      </w:pPr>
      <w:r>
        <w:t xml:space="preserve">Redis 采用</w:t>
      </w:r>
      <w:r>
        <w:t xml:space="preserve"> </w:t>
      </w:r>
      <w:r>
        <w:rPr>
          <w:b/>
        </w:rPr>
        <w:t xml:space="preserve">Cache-Aside（旁路缓存）</w:t>
      </w:r>
      <w:r>
        <w:t xml:space="preserve">：读穿透、写时先更库再删缓存；处方 / 订单状态变更以"删除缓存 + 短 TTL + 延迟双删"防脏读。</w:t>
      </w:r>
    </w:p>
    <w:p>
      <w:pPr>
        <w:pStyle w:val="Compact"/>
        <w:numPr>
          <w:numId w:val="1028"/>
          <w:ilvl w:val="0"/>
        </w:numPr>
      </w:pPr>
      <w:r>
        <w:t xml:space="preserve">缓存仅存非敏感派生数据（如看板预聚合），敏感字段以 PG 为唯一真相源。</w:t>
      </w:r>
    </w:p>
    <w:p>
      <w:pPr>
        <w:pStyle w:val="Heading3"/>
      </w:pPr>
      <w:bookmarkStart w:id="67" w:name="搜索库-cdc-同步"/>
      <w:bookmarkEnd w:id="67"/>
      <w:r>
        <w:t xml:space="preserve">15.7 搜索库 CDC 同步</w:t>
      </w:r>
    </w:p>
    <w:p>
      <w:pPr>
        <w:pStyle w:val="Compact"/>
        <w:numPr>
          <w:numId w:val="1029"/>
          <w:ilvl w:val="0"/>
        </w:numPr>
      </w:pPr>
      <w:r>
        <w:t xml:space="preserve">Elasticsearch 全文检索（找医生 / 找药品）与 PG 主库通过</w:t>
      </w:r>
      <w:r>
        <w:t xml:space="preserve"> </w:t>
      </w:r>
      <w:r>
        <w:rPr>
          <w:b/>
        </w:rPr>
        <w:t xml:space="preserve">CDC（Debezium / Canal）</w:t>
      </w:r>
      <w:r>
        <w:t xml:space="preserve"> </w:t>
      </w:r>
      <w:r>
        <w:t xml:space="preserve">捕获 binlog 准实时同步，避免双写不一致；同步链路异常降级为定时全量重建。</w:t>
      </w:r>
    </w:p>
    <w:p>
      <w:pPr>
        <w:pStyle w:val="Heading3"/>
      </w:pPr>
      <w:bookmarkStart w:id="68" w:name="第三方双通道容灾"/>
      <w:bookmarkEnd w:id="68"/>
      <w:r>
        <w:t xml:space="preserve">15.8 第三方双通道容灾</w:t>
      </w:r>
    </w:p>
    <w:p>
      <w:pPr>
        <w:pStyle w:val="Compact"/>
        <w:numPr>
          <w:numId w:val="1030"/>
          <w:ilvl w:val="0"/>
        </w:numPr>
      </w:pPr>
      <w:r>
        <w:rPr>
          <w:b/>
        </w:rPr>
        <w:t xml:space="preserve">短信</w:t>
      </w:r>
      <w:r>
        <w:t xml:space="preserve">：主（阿里云）+ 备（腾讯云）双通道，主通道失败自动切换；营销类限主通道、关键通知（验证码 / 支付）双通道保障可达。</w:t>
      </w:r>
    </w:p>
    <w:p>
      <w:pPr>
        <w:pStyle w:val="Compact"/>
        <w:numPr>
          <w:numId w:val="1030"/>
          <w:ilvl w:val="0"/>
        </w:numPr>
      </w:pPr>
      <w:r>
        <w:rPr>
          <w:b/>
        </w:rPr>
        <w:t xml:space="preserve">支付</w:t>
      </w:r>
      <w:r>
        <w:t xml:space="preserve">：微信支付为主，预留聚合支付（如后续接入银联 / 支付宝 H5）作为兜底；第三方异常触发熔断（14.5），主链路（问诊 / 开方）不降级。</w:t>
      </w:r>
    </w:p>
    <w:p>
      <w:pPr>
        <w:pStyle w:val="Heading3"/>
      </w:pPr>
      <w:bookmarkStart w:id="69" w:name="上线前置合规许可清单"/>
      <w:bookmarkEnd w:id="69"/>
      <w:r>
        <w:t xml:space="preserve">15.9 上线前置合规许可清单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许可 / 备案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主管部门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《互联网医院执业许可证》</w:t>
            </w:r>
          </w:p>
        </w:tc>
        <w:tc>
          <w:p>
            <w:pPr>
              <w:pStyle w:val="Compact"/>
              <w:jc w:val="left"/>
            </w:pPr>
            <w:r>
              <w:t xml:space="preserve">卫健部门</w:t>
            </w:r>
          </w:p>
        </w:tc>
        <w:tc>
          <w:p>
            <w:pPr>
              <w:pStyle w:val="Compact"/>
              <w:jc w:val="left"/>
            </w:pPr>
            <w:r>
              <w:t xml:space="preserve">开展在线复诊 / 处方的前置资质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《ICP 备案》+《EDI 许可证》</w:t>
            </w:r>
          </w:p>
        </w:tc>
        <w:tc>
          <w:p>
            <w:pPr>
              <w:pStyle w:val="Compact"/>
              <w:jc w:val="left"/>
            </w:pPr>
            <w:r>
              <w:t xml:space="preserve">通信管理部门</w:t>
            </w:r>
          </w:p>
        </w:tc>
        <w:tc>
          <w:p>
            <w:pPr>
              <w:pStyle w:val="Compact"/>
              <w:jc w:val="left"/>
            </w:pPr>
            <w:r>
              <w:t xml:space="preserve">在线数据处理与交易处理业务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《药品经营许可证》</w:t>
            </w:r>
          </w:p>
        </w:tc>
        <w:tc>
          <w:p>
            <w:pPr>
              <w:pStyle w:val="Compact"/>
              <w:jc w:val="left"/>
            </w:pPr>
            <w:r>
              <w:t xml:space="preserve">药监部门</w:t>
            </w:r>
          </w:p>
        </w:tc>
        <w:tc>
          <w:p>
            <w:pPr>
              <w:pStyle w:val="Compact"/>
              <w:jc w:val="left"/>
            </w:pPr>
            <w:r>
              <w:t xml:space="preserve">若自营 OTC / 处方药零售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微信支付商户资质 + 处方药类目报备</w:t>
            </w:r>
          </w:p>
        </w:tc>
        <w:tc>
          <w:p>
            <w:pPr>
              <w:pStyle w:val="Compact"/>
              <w:jc w:val="left"/>
            </w:pPr>
            <w:r>
              <w:t xml:space="preserve">微信支付</w:t>
            </w:r>
          </w:p>
        </w:tc>
        <w:tc>
          <w:p>
            <w:pPr>
              <w:pStyle w:val="Compact"/>
              <w:jc w:val="left"/>
            </w:pPr>
            <w:r>
              <w:t xml:space="preserve">对应 14.2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等保三级定级备案与测评</w:t>
            </w:r>
          </w:p>
        </w:tc>
        <w:tc>
          <w:p>
            <w:pPr>
              <w:pStyle w:val="Compact"/>
              <w:jc w:val="left"/>
            </w:pPr>
            <w:r>
              <w:t xml:space="preserve">公安 + 测评机构</w:t>
            </w:r>
          </w:p>
        </w:tc>
        <w:tc>
          <w:p>
            <w:pPr>
              <w:pStyle w:val="Compact"/>
              <w:jc w:val="left"/>
            </w:pPr>
            <w:r>
              <w:t xml:space="preserve">对应 13.4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数据安全 / 个人信息保护影响评估（PIA）</w:t>
            </w:r>
          </w:p>
        </w:tc>
        <w:tc>
          <w:p>
            <w:pPr>
              <w:pStyle w:val="Compact"/>
              <w:jc w:val="left"/>
            </w:pPr>
            <w:r>
              <w:t xml:space="preserve">内部合规</w:t>
            </w:r>
          </w:p>
        </w:tc>
        <w:tc>
          <w:p>
            <w:pPr>
              <w:pStyle w:val="Compact"/>
              <w:jc w:val="left"/>
            </w:pPr>
            <w:r>
              <w:t xml:space="preserve">上线前完成</w:t>
            </w:r>
          </w:p>
        </w:tc>
      </w:tr>
    </w:tbl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bf6d9ca0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eaa7960f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8fe0be9b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2026-07-24T17:16:41Z</dcterms:created>
  <dcterms:modified xsi:type="dcterms:W3CDTF">2026-07-24T17:16:41Z</dcterms:modified>
</cp:coreProperties>
</file>