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OSI Finance 運用手順書</w:t>
      </w:r>
    </w:p>
    <w:p>
      <w:pPr>
        <w:spacing w:after="40"/>
        <w:jc w:val="center"/>
      </w:pPr>
      <w:r>
        <w:rPr>
          <w:rFonts w:ascii="Yu Gothic" w:cs="Yu Gothic" w:eastAsia="Yu Gothic" w:hAnsi="Yu Gothic"/>
          <w:color w:val="595959"/>
          <w:sz w:val="22"/>
          <w:szCs w:val="22"/>
        </w:rPr>
        <w:t xml:space="preserve">日々の業務でこれが起きたら、こう操作する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808080"/>
          <w:sz w:val="19"/>
          <w:szCs w:val="19"/>
        </w:rPr>
        <w:t xml:space="preserve">第1版　2026年8月17日　／　対象：経理を毎日回す人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0. この手順書の読み方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この本は「業務で何かが起きたときに、どのページを開けばよいか」で並べています。上から読む必要はありません。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導入・初期設定は『OSI Finance 導入手順書』を見てください。ここは動き出したあとの話です。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先に3つだけ覚えてください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① 台帳が正本です。画面もチャットも、台帳を見せている窓にすぎません。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だから台帳に無いものは、どの画面にも出ません。2026年8月17日に、契約書もメールもあるのに台帳に行が無い支払（3,190,000円・期限48日超過）が見つかりました。健康診断にも遅延一覧にも一切出ていませんでした。「画面に出ていない＝無い」ではありません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② お金を動かすのは人です。システムは送金しません。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振込は自分で実行し、そのあと画面で「支払済」にします。請求書メールも下書きまで作って止まります。送信ボタンは人が押します。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③ 迷ったら「要確認事項」を開いてください。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放っておくと事故になるものだけを、台帳から自動で拾っています。ここが0件なら、少なくとも機械で分かる範囲では問題がありません。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自動で走るもの（人は何もしなくてよい）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下の時刻に自動で動き、結果をチャットに報告します。いずれも報告までで、台帳への確定書き込みと送金はしません。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00"/>
        <w:gridCol w:w="4738"/>
      </w:tblGrid>
      <w:tr>
        <w:trPr>
          <w:tblHeader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時刻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  <w:tc>
          <w:tcPr>
            <w:tcW w:type="dxa" w:w="47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人がやること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7:00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請求書の発行状況とGmailの送信済みを見て、台帳のステータスとの差分を報告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差分があれば画面で状態を直す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新しく締結された業務委託契約をメールから検出し、起票案を作る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案を見て、契約を台帳に起票する（手順10）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新着の受領請求書（振込払い）を検出し、未起票分を報告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案を見て、支払予定に起票する（手順2）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 9:30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請求日が来た未請求分の請求書を発行し、PDFを格納してGmail下書きを作る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下書きを確認して送信する（手順5）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前月の売上計上漏れを会計側で検出して提示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漏れがあれば計上を承認する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毎月3日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前月分の月次クローズを実施し、差分と要対応点を報告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差分を潰す（手順9）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当月末に支払予定の受領請求書を抽出し、振込リストとして報告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リストで振込を実行する（手順7）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自動で走るものが「報告まで」で止まっているのは、意図した設計です。金額や宛先を機械が確定すると、間違いに気づく機会が無くなります。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逆引き索引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100"/>
        <w:gridCol w:w="2638"/>
      </w:tblGrid>
      <w:tr>
        <w:trPr>
          <w:tblHeader/>
        </w:trPr>
        <w:tc>
          <w:tcPr>
            <w:tcW w:type="dxa" w:w="4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こういうことが起きた</w:t>
            </w:r>
          </w:p>
        </w:tc>
        <w:tc>
          <w:tcPr>
            <w:tcW w:type="dxa" w:w="2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26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開く場所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朝、仕事を始める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取引先から請求書が届いた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レシート・領収書を受け取った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月初になった（請求書を送る）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Gmail／請求一覧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入金があった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手順6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月末が近い（支払をまとめる）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手順7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月が変わった（仕訳を作る）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手順8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チャット／仕訳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月次を締める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手順9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新しい契約が締結された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手順10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チャット／契約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契約書を新しく作って送る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雛形／チャット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新しい取引先と取引を始める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マスタ・その他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要確認事項に項目が出た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4章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画面がおかしい・数字が合わない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1. 毎日の手順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　朝の確認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毎朝、仕事を始めるとき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コンソールを開く（デスクトップの「コンソールを開く」、または http://127.0.0.1:7789/ 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左サイドバーの「⚠️ 要確認事項」に数字が出ていたら開く。0件なら次へ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ダッシュボードの「支払の遅延」を見る。遅延があれば手順7へ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チャットに届いている朝の自動報告（8:20 の契約検出／8:25 の請求書検出）を読む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「支払予定日なし N件」と出ていたら、その行は遅延を判定できていません。予定日が入るまで、遅れていても永久に一覧に出ません。予定日を入れてください。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手順2　取引先から請求書が届いた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受領請求書が届いたとき（随時）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Coworkのチャットに請求書のPDFをドロップする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「この請求書を支払予定に起票して」と書いて送る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読み取り結果（支払先・金額・支払期限・費目・税区分）が提示されるので、金額と支払期限を必ず目で確認する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問題なければ承認する。フォルダへの格納と台帳への起票が行われる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フォルダに置きに行く必要はありません。チャットにドロップするのが最短です。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カード払い（自動課金SaaS）の請求書は起票しません。</w:t>
      </w:r>
      <w:r>
        <w:rPr>
          <w:rFonts w:ascii="Yu Gothic" w:cs="Yu Gothic" w:eastAsia="Yu Gothic" w:hAnsi="Yu Gothic"/>
          <w:sz w:val="21"/>
          <w:szCs w:val="21"/>
        </w:rPr>
        <w:t xml:space="preserve">会計側のカード連携が既に仕訳しているため、起票すると二重になります。証憑の保存だけ行います。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手順3　振込を実行した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銀行で振込を終えた直後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支払一覧を開く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該当行の状態プルダウンを「支払済」に変える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支払日が自動で入る。更新者と日時も記録される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ここを後回しにすると、支払済のものが遅延一覧に残り続けます。逆に、振込していないのに「支払済」にすると、二重払いを検知できなくなります。振込の直後に変えるのが唯一の運用です。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手順4　レシート・領収書を受け取った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経費を使ったとき（随時）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使った本人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チャットにレシートの写真かPDFを添付する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「このレシートを取り込んで」と書いて送る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読み取り結果を確認して承認する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カードで払ったレシートは、証憑として保存し、カード明細に紐づけるだけです（仕訳は作りません）。現金・立替のレシートは、記帳されていないため仕訳案または精算案が作られます。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2. 毎月の手順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手順5　月初：請求書を送る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毎月1日〜3日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10〜20分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1日9:30に、請求日が来た未請求分の請求書が自動で作られ、PDFが格納され、Gmailの下書きができています。台帳は「下書き済」になっています。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Gmailの下書きを開き、宛先・金額・添付PDFを確認する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問題なければ送信する（送信は人が押す）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請求一覧で該当行の状態を「請求済」に変える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月初の請求は「止まる」ことがあります。これは正しい動きです。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宛先が入っていない契約があると、そこで処理が止まります。番号だけ採番されて中身が無い請求書ができると、連番に穴が空くためです。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止めないために、月末までに要確認事項の「請求先メールが未設定・要確認」を0件にしておいてください。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「下書き済」は、送ったという意味ではありません。Gmailの下書きを作っただけです。送ったかどうかはGmailが正本です。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手順6　入金を確認する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入金予定日のあと（月末が中心）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銀行の入金明細を見る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請求一覧で該当行の状態を「入金済」に変える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期限を過ぎても入金が無いものは、要確認事項の「請求したのに入金期限を過ぎている」に出る。取引先に連絡する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手順7　月末：支払をまとめて実行する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毎月25日以降、月末まで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振込権限のある人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25日9:00に、当月末に支払予定の受領請求書が振込リストとして報告されます。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リストの支払先・金額・振込先口座を確認する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銀行で振込を実行する（システムは送金しません）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振込ごとに支払一覧で「支払済」に変える（手順3）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源泉徴収の対象がある支払は、徴収額を引いて振り込みます。納期限は原則、支払った月の翌月10日です（納期の特例なら年2回）。遅れると不納付加算税と延滞税がつきます。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手順8　翌月：仕訳を作る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チャットで「2026-07 の仕訳を生成して」のように、対象月を指定して依頼する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生成された仕訳案を確認する（借方と貸方が一致しているか、勘定科目が妥当か）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承認すると、仕訳台帳に状態=確定 で記帳される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ダッシュボードの月別の売上・費用・利益は、このローカルの確定仕訳が正本です。会計SaaSは「外で突き合わせる相手」であって、データの出どころではありません。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手順9　翌月：会計と突合して締める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翌月上旬（3日9:00に自動報告あり）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20〜30分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チャットで「台帳とMFを突合して」と依頼する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「計上済／未計上（漏れ）／除外」の一覧を確認する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未計上があれば、原因を確かめてから計上する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下の4点を確認して締める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89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締めのときに見るところ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要確認事項が0件か（0でないなら、残す理由を説明できるか）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ダッシュボードの損益が、会計SaaSの数字と説明できる差に収まっているか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仕訳の借方と貸方が一致しているか（仕訳タブの合計に出る）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未払い・未回収の一覧に、実態と違うものが残っていないか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差が出たときは「どちらが正しいか」を決めてから直します。画面を数字に合わせにいかないでください。台帳と現実を合わせます。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突合の前に、カード連携・銀行連携が生きているか（最終取込日）を必ず見てください。</w:t>
      </w:r>
      <w:r>
        <w:rPr>
          <w:rFonts w:ascii="Yu Gothic" w:cs="Yu Gothic" w:eastAsia="Yu Gothic" w:hAnsi="Yu Gothic"/>
          <w:sz w:val="21"/>
          <w:szCs w:val="21"/>
        </w:rPr>
        <w:t xml:space="preserve">連携が止まっていると、突合しても「漏れが無い」ように見えます。要確認事項の「カード連携の取込が止まっている疑い」がこれを拾います。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3. 随時発生する手順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手順10　新しい契約が締結された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契約が締結されたとき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毎朝8:20の自動検出が起票案を出します。検出されなかった契約は、自分で起票します。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チャットに契約書のPDFを添付し、「この契約を台帳に起票して」と依頼する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読み取り結果（取引先・方向（受注／発注）・金額・契約期間）を確認する。ここを間違えると請求も支払も全部ずれる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承認する。契約書が格納され、契約マスタに起票され、契約期間の各月に請求予定（または支払予定）が展開される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契約一覧で該当行の「🔗 紐づく請求 N件」を押し、件数が期間の月数と合っているか確かめる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「🔗 紐づく請求 0件」は、台帳が繋がっていないという意味です。発注契約で赤字の「取引先IDが未採番」と出たら、繋ぎ方が無い状態です。契約マスタと支払先マスタの両方に同じ取引先IDを入れると繋がります。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手順11　契約書を新しく作って送る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受注・発注が決まったとき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営業担当＋バックオフィス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30分〜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「雛形」タブを開き、使う雛形を選ぶ（下表）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チャットで「◯◯社との業務委託契約書を作って起票して」と依頼する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生成されたドラフトを読む。金額・期間・業務内容が合っているか確認する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内容チェック（基本項目／金額・期間・条件／リスク条項／自社雛形との差分）の結果を確認する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DocuSignで署名依頼を送る（送付方向が自社からの場合）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締結後、契約書を格納して契約マスタを「締結済」にする（手順10と同じ）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1300"/>
        <w:gridCol w:w="3838"/>
      </w:tblGrid>
      <w:tr>
        <w:trPr>
          <w:tblHeader/>
        </w:trPr>
        <w:tc>
          <w:tcPr>
            <w:tcW w:type="dxa" w:w="1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雛形ID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区分</w:t>
            </w:r>
          </w:p>
        </w:tc>
        <w:tc>
          <w:tcPr>
            <w:tcW w:type="dxa" w:w="38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いつ使うか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業務委託基本契約書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新しい取引先と最初に1通。内容は取引先を問わず同一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業務委託個別契約書（継続）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月額・継続案件。基本契約とセット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業務委託個別契約書（単発）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一括委託料の単発案件。基本契約とセット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業務委託契約書（1通完結）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基本契約を結ばず1通で締結。全19条。6か月・6か月単位の自動更新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業務委託契約書（外注・完全成果報酬）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発注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唯一の発注用。固定の月額報酬なし、対象売上×50%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機密保持契約書（NDA）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共通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商談の入口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業務委託契約書（講座）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現在案件なし。使う前に現行条項と照合すること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雛形の正本は請求管理台帳の「雛形マスタ」タブです。フォルダを直接漁らないでください。2026年8月17日に、AI伴走支援用の1通完結雛形（TPL-006）を廃止し、TPL-009に一本化しました。同じ売り方なのに賠償上限が12倍違っていた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ファイルを増やさないでください。</w:t>
      </w:r>
      <w:r>
        <w:rPr>
          <w:rFonts w:ascii="Yu Gothic" w:cs="Yu Gothic" w:eastAsia="Yu Gothic" w:hAnsi="Yu Gothic"/>
          <w:sz w:val="21"/>
          <w:szCs w:val="21"/>
        </w:rPr>
        <w:t xml:space="preserve">業務名はファイルを分ける理由になりません。個別契約書の「業務名」は埋める前提の欄です。条項を変えるとき以外は、新しい雛形ファイルを作らないでください。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手順12　新しい取引先と取引を始める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初回の請求または支払の前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「マスタ・その他」タブを開く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取引先マスタに登録する（取引先ID、方向（受注／発注／両方））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請求する相手なら、請求先メール（To・CC）を必ず入れる。ここが空だと月初の請求が止まる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支払う相手なら、支払先マスタに振込先口座と支払方法、源泉徴収対象の有無を入れる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源泉徴収対象を「要確認」のままにすると、要確認事項に出続けます。判断が止まっていること自体を可視化しています。請求書1枚で確定できることが多いので、放置せず潰したほうが得です。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4. 要確認事項に出た項目の対処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15項目を自動で見ています。読むだけで、何も書き換えません。直し方が機械的に決まっているものには「🛠️ 直す」が出ます。押すと「台帳の保守」に移り、何をどう変えるかを一覧で見てから実行できます。押した瞬間には書きません。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5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📮 請求先メールが未設定・要確認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取引先マスタにTo（必要ならCC）を入れる。放置すると月初の請求が止まる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✉️ 下書きのまま止まっている請求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Gmailの下書きを送信し、請求一覧で「請求済」にする（手順5）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⏰ 請求したのに入金期限を過ぎている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入金を確認する。入っていれば「入金済」に、無ければ取引先に連絡する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🏦 支払先マスタの支払方法が未入力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振込かカードかを入れる。カードなら台帳に起票しない対象になる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対象月の書き方がそろっていない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直す」で表記をそろえる。そろっていないと月次の集計から漏れる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🧹 0 だけが残っている空行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直す」で削除する。件数と合計を狂わせる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💸 未払いのまま残っている支払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振込したなら「支払済」に。していないなら手順7で払う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立替の精算が済んでいない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精算を実行し、状態を更新する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📎 証憑が無い高額な経費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レシートを取り込む（手順4）。無いままだと仕入税額控除ができない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❓ 税区分が確定していない経費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請求書1枚で確定できることが多い。備考の「要確認」を潰す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📗 仕訳が案のまま／会計へ未投入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仕訳を確定する（手順8）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源泉徴収の対象なのに徴収していない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徴収額を計算して納付する。納期限は原則、支払った月の翌月10日。遅れると不納付加算税と延滞税がつく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決算・申告の期限が近い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申告と納付は原則、決算日の2ヶ月後。「決算月が未設定です」と出る場合は、請求管理台帳の「発行者設定」に 項目=決算月／値=1〜12 の行を足す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🔗 台帳が参照しているファイルが実在しない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参照だけ残って実物が無い状態。パスを直すか、参照を空にする。ファイルが無いこと自体は許容されるが、嘘の参照は許容されない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🔌 カード連携の取込が止まっている疑い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会計側の連携を復旧する。止まっていると突合しても「漏れが無い」ように見える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5. 困ったとき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画面が「台帳未接続」になる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拡張の設定「台帳フォルダ」が空か、パスが違います。設定 → 拡張機能 → AI OSI URI Finance → 台帳フォルダ を確認し、Claudeを完全に終了して開き直してください。設定はプロセス起動時にしか読まれないため、開き直さないと反映されません。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「台帳が使用中で書き込めません」と出る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誰かがExcelで台帳を開いています。閉じてもらってください。これは事故防止のための正しい動作です。中途半端に書くよりずっと安全です。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画面の数字がおかしい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まず「🔄 再読込」を押す（開きっぱなしだと古い可能性がある）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それでも合わないときは、台帳を直接見て、どちらが正しいかを確かめる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台帳が正しくて画面が違うなら不具合。そのとき見ていた画面と数字を控えて報告する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数字を疑うときは、期待値を台帳から先に出してから画面と比べてください。画面を見てから「合ってそう」と判断すると、ずれに気づけません。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数字が急に減った・増えた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絞り込みが残っていないかを先に見てください。絞り込みは「絞り込み」欄に入っている文字がすべてです。C-001 のように契約IDが入っていたら、その契約の行だけが出ています。×ボタンで消せます。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検索は部分一致で、取引先・請求書番号・契約ID・件名などの複数列を横断します。空白で区切るとANDです。受注側「ドキュメントフォース」と支払側「ドキュメントフォース株式会社」は表記が違いますが、「ドキュメント」と打てば両方に当た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台帳を壊したかもしれない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_backup/ に世代バックアップがあります（保守の実行前に自動取得、直近10世代）。あわてて上書きせず、まず今の台帳をコピーして退避してから戻してください。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6. やってはいけないこと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やってはいけないこと</w:t>
            </w:r>
          </w:p>
        </w:tc>
        <w:tc>
          <w:tcPr>
            <w:tcW w:type="dxa" w:w="60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なぜ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台帳をExcelで開いたままにする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書き込みが全部止まる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台帳のコピーを人ごとに持つ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xlsxには統合手段がない。どちらが正か機械には分からない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バックアップを台帳フォルダの中に置く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台帳として読まれることがある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導出できるものを列に持つ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契約の有効／終了を手管理していたとき、43件中8件がずれていた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IDが空の行を寄せる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空をキーにすると別人が合算される（偽の合計が出た実例あり）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振込していないのに「支払済」にする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二重払いを検知できなくなる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参照だけ書いて実物を置かない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「ファイルがある」と嘘をつく台帳になる</w:t>
            </w:r>
          </w:p>
        </w:tc>
      </w:tr>
    </w:tbl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7. 何が正本か（迷ったとき）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知りたいこと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正本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請求・支払・経費の状態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請求管理台帳／支払管理台帳（画面はこれを見せている窓）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月別の売上・費用・利益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ローカルの確定仕訳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請求書を送ったかどうか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Gmail（画面の「下書き済」は送った意味ではない）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会計仕訳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会計SaaS（MF）の口座連携明細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契約の雛形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請求管理台帳の「雛形マスタ」タブ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契約書・請求書の実物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Google Drive（台帳のファイルパス列が場所を指す）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口座残高・資金繰り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銀行アプリまたは会計SaaSのレポート（この台帳は持たない）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資金繰り機能を意図的に持っていません。口座残高には対応する業務イベントが無く、誰かが思い出して入れるしかないため、忘れた瞬間に「残高」という信じられる名前で古い数字が残ります。この台帳が信じられるのは、すべての行が業務イベントから生まれているからで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8"/>
        <w:szCs w:val="18"/>
      </w:rPr>
      <w:t xml:space="preserve">— </w:t>
    </w:r>
    <w:r>
      <w:rPr>
        <w:rFonts w:ascii="Yu Gothic" w:cs="Yu Gothic" w:eastAsia="Yu Gothic" w:hAnsi="Yu Gothi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2026-08-17T13:34:25.325Z</dcterms:created>
  <dcterms:modified xsi:type="dcterms:W3CDTF">2026-08-17T13:34:25.325Z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