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sdtfl w16du wp14">
  <w:body>
    <w:p w:rsidRPr="005B7450" w:rsidR="00B3176F" w:rsidP="1AA81188" w:rsidRDefault="00B3176F" w14:paraId="74EF12DE" w14:textId="77777777">
      <w:pPr>
        <w:rPr>
          <w:rFonts w:asciiTheme="majorHAnsi" w:hAnsiTheme="majorHAnsi" w:cstheme="majorHAnsi"/>
        </w:rPr>
      </w:pPr>
    </w:p>
    <w:p w:rsidRPr="005B7450" w:rsidR="00B3176F" w:rsidP="1AA81188" w:rsidRDefault="00B3176F" w14:paraId="74EF12DF" w14:textId="77777777">
      <w:pPr>
        <w:rPr>
          <w:rFonts w:asciiTheme="majorHAnsi" w:hAnsiTheme="majorHAnsi" w:cstheme="majorHAnsi"/>
          <w:lang w:val="en-GB"/>
        </w:rPr>
      </w:pPr>
    </w:p>
    <w:p w:rsidRPr="005B7450" w:rsidR="00B3176F" w:rsidP="1AA81188" w:rsidRDefault="00B3176F" w14:paraId="74EF12E0" w14:textId="77777777">
      <w:pPr>
        <w:rPr>
          <w:rFonts w:asciiTheme="majorHAnsi" w:hAnsiTheme="majorHAnsi" w:cstheme="majorHAnsi"/>
          <w:lang w:val="en-GB"/>
        </w:rPr>
      </w:pPr>
    </w:p>
    <w:p w:rsidRPr="005B7450" w:rsidR="00B3176F" w:rsidP="1AA81188" w:rsidRDefault="00B3176F" w14:paraId="74EF12E1" w14:textId="77777777">
      <w:pPr>
        <w:rPr>
          <w:rFonts w:asciiTheme="majorHAnsi" w:hAnsiTheme="majorHAnsi" w:cstheme="majorHAnsi"/>
          <w:lang w:val="en-GB"/>
        </w:rPr>
      </w:pPr>
    </w:p>
    <w:p w:rsidRPr="005B7450" w:rsidR="00B3176F" w:rsidP="1AA81188" w:rsidRDefault="009222EF" w14:paraId="74EF12E2" w14:textId="07232028">
      <w:pPr>
        <w:tabs>
          <w:tab w:val="left" w:pos="1347"/>
        </w:tabs>
        <w:jc w:val="center"/>
        <w:rPr>
          <w:rFonts w:asciiTheme="majorHAnsi" w:hAnsiTheme="majorHAnsi" w:cstheme="majorHAnsi"/>
          <w:b/>
          <w:bCs/>
          <w:sz w:val="48"/>
          <w:szCs w:val="48"/>
          <w:lang w:val="en-GB"/>
        </w:rPr>
      </w:pPr>
      <w:r w:rsidRPr="005B7450">
        <w:rPr>
          <w:rFonts w:asciiTheme="majorHAnsi" w:hAnsiTheme="majorHAnsi" w:cstheme="majorHAnsi"/>
          <w:b/>
          <w:bCs/>
          <w:sz w:val="48"/>
          <w:szCs w:val="48"/>
          <w:lang w:val="en-GB"/>
        </w:rPr>
        <w:t>Demonstration Projects</w:t>
      </w:r>
    </w:p>
    <w:p w:rsidRPr="005B7450" w:rsidR="008175B0" w:rsidP="6711E2B1" w:rsidRDefault="00C64B70" w14:paraId="3531DE88" w14:textId="31270C63">
      <w:pPr>
        <w:pBdr>
          <w:top w:val="nil"/>
          <w:left w:val="nil"/>
          <w:bottom w:val="nil"/>
          <w:right w:val="nil"/>
          <w:between w:val="nil"/>
        </w:pBdr>
        <w:shd w:val="clear" w:color="auto" w:fill="FFFFFF" w:themeFill="background1"/>
        <w:tabs>
          <w:tab w:val="left" w:pos="519"/>
          <w:tab w:val="center" w:pos="4513"/>
        </w:tabs>
        <w:spacing w:before="120"/>
        <w:jc w:val="center"/>
        <w:rPr>
          <w:rFonts w:asciiTheme="majorHAnsi" w:hAnsiTheme="majorHAnsi" w:cstheme="majorHAnsi"/>
          <w:color w:val="000000"/>
          <w:sz w:val="22"/>
          <w:szCs w:val="22"/>
          <w:lang w:val="en-GB"/>
        </w:rPr>
      </w:pPr>
      <w:r w:rsidRPr="53BDFAD1" w:rsidR="00C64B70">
        <w:rPr>
          <w:rFonts w:ascii="Calibri" w:hAnsi="Calibri" w:cs="Calibri" w:asciiTheme="majorAscii" w:hAnsiTheme="majorAscii" w:cstheme="majorAscii"/>
          <w:color w:val="000000" w:themeColor="text1" w:themeTint="FF" w:themeShade="FF"/>
          <w:sz w:val="22"/>
          <w:szCs w:val="22"/>
          <w:lang w:val="en-GB"/>
        </w:rPr>
        <w:t>Call for Ideas</w:t>
      </w:r>
      <w:r w:rsidRPr="53BDFAD1" w:rsidR="0B5C3A1A">
        <w:rPr>
          <w:rFonts w:ascii="Calibri" w:hAnsi="Calibri" w:cs="Calibri" w:asciiTheme="majorAscii" w:hAnsiTheme="majorAscii" w:cstheme="majorAscii"/>
          <w:color w:val="000000" w:themeColor="text1" w:themeTint="FF" w:themeShade="FF"/>
          <w:sz w:val="22"/>
          <w:szCs w:val="22"/>
          <w:lang w:val="en-GB"/>
        </w:rPr>
        <w:t xml:space="preserve"> </w:t>
      </w:r>
      <w:r w:rsidRPr="53BDFAD1" w:rsidR="00D14A82">
        <w:rPr>
          <w:rFonts w:ascii="Calibri" w:hAnsi="Calibri" w:cs="Calibri" w:asciiTheme="majorAscii" w:hAnsiTheme="majorAscii" w:cstheme="majorAscii"/>
          <w:color w:val="000000" w:themeColor="text1" w:themeTint="FF" w:themeShade="FF"/>
          <w:sz w:val="22"/>
          <w:szCs w:val="22"/>
          <w:lang w:val="en-GB"/>
        </w:rPr>
        <w:t>to Boost the Competitiveness of Estonian Health Technologies Industry</w:t>
      </w:r>
    </w:p>
    <w:p w:rsidRPr="005B7450" w:rsidR="00B3176F" w:rsidP="1AA81188" w:rsidRDefault="00B3176F" w14:paraId="74EF12E5" w14:textId="77777777">
      <w:pPr>
        <w:rPr>
          <w:rFonts w:asciiTheme="majorHAnsi" w:hAnsiTheme="majorHAnsi" w:cstheme="majorHAnsi"/>
          <w:lang w:val="en-GB"/>
        </w:rPr>
      </w:pPr>
    </w:p>
    <w:p w:rsidRPr="005B7450" w:rsidR="00B3176F" w:rsidP="1AA81188" w:rsidRDefault="00B3176F" w14:paraId="74EF12E6" w14:textId="77777777">
      <w:pPr>
        <w:rPr>
          <w:rFonts w:asciiTheme="majorHAnsi" w:hAnsiTheme="majorHAnsi" w:cstheme="majorHAnsi"/>
          <w:lang w:val="en-GB"/>
        </w:rPr>
      </w:pPr>
    </w:p>
    <w:p w:rsidRPr="005B7450" w:rsidR="00B3176F" w:rsidP="1AA81188" w:rsidRDefault="009222EF" w14:paraId="74EF12E7" w14:textId="6A4E2DF1">
      <w:pPr>
        <w:jc w:val="center"/>
        <w:rPr>
          <w:rFonts w:asciiTheme="majorHAnsi" w:hAnsiTheme="majorHAnsi" w:cstheme="majorHAnsi"/>
          <w:b/>
          <w:bCs/>
          <w:sz w:val="48"/>
          <w:szCs w:val="48"/>
          <w:lang w:val="en-GB"/>
        </w:rPr>
      </w:pPr>
      <w:r w:rsidRPr="53BDFAD1" w:rsidR="009222EF">
        <w:rPr>
          <w:rFonts w:ascii="Calibri" w:hAnsi="Calibri" w:cs="Calibri" w:asciiTheme="majorAscii" w:hAnsiTheme="majorAscii" w:cstheme="majorAscii"/>
          <w:b w:val="1"/>
          <w:bCs w:val="1"/>
          <w:sz w:val="48"/>
          <w:szCs w:val="48"/>
          <w:lang w:val="en-GB"/>
        </w:rPr>
        <w:t>Final Report</w:t>
      </w:r>
    </w:p>
    <w:p w:rsidRPr="005B7450" w:rsidR="00B3176F" w:rsidP="1AA81188" w:rsidRDefault="00B3176F" w14:paraId="74EF12EC" w14:textId="77777777">
      <w:pPr>
        <w:tabs>
          <w:tab w:val="left" w:pos="1347"/>
        </w:tabs>
        <w:spacing w:before="120" w:after="120"/>
        <w:rPr>
          <w:rFonts w:asciiTheme="majorHAnsi" w:hAnsiTheme="majorHAnsi" w:cstheme="majorHAnsi"/>
          <w:b/>
          <w:bCs/>
          <w:color w:val="000000"/>
          <w:sz w:val="32"/>
          <w:szCs w:val="32"/>
          <w:lang w:val="en-GB"/>
        </w:rPr>
      </w:pPr>
    </w:p>
    <w:p w:rsidRPr="005B7450" w:rsidR="00B3176F" w:rsidP="1AA81188" w:rsidRDefault="009222EF" w14:paraId="74EF12ED" w14:textId="174845FA">
      <w:pPr>
        <w:tabs>
          <w:tab w:val="left" w:pos="1347"/>
        </w:tabs>
        <w:spacing w:before="120" w:after="120"/>
        <w:rPr>
          <w:rFonts w:asciiTheme="majorHAnsi" w:hAnsiTheme="majorHAnsi" w:cstheme="majorHAnsi"/>
          <w:b/>
          <w:bCs/>
          <w:color w:val="000000"/>
          <w:sz w:val="32"/>
          <w:szCs w:val="32"/>
          <w:lang w:val="en-GB"/>
        </w:rPr>
      </w:pPr>
      <w:r w:rsidRPr="005B7450">
        <w:rPr>
          <w:rFonts w:asciiTheme="majorHAnsi" w:hAnsiTheme="majorHAnsi" w:cstheme="majorHAnsi"/>
          <w:b/>
          <w:bCs/>
          <w:color w:val="000000" w:themeColor="text1"/>
          <w:sz w:val="32"/>
          <w:szCs w:val="32"/>
          <w:lang w:val="en-GB"/>
        </w:rPr>
        <w:t>Demonstration Project Title</w:t>
      </w:r>
    </w:p>
    <w:tbl>
      <w:tblPr>
        <w:tblStyle w:val="TableGrid"/>
        <w:tblW w:w="0" w:type="auto"/>
        <w:tblLook w:val="04A0" w:firstRow="1" w:lastRow="0" w:firstColumn="1" w:lastColumn="0" w:noHBand="0" w:noVBand="1"/>
      </w:tblPr>
      <w:tblGrid>
        <w:gridCol w:w="9016"/>
      </w:tblGrid>
      <w:tr w:rsidRPr="005B7450" w:rsidR="007001A8" w:rsidTr="53BDFAD1" w14:paraId="5817DADC" w14:textId="77777777">
        <w:tc>
          <w:tcPr>
            <w:tcW w:w="9016" w:type="dxa"/>
            <w:tcMar/>
          </w:tcPr>
          <w:p w:rsidRPr="005B7450" w:rsidR="007001A8" w:rsidP="53BDFAD1" w:rsidRDefault="007001A8" w14:paraId="726CEEF3" w14:textId="76CAEF41">
            <w:pPr>
              <w:tabs>
                <w:tab w:val="left" w:pos="1347"/>
              </w:tabs>
              <w:rPr>
                <w:rFonts w:ascii="Calibri" w:hAnsi="Calibri" w:cs="Times New Roman" w:asciiTheme="majorAscii" w:hAnsiTheme="majorAscii" w:cstheme="majorBidi"/>
                <w:color w:val="000000"/>
                <w:lang w:val="en-GB"/>
              </w:rPr>
            </w:pPr>
            <w:r w:rsidRPr="53BDFAD1" w:rsidR="25722679">
              <w:rPr>
                <w:rFonts w:ascii="Calibri" w:hAnsi="Calibri" w:cs="Times New Roman" w:asciiTheme="majorAscii" w:hAnsiTheme="majorAscii" w:cstheme="majorBidi"/>
                <w:color w:val="000000" w:themeColor="text1" w:themeTint="FF" w:themeShade="FF"/>
                <w:lang w:val="en-GB"/>
              </w:rPr>
              <w:t>Family doctor assistant based on automatic speech recognition and large language models</w:t>
            </w:r>
            <w:r w:rsidRPr="53BDFAD1" w:rsidR="73EF6738">
              <w:rPr>
                <w:rFonts w:ascii="Calibri" w:hAnsi="Calibri" w:cs="Times New Roman" w:asciiTheme="majorAscii" w:hAnsiTheme="majorAscii" w:cstheme="majorBidi"/>
                <w:color w:val="000000" w:themeColor="text1" w:themeTint="FF" w:themeShade="FF"/>
                <w:lang w:val="en-GB"/>
              </w:rPr>
              <w:t xml:space="preserve"> </w:t>
            </w:r>
          </w:p>
        </w:tc>
      </w:tr>
    </w:tbl>
    <w:p w:rsidRPr="005B7450" w:rsidR="00B3176F" w:rsidP="1AA81188" w:rsidRDefault="00B3176F" w14:paraId="74EF12F2" w14:textId="77777777">
      <w:pPr>
        <w:rPr>
          <w:rFonts w:asciiTheme="majorHAnsi" w:hAnsiTheme="majorHAnsi" w:cstheme="majorHAnsi"/>
          <w:lang w:val="en-GB"/>
        </w:rPr>
      </w:pPr>
    </w:p>
    <w:p w:rsidRPr="005B7450" w:rsidR="00B3176F" w:rsidP="1AA81188" w:rsidRDefault="009222EF" w14:paraId="74EF12F3" w14:textId="4AB1560C">
      <w:pPr>
        <w:tabs>
          <w:tab w:val="left" w:pos="1347"/>
        </w:tabs>
        <w:rPr>
          <w:rFonts w:asciiTheme="majorHAnsi" w:hAnsiTheme="majorHAnsi" w:cstheme="majorHAnsi"/>
          <w:b/>
          <w:bCs/>
          <w:color w:val="000000"/>
          <w:sz w:val="32"/>
          <w:szCs w:val="32"/>
          <w:lang w:val="en-GB"/>
        </w:rPr>
      </w:pPr>
      <w:r w:rsidRPr="005B7450">
        <w:rPr>
          <w:rFonts w:asciiTheme="majorHAnsi" w:hAnsiTheme="majorHAnsi" w:cstheme="majorHAnsi"/>
          <w:b/>
          <w:bCs/>
          <w:color w:val="000000" w:themeColor="text1"/>
          <w:sz w:val="32"/>
          <w:szCs w:val="32"/>
          <w:lang w:val="en-GB"/>
        </w:rPr>
        <w:t>Company</w:t>
      </w:r>
    </w:p>
    <w:p w:rsidRPr="005B7450" w:rsidR="00B3176F" w:rsidP="1AA81188" w:rsidRDefault="00B3176F" w14:paraId="74EF12F4" w14:textId="77777777">
      <w:pPr>
        <w:tabs>
          <w:tab w:val="left" w:pos="1347"/>
        </w:tabs>
        <w:rPr>
          <w:rFonts w:asciiTheme="majorHAnsi" w:hAnsiTheme="majorHAnsi" w:cstheme="majorHAnsi"/>
          <w:color w:val="000000"/>
          <w:lang w:val="en-GB"/>
        </w:rPr>
      </w:pPr>
    </w:p>
    <w:tbl>
      <w:tblPr>
        <w:tblStyle w:val="a"/>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106"/>
        <w:gridCol w:w="4910"/>
      </w:tblGrid>
      <w:tr w:rsidRPr="005B7450" w:rsidR="00B3176F" w:rsidTr="53BDFAD1" w14:paraId="74EF12F8" w14:textId="77777777">
        <w:tc>
          <w:tcPr>
            <w:tcW w:w="4106" w:type="dxa"/>
            <w:tcMar/>
          </w:tcPr>
          <w:p w:rsidRPr="005B7450" w:rsidR="00B3176F" w:rsidP="53BDFAD1" w:rsidRDefault="009222EF" w14:paraId="74EF12F6" w14:textId="603DE4C7">
            <w:pPr>
              <w:tabs>
                <w:tab w:val="left" w:pos="1347"/>
              </w:tabs>
              <w:rPr>
                <w:rFonts w:ascii="Calibri" w:hAnsi="Calibri" w:cs="Calibri" w:asciiTheme="majorAscii" w:hAnsiTheme="majorAscii" w:cstheme="majorAscii"/>
                <w:color w:val="000000"/>
                <w:sz w:val="22"/>
                <w:szCs w:val="22"/>
                <w:lang w:val="en-GB"/>
              </w:rPr>
            </w:pPr>
            <w:r w:rsidRPr="53BDFAD1" w:rsidR="009222EF">
              <w:rPr>
                <w:rFonts w:ascii="Calibri" w:hAnsi="Calibri" w:cs="Calibri" w:asciiTheme="majorAscii" w:hAnsiTheme="majorAscii" w:cstheme="majorAscii"/>
                <w:b w:val="1"/>
                <w:bCs w:val="1"/>
                <w:color w:val="000000" w:themeColor="text1" w:themeTint="FF" w:themeShade="FF"/>
                <w:sz w:val="22"/>
                <w:szCs w:val="22"/>
                <w:lang w:val="en-GB"/>
              </w:rPr>
              <w:t>Company Representative Name</w:t>
            </w:r>
          </w:p>
        </w:tc>
        <w:tc>
          <w:tcPr>
            <w:tcW w:w="4910" w:type="dxa"/>
            <w:tcMar/>
          </w:tcPr>
          <w:p w:rsidRPr="005B7450" w:rsidR="00B3176F" w:rsidP="35D2D606" w:rsidRDefault="5F566B02" w14:paraId="74EF12F7" w14:textId="58A6003E">
            <w:pPr>
              <w:tabs>
                <w:tab w:val="left" w:pos="1347"/>
              </w:tabs>
              <w:rPr>
                <w:rFonts w:asciiTheme="majorHAnsi" w:hAnsiTheme="majorHAnsi" w:cstheme="majorBidi"/>
                <w:color w:val="000000"/>
                <w:sz w:val="22"/>
                <w:szCs w:val="22"/>
                <w:lang w:val="en-GB"/>
              </w:rPr>
            </w:pPr>
            <w:r w:rsidRPr="35D2D606">
              <w:rPr>
                <w:rFonts w:asciiTheme="majorHAnsi" w:hAnsiTheme="majorHAnsi" w:cstheme="majorBidi"/>
                <w:color w:val="000000" w:themeColor="text1"/>
                <w:sz w:val="22"/>
                <w:szCs w:val="22"/>
                <w:lang w:val="en-GB"/>
              </w:rPr>
              <w:t>Jako Heinmets</w:t>
            </w:r>
          </w:p>
        </w:tc>
      </w:tr>
      <w:tr w:rsidRPr="005B7450" w:rsidR="00B3176F" w:rsidTr="53BDFAD1" w14:paraId="74EF12FB" w14:textId="77777777">
        <w:tc>
          <w:tcPr>
            <w:tcW w:w="4106" w:type="dxa"/>
            <w:tcMar/>
          </w:tcPr>
          <w:p w:rsidRPr="005B7450" w:rsidR="00B3176F" w:rsidP="1AA81188" w:rsidRDefault="009222EF" w14:paraId="74EF12F9" w14:textId="4B069C79">
            <w:pPr>
              <w:tabs>
                <w:tab w:val="left" w:pos="1347"/>
              </w:tabs>
              <w:rPr>
                <w:rFonts w:asciiTheme="majorHAnsi" w:hAnsiTheme="majorHAnsi" w:cstheme="majorHAnsi"/>
                <w:b/>
                <w:bCs/>
                <w:color w:val="000000"/>
                <w:sz w:val="22"/>
                <w:szCs w:val="22"/>
                <w:lang w:val="en-GB"/>
              </w:rPr>
            </w:pPr>
            <w:r w:rsidRPr="005B7450">
              <w:rPr>
                <w:rFonts w:asciiTheme="majorHAnsi" w:hAnsiTheme="majorHAnsi" w:cstheme="majorHAnsi"/>
                <w:b/>
                <w:bCs/>
                <w:color w:val="000000" w:themeColor="text1"/>
                <w:sz w:val="22"/>
                <w:szCs w:val="22"/>
                <w:lang w:val="en-GB"/>
              </w:rPr>
              <w:t>Company name</w:t>
            </w:r>
          </w:p>
        </w:tc>
        <w:tc>
          <w:tcPr>
            <w:tcW w:w="4910" w:type="dxa"/>
            <w:tcMar/>
          </w:tcPr>
          <w:p w:rsidRPr="005B7450" w:rsidR="00B3176F" w:rsidP="35D2D606" w:rsidRDefault="4EEF8631" w14:paraId="74EF12FA" w14:textId="04326612">
            <w:pPr>
              <w:tabs>
                <w:tab w:val="left" w:pos="1347"/>
              </w:tabs>
              <w:rPr>
                <w:rFonts w:asciiTheme="majorHAnsi" w:hAnsiTheme="majorHAnsi" w:cstheme="majorBidi"/>
                <w:color w:val="000000"/>
                <w:sz w:val="22"/>
                <w:szCs w:val="22"/>
                <w:lang w:val="en-GB"/>
              </w:rPr>
            </w:pPr>
            <w:r w:rsidRPr="35D2D606">
              <w:rPr>
                <w:rFonts w:asciiTheme="majorHAnsi" w:hAnsiTheme="majorHAnsi" w:cstheme="majorBidi"/>
                <w:color w:val="000000" w:themeColor="text1"/>
                <w:sz w:val="22"/>
                <w:szCs w:val="22"/>
                <w:lang w:val="en-GB"/>
              </w:rPr>
              <w:t>Medisoft AS</w:t>
            </w:r>
          </w:p>
        </w:tc>
      </w:tr>
    </w:tbl>
    <w:p w:rsidRPr="005B7450" w:rsidR="00B3176F" w:rsidP="1AA81188" w:rsidRDefault="00B3176F" w14:paraId="74EF12FC" w14:textId="77777777">
      <w:pPr>
        <w:rPr>
          <w:rFonts w:asciiTheme="majorHAnsi" w:hAnsiTheme="majorHAnsi" w:cstheme="majorHAnsi"/>
          <w:lang w:val="en-GB"/>
        </w:rPr>
      </w:pPr>
    </w:p>
    <w:p w:rsidRPr="005B7450" w:rsidR="00B3176F" w:rsidP="1AA81188" w:rsidRDefault="009222EF" w14:paraId="74EF12FD" w14:textId="57ADA27A">
      <w:pPr>
        <w:tabs>
          <w:tab w:val="left" w:pos="1347"/>
        </w:tabs>
        <w:rPr>
          <w:rFonts w:asciiTheme="majorHAnsi" w:hAnsiTheme="majorHAnsi" w:cstheme="majorHAnsi"/>
          <w:b/>
          <w:bCs/>
          <w:color w:val="000000"/>
          <w:sz w:val="32"/>
          <w:szCs w:val="32"/>
          <w:lang w:val="en-GB"/>
        </w:rPr>
      </w:pPr>
      <w:r w:rsidRPr="005B7450">
        <w:rPr>
          <w:rFonts w:asciiTheme="majorHAnsi" w:hAnsiTheme="majorHAnsi" w:cstheme="majorHAnsi"/>
          <w:b/>
          <w:bCs/>
          <w:color w:val="000000" w:themeColor="text1"/>
          <w:sz w:val="32"/>
          <w:szCs w:val="32"/>
          <w:lang w:val="en-GB"/>
        </w:rPr>
        <w:t>Development Team</w:t>
      </w:r>
    </w:p>
    <w:p w:rsidRPr="005B7450" w:rsidR="00B3176F" w:rsidP="1AA81188" w:rsidRDefault="00B3176F" w14:paraId="74EF12FE" w14:textId="77777777">
      <w:pPr>
        <w:tabs>
          <w:tab w:val="left" w:pos="1347"/>
        </w:tabs>
        <w:rPr>
          <w:rFonts w:asciiTheme="majorHAnsi" w:hAnsiTheme="majorHAnsi" w:cstheme="majorHAnsi"/>
          <w:b/>
          <w:bCs/>
          <w:color w:val="000000"/>
          <w:sz w:val="22"/>
          <w:szCs w:val="22"/>
          <w:lang w:val="en-GB"/>
        </w:rPr>
      </w:pPr>
    </w:p>
    <w:tbl>
      <w:tblPr>
        <w:tblStyle w:val="a0"/>
        <w:tblW w:w="89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106"/>
        <w:gridCol w:w="4820"/>
      </w:tblGrid>
      <w:tr w:rsidRPr="005B7450" w:rsidR="00B3176F" w:rsidTr="53BDFAD1" w14:paraId="74EF1304" w14:textId="77777777">
        <w:tc>
          <w:tcPr>
            <w:tcW w:w="4106" w:type="dxa"/>
            <w:tcMar/>
          </w:tcPr>
          <w:p w:rsidRPr="005B7450" w:rsidR="00B3176F" w:rsidP="53BDFAD1" w:rsidRDefault="009222EF" w14:paraId="74EF1302" w14:textId="173DBD2A">
            <w:pPr>
              <w:tabs>
                <w:tab w:val="left" w:pos="1347"/>
              </w:tabs>
              <w:rPr>
                <w:rFonts w:ascii="Calibri" w:hAnsi="Calibri" w:cs="Calibri" w:asciiTheme="majorAscii" w:hAnsiTheme="majorAscii" w:cstheme="majorAscii"/>
                <w:color w:val="000000"/>
                <w:sz w:val="22"/>
                <w:szCs w:val="22"/>
                <w:lang w:val="en-GB"/>
              </w:rPr>
            </w:pPr>
            <w:r w:rsidRPr="53BDFAD1" w:rsidR="009222EF">
              <w:rPr>
                <w:rFonts w:ascii="Calibri" w:hAnsi="Calibri" w:cs="Calibri" w:asciiTheme="majorAscii" w:hAnsiTheme="majorAscii" w:cstheme="majorAscii"/>
                <w:b w:val="1"/>
                <w:bCs w:val="1"/>
                <w:color w:val="000000" w:themeColor="text1" w:themeTint="FF" w:themeShade="FF"/>
                <w:sz w:val="22"/>
                <w:szCs w:val="22"/>
                <w:lang w:val="en-GB"/>
              </w:rPr>
              <w:t>Development Team Lead Name</w:t>
            </w:r>
            <w:r w:rsidRPr="53BDFAD1" w:rsidR="009222EF">
              <w:rPr>
                <w:rFonts w:ascii="Calibri" w:hAnsi="Calibri" w:cs="Calibri" w:asciiTheme="majorAscii" w:hAnsiTheme="majorAscii" w:cstheme="majorAscii"/>
                <w:color w:val="000000" w:themeColor="text1" w:themeTint="FF" w:themeShade="FF"/>
                <w:sz w:val="22"/>
                <w:szCs w:val="22"/>
                <w:lang w:val="en-GB"/>
              </w:rPr>
              <w:t xml:space="preserve"> </w:t>
            </w:r>
          </w:p>
        </w:tc>
        <w:tc>
          <w:tcPr>
            <w:tcW w:w="4820" w:type="dxa"/>
            <w:tcMar/>
          </w:tcPr>
          <w:p w:rsidRPr="005B7450" w:rsidR="00B3176F" w:rsidP="35D2D606" w:rsidRDefault="58865C95" w14:paraId="74EF1303" w14:textId="0AF40EC1">
            <w:pPr>
              <w:tabs>
                <w:tab w:val="left" w:pos="1347"/>
              </w:tabs>
              <w:rPr>
                <w:rFonts w:asciiTheme="majorHAnsi" w:hAnsiTheme="majorHAnsi" w:cstheme="majorBidi"/>
                <w:color w:val="000000"/>
                <w:sz w:val="22"/>
                <w:szCs w:val="22"/>
                <w:lang w:val="en-GB"/>
              </w:rPr>
            </w:pPr>
            <w:r w:rsidRPr="35D2D606">
              <w:rPr>
                <w:rFonts w:asciiTheme="majorHAnsi" w:hAnsiTheme="majorHAnsi" w:cstheme="majorBidi"/>
                <w:color w:val="000000" w:themeColor="text1"/>
                <w:sz w:val="22"/>
                <w:szCs w:val="22"/>
                <w:lang w:val="en-GB"/>
              </w:rPr>
              <w:t>Tambet Matiisen</w:t>
            </w:r>
          </w:p>
        </w:tc>
      </w:tr>
    </w:tbl>
    <w:p w:rsidRPr="005B7450" w:rsidR="00B3176F" w:rsidP="1AA81188" w:rsidRDefault="009222EF" w14:paraId="74EF1312" w14:textId="045F2CF5">
      <w:pPr>
        <w:tabs>
          <w:tab w:val="left" w:pos="1347"/>
        </w:tabs>
        <w:spacing w:before="120" w:after="120"/>
        <w:rPr>
          <w:rFonts w:asciiTheme="majorHAnsi" w:hAnsiTheme="majorHAnsi" w:cstheme="majorHAnsi"/>
          <w:b/>
          <w:bCs/>
          <w:color w:val="000000"/>
          <w:sz w:val="32"/>
          <w:szCs w:val="32"/>
          <w:lang w:val="en-GB"/>
        </w:rPr>
      </w:pPr>
      <w:r w:rsidRPr="005B7450">
        <w:rPr>
          <w:rFonts w:asciiTheme="majorHAnsi" w:hAnsiTheme="majorHAnsi" w:cstheme="majorHAnsi"/>
          <w:b/>
          <w:bCs/>
          <w:color w:val="000000" w:themeColor="text1"/>
          <w:sz w:val="32"/>
          <w:szCs w:val="32"/>
          <w:lang w:val="en-GB"/>
        </w:rPr>
        <w:t>Objectives of the Demonstration Project</w:t>
      </w:r>
    </w:p>
    <w:tbl>
      <w:tblPr>
        <w:tblStyle w:val="TableGrid"/>
        <w:tblW w:w="0" w:type="auto"/>
        <w:tblLook w:val="04A0" w:firstRow="1" w:lastRow="0" w:firstColumn="1" w:lastColumn="0" w:noHBand="0" w:noVBand="1"/>
      </w:tblPr>
      <w:tblGrid>
        <w:gridCol w:w="9016"/>
      </w:tblGrid>
      <w:tr w:rsidRPr="005B7450" w:rsidR="007001A8" w:rsidTr="35D2D606" w14:paraId="4D1A229F" w14:textId="77777777">
        <w:tc>
          <w:tcPr>
            <w:tcW w:w="9016" w:type="dxa"/>
          </w:tcPr>
          <w:p w:rsidRPr="005B7450" w:rsidR="156D5859" w:rsidP="35D2D606" w:rsidRDefault="6CAD5EF5" w14:paraId="11799E1B" w14:textId="753F376A">
            <w:pPr>
              <w:shd w:val="clear" w:color="auto" w:fill="FFFFFF" w:themeFill="background1"/>
              <w:spacing w:after="240"/>
              <w:rPr>
                <w:rFonts w:eastAsia="Segoe UI" w:asciiTheme="majorHAnsi" w:hAnsiTheme="majorHAnsi" w:cstheme="majorBidi"/>
                <w:color w:val="1F2328"/>
                <w:lang w:val="en-GB"/>
              </w:rPr>
            </w:pPr>
            <w:r w:rsidRPr="35D2D606">
              <w:rPr>
                <w:rFonts w:eastAsia="Segoe UI" w:asciiTheme="majorHAnsi" w:hAnsiTheme="majorHAnsi" w:cstheme="majorBidi"/>
                <w:color w:val="1F2328"/>
              </w:rPr>
              <w:t xml:space="preserve">The average duration of a family doctor's appointment in Estonia is 14 minutes. At the end of the visit, the doctor prepares a written summary of the patient's primary complaint, the physical examination, and a further treatment plan, which is based on the doctor-patient conversation.  It is estimated that approximately a third of the doctor's time is spent taking the patient's history and documenting the visit [1]. This equates up to about three hours of documentation daily. </w:t>
            </w:r>
          </w:p>
          <w:p w:rsidRPr="00E92765" w:rsidR="156D5859" w:rsidP="35D2D606" w:rsidRDefault="066E83FE" w14:paraId="2E38A778" w14:textId="098A882D">
            <w:pPr>
              <w:shd w:val="clear" w:color="auto" w:fill="FFFFFF" w:themeFill="background1"/>
              <w:spacing w:after="240"/>
              <w:rPr>
                <w:rFonts w:eastAsia="Segoe UI" w:asciiTheme="majorHAnsi" w:hAnsiTheme="majorHAnsi" w:cstheme="majorBidi"/>
                <w:color w:val="1F2328"/>
                <w:lang w:val="en-GB"/>
              </w:rPr>
            </w:pPr>
            <w:r w:rsidRPr="35D2D606">
              <w:rPr>
                <w:rFonts w:eastAsia="Segoe UI" w:asciiTheme="majorHAnsi" w:hAnsiTheme="majorHAnsi" w:cstheme="majorBidi"/>
                <w:color w:val="1F2328"/>
                <w:lang w:val="en-GB"/>
              </w:rPr>
              <w:t xml:space="preserve">Based on the promising results of a </w:t>
            </w:r>
            <w:r w:rsidRPr="35D2D606" w:rsidR="218565D5">
              <w:rPr>
                <w:rFonts w:eastAsia="Segoe UI" w:asciiTheme="majorHAnsi" w:hAnsiTheme="majorHAnsi" w:cstheme="majorBidi"/>
                <w:color w:val="1F2328"/>
                <w:lang w:val="en-GB"/>
              </w:rPr>
              <w:t>prior</w:t>
            </w:r>
            <w:r w:rsidRPr="35D2D606">
              <w:rPr>
                <w:rFonts w:eastAsia="Segoe UI" w:asciiTheme="majorHAnsi" w:hAnsiTheme="majorHAnsi" w:cstheme="majorBidi"/>
                <w:color w:val="1F2328"/>
                <w:lang w:val="en-GB"/>
              </w:rPr>
              <w:t xml:space="preserve"> project conducted at the University of Tartu (UT) we wanted to evaluate the potential of automatic speech recognition (ASR) and large language models (LLM) in creating summaries of family doc</w:t>
            </w:r>
            <w:r w:rsidRPr="35D2D606" w:rsidR="42BEE3BE">
              <w:rPr>
                <w:rFonts w:eastAsia="Segoe UI" w:asciiTheme="majorHAnsi" w:hAnsiTheme="majorHAnsi" w:cstheme="majorBidi"/>
                <w:color w:val="1F2328"/>
                <w:lang w:val="en-GB"/>
              </w:rPr>
              <w:t>t</w:t>
            </w:r>
            <w:r w:rsidRPr="35D2D606">
              <w:rPr>
                <w:rFonts w:eastAsia="Segoe UI" w:asciiTheme="majorHAnsi" w:hAnsiTheme="majorHAnsi" w:cstheme="majorBidi"/>
                <w:color w:val="1F2328"/>
                <w:lang w:val="en-GB"/>
              </w:rPr>
              <w:t>or appointments.</w:t>
            </w:r>
            <w:r w:rsidRPr="35D2D606" w:rsidR="407A5D6C">
              <w:rPr>
                <w:rFonts w:eastAsia="Segoe UI" w:asciiTheme="majorHAnsi" w:hAnsiTheme="majorHAnsi" w:cstheme="majorBidi"/>
                <w:color w:val="1F2328"/>
                <w:lang w:val="en-GB"/>
              </w:rPr>
              <w:t xml:space="preserve"> </w:t>
            </w:r>
            <w:r w:rsidRPr="35D2D606" w:rsidR="4B76A47D">
              <w:rPr>
                <w:rFonts w:eastAsia="Segoe UI" w:asciiTheme="majorHAnsi" w:hAnsiTheme="majorHAnsi" w:cstheme="majorBidi"/>
                <w:color w:val="1F2328"/>
              </w:rPr>
              <w:t>We aimed to compare the quality of LLM-generated clinical notes using both automated metrics and physician preferences.</w:t>
            </w:r>
          </w:p>
          <w:p w:rsidRPr="004C6100" w:rsidR="156D5859" w:rsidP="35D2D606" w:rsidRDefault="00DFE439" w14:paraId="7D97D5CF" w14:textId="5038BA21">
            <w:pPr>
              <w:pStyle w:val="ListParagraph"/>
              <w:numPr>
                <w:ilvl w:val="0"/>
                <w:numId w:val="3"/>
              </w:numPr>
              <w:shd w:val="clear" w:color="auto" w:fill="FFFFFF" w:themeFill="background1"/>
              <w:rPr>
                <w:rFonts w:eastAsia="Segoe UI" w:asciiTheme="majorHAnsi" w:hAnsiTheme="majorHAnsi" w:cstheme="majorBidi"/>
                <w:color w:val="1F2328"/>
              </w:rPr>
            </w:pPr>
            <w:r w:rsidRPr="35D2D606">
              <w:rPr>
                <w:rFonts w:eastAsia="Segoe UI" w:asciiTheme="majorHAnsi" w:hAnsiTheme="majorHAnsi" w:cstheme="majorBidi"/>
                <w:color w:val="1F2328"/>
                <w:lang w:val="en-GB"/>
              </w:rPr>
              <w:t xml:space="preserve">Metsallik, A. (2020). “Using the time and motion study method to investigate Estonian family physicians’ time utilization during face-to-face patient visits”. [Master's thesis]. </w:t>
            </w:r>
            <w:hyperlink r:id="rId8">
              <w:r w:rsidRPr="35D2D606" w:rsidR="2C6D2E8B">
                <w:rPr>
                  <w:rStyle w:val="Hyperlink"/>
                  <w:rFonts w:eastAsia="Segoe UI" w:asciiTheme="majorHAnsi" w:hAnsiTheme="majorHAnsi" w:cstheme="majorBidi"/>
                  <w:color w:val="0969DA"/>
                </w:rPr>
                <w:t>https://digikogu.taltech.ee/en/Item/3c2b5f25-d25b-4f61-b03a-dee96474702d?_ga=2.2176</w:t>
              </w:r>
            </w:hyperlink>
          </w:p>
          <w:p w:rsidRPr="004C6100" w:rsidR="007001A8" w:rsidP="1AA81188" w:rsidRDefault="007001A8" w14:paraId="7FC53F4B" w14:textId="77777777">
            <w:pPr>
              <w:rPr>
                <w:rFonts w:asciiTheme="majorHAnsi" w:hAnsiTheme="majorHAnsi" w:cstheme="majorHAnsi"/>
              </w:rPr>
            </w:pPr>
          </w:p>
        </w:tc>
      </w:tr>
    </w:tbl>
    <w:p w:rsidRPr="004C6100" w:rsidR="00B3176F" w:rsidP="1AA81188" w:rsidRDefault="00B3176F" w14:paraId="74EF1313" w14:textId="4CD1DFB4">
      <w:pPr>
        <w:rPr>
          <w:rFonts w:asciiTheme="majorHAnsi" w:hAnsiTheme="majorHAnsi" w:cstheme="majorHAnsi"/>
        </w:rPr>
      </w:pPr>
    </w:p>
    <w:p w:rsidRPr="005B7450" w:rsidR="00B3176F" w:rsidP="1AA81188" w:rsidRDefault="009222EF" w14:paraId="74EF1319" w14:textId="589B1D72">
      <w:pPr>
        <w:rPr>
          <w:rFonts w:asciiTheme="majorHAnsi" w:hAnsiTheme="majorHAnsi" w:cstheme="majorHAnsi"/>
          <w:b/>
          <w:bCs/>
          <w:sz w:val="32"/>
          <w:szCs w:val="32"/>
          <w:lang w:val="en-GB"/>
        </w:rPr>
      </w:pPr>
      <w:r w:rsidRPr="005B7450">
        <w:rPr>
          <w:rFonts w:asciiTheme="majorHAnsi" w:hAnsiTheme="majorHAnsi" w:cstheme="majorHAnsi"/>
          <w:b/>
          <w:bCs/>
          <w:sz w:val="32"/>
          <w:szCs w:val="32"/>
          <w:lang w:val="en-GB"/>
        </w:rPr>
        <w:t>Activities and results of the Demonstration Project</w:t>
      </w:r>
    </w:p>
    <w:p w:rsidRPr="005B7450" w:rsidR="00B3176F" w:rsidP="1AA81188" w:rsidRDefault="00B3176F" w14:paraId="74EF131A" w14:textId="77777777">
      <w:pPr>
        <w:rPr>
          <w:rFonts w:asciiTheme="majorHAnsi" w:hAnsiTheme="majorHAnsi" w:cstheme="majorHAnsi"/>
          <w:lang w:val="en-GB"/>
        </w:rPr>
      </w:pPr>
    </w:p>
    <w:p w:rsidRPr="005B7450" w:rsidR="00B3176F" w:rsidP="1AA81188" w:rsidRDefault="009222EF" w14:paraId="74EF131C" w14:textId="736714D9">
      <w:pPr>
        <w:jc w:val="both"/>
        <w:rPr>
          <w:rFonts w:asciiTheme="majorHAnsi" w:hAnsiTheme="majorHAnsi" w:cstheme="majorHAnsi"/>
          <w:color w:val="000000" w:themeColor="text1"/>
          <w:sz w:val="22"/>
          <w:szCs w:val="22"/>
          <w:lang w:val="en-GB"/>
        </w:rPr>
      </w:pPr>
      <w:r w:rsidRPr="005B7450">
        <w:rPr>
          <w:rFonts w:asciiTheme="majorHAnsi" w:hAnsiTheme="majorHAnsi" w:cstheme="majorHAnsi"/>
          <w:color w:val="000000" w:themeColor="text1"/>
          <w:sz w:val="22"/>
          <w:szCs w:val="22"/>
          <w:lang w:val="en-GB"/>
        </w:rPr>
        <w:t>Challenge addressed (</w:t>
      </w:r>
      <w:r w:rsidRPr="005B7450" w:rsidR="00B80EB2">
        <w:rPr>
          <w:rFonts w:asciiTheme="majorHAnsi" w:hAnsiTheme="majorHAnsi" w:cstheme="majorHAnsi"/>
          <w:color w:val="000000" w:themeColor="text1"/>
          <w:sz w:val="22"/>
          <w:szCs w:val="22"/>
          <w:shd w:val="clear" w:color="auto" w:fill="FFFFFF"/>
          <w:lang w:val="en-GB"/>
        </w:rPr>
        <w:t>i.e. whether and how the initial challenge was changed during the project, for which investment the demonstration project was provided)</w:t>
      </w:r>
    </w:p>
    <w:p w:rsidRPr="005B7450" w:rsidR="00B3176F" w:rsidP="1AA81188" w:rsidRDefault="00B3176F" w14:paraId="74EF131D" w14:textId="61D453F0">
      <w:pPr>
        <w:rPr>
          <w:rFonts w:asciiTheme="majorHAnsi" w:hAnsiTheme="majorHAnsi" w:cstheme="majorHAnsi"/>
          <w:lang w:val="en-GB"/>
        </w:rPr>
      </w:pPr>
    </w:p>
    <w:tbl>
      <w:tblPr>
        <w:tblStyle w:val="TableGrid"/>
        <w:tblW w:w="0" w:type="auto"/>
        <w:tblLook w:val="04A0" w:firstRow="1" w:lastRow="0" w:firstColumn="1" w:lastColumn="0" w:noHBand="0" w:noVBand="1"/>
      </w:tblPr>
      <w:tblGrid>
        <w:gridCol w:w="9016"/>
      </w:tblGrid>
      <w:tr w:rsidRPr="005B7450" w:rsidR="007001A8" w:rsidTr="35D2D606" w14:paraId="748CBD3B" w14:textId="77777777">
        <w:tc>
          <w:tcPr>
            <w:tcW w:w="9016" w:type="dxa"/>
          </w:tcPr>
          <w:p w:rsidRPr="005B7450" w:rsidR="00A061DD" w:rsidP="35D2D606" w:rsidRDefault="7C6F97BD" w14:paraId="3C1239F1" w14:textId="4FC4A053">
            <w:pPr>
              <w:shd w:val="clear" w:color="auto" w:fill="FFFFFF" w:themeFill="background1"/>
              <w:spacing w:after="240"/>
              <w:jc w:val="both"/>
              <w:rPr>
                <w:rFonts w:eastAsia="Segoe UI" w:asciiTheme="majorHAnsi" w:hAnsiTheme="majorHAnsi" w:cstheme="majorBidi"/>
                <w:color w:val="1F2328"/>
              </w:rPr>
            </w:pPr>
            <w:r w:rsidRPr="35D2D606">
              <w:rPr>
                <w:rFonts w:eastAsia="Segoe UI" w:asciiTheme="majorHAnsi" w:hAnsiTheme="majorHAnsi" w:cstheme="majorBidi"/>
                <w:color w:val="1F2328"/>
              </w:rPr>
              <w:t>We aimed to reduce the proportion of time doctors spend writing clinical notes. From the physician’s perspective, tasks such as taking the patient’s history, performing the physical examination, and formulating a treatment plan do not take the most time. Instead, documentation consumes the majority of the clinical encounter [1–4]. Clinical notes typically follow a rigid structure, use domain-specific terminology, and are written concisely. Their primary purpose is to communicate information to other healthcare providers and, increasingly, to patients. They also serve as a legal record of care. Automating the creation of clinical notes could significantly reduce the documentation burden. This freed time could be used to enhance patient communication or to shorten visit durations, allowing physicians to see more patients.</w:t>
            </w:r>
            <w:r w:rsidRPr="35D2D606" w:rsidR="0AB59062">
              <w:rPr>
                <w:rFonts w:eastAsia="Segoe UI" w:asciiTheme="majorHAnsi" w:hAnsiTheme="majorHAnsi" w:cstheme="majorBidi"/>
                <w:color w:val="1F2328"/>
              </w:rPr>
              <w:t xml:space="preserve"> </w:t>
            </w:r>
            <w:r w:rsidRPr="35D2D606" w:rsidR="4E2C9F94">
              <w:rPr>
                <w:rFonts w:eastAsia="Segoe UI" w:asciiTheme="majorHAnsi" w:hAnsiTheme="majorHAnsi" w:cstheme="majorBidi"/>
                <w:color w:val="1F2328"/>
              </w:rPr>
              <w:t xml:space="preserve">Creation of clinical notes was the initial challenge, which did not change </w:t>
            </w:r>
            <w:r w:rsidRPr="35D2D606" w:rsidR="0DC7A68B">
              <w:rPr>
                <w:rFonts w:eastAsia="Segoe UI" w:asciiTheme="majorHAnsi" w:hAnsiTheme="majorHAnsi" w:cstheme="majorBidi"/>
                <w:color w:val="1F2328"/>
              </w:rPr>
              <w:t>t</w:t>
            </w:r>
            <w:r w:rsidRPr="35D2D606" w:rsidR="4571E0EF">
              <w:rPr>
                <w:rFonts w:eastAsia="Segoe UI" w:asciiTheme="majorHAnsi" w:hAnsiTheme="majorHAnsi" w:cstheme="majorBidi"/>
                <w:color w:val="1F2328"/>
              </w:rPr>
              <w:t>h</w:t>
            </w:r>
            <w:r w:rsidRPr="35D2D606" w:rsidR="0DC7A68B">
              <w:rPr>
                <w:rFonts w:eastAsia="Segoe UI" w:asciiTheme="majorHAnsi" w:hAnsiTheme="majorHAnsi" w:cstheme="majorBidi"/>
                <w:color w:val="1F2328"/>
              </w:rPr>
              <w:t>roughout</w:t>
            </w:r>
            <w:r w:rsidRPr="35D2D606" w:rsidR="4E2C9F94">
              <w:rPr>
                <w:rFonts w:eastAsia="Segoe UI" w:asciiTheme="majorHAnsi" w:hAnsiTheme="majorHAnsi" w:cstheme="majorBidi"/>
                <w:color w:val="1F2328"/>
              </w:rPr>
              <w:t xml:space="preserve"> the project period.</w:t>
            </w:r>
          </w:p>
          <w:p w:rsidRPr="005B7450" w:rsidR="007001A8" w:rsidP="35D2D606" w:rsidRDefault="6CC4A8F5" w14:paraId="08FC3E2D" w14:textId="0CA6F387">
            <w:pPr>
              <w:shd w:val="clear" w:color="auto" w:fill="FFFFFF" w:themeFill="background1"/>
              <w:spacing w:after="240"/>
              <w:rPr>
                <w:rFonts w:eastAsia="Segoe UI" w:asciiTheme="majorHAnsi" w:hAnsiTheme="majorHAnsi" w:cstheme="majorBidi"/>
                <w:color w:val="1F2328"/>
                <w:lang w:val="en-GB"/>
              </w:rPr>
            </w:pPr>
            <w:r w:rsidRPr="35D2D606">
              <w:rPr>
                <w:rFonts w:eastAsia="Segoe UI" w:asciiTheme="majorHAnsi" w:hAnsiTheme="majorHAnsi" w:cstheme="majorBidi"/>
                <w:color w:val="1F2328"/>
                <w:lang w:val="en-GB"/>
              </w:rPr>
              <w:t>References</w:t>
            </w:r>
          </w:p>
          <w:p w:rsidRPr="00C5544B" w:rsidR="00281885" w:rsidP="35D2D606" w:rsidRDefault="6F8CB494" w14:paraId="6C9A746B" w14:textId="76AF7782">
            <w:pPr>
              <w:shd w:val="clear" w:color="auto" w:fill="FFFFFF" w:themeFill="background1"/>
              <w:rPr>
                <w:rFonts w:eastAsia="Segoe UI" w:asciiTheme="majorHAnsi" w:hAnsiTheme="majorHAnsi" w:cstheme="majorBidi"/>
                <w:color w:val="1F2328"/>
                <w:lang w:val="en-GB"/>
              </w:rPr>
            </w:pPr>
            <w:r w:rsidRPr="35D2D606">
              <w:rPr>
                <w:rFonts w:eastAsia="Segoe UI" w:asciiTheme="majorHAnsi" w:hAnsiTheme="majorHAnsi" w:cstheme="majorBidi"/>
                <w:color w:val="1F2328"/>
                <w:lang w:val="en-GB"/>
              </w:rPr>
              <w:t xml:space="preserve">[1] </w:t>
            </w:r>
            <w:r w:rsidRPr="35D2D606" w:rsidR="6CC4A8F5">
              <w:rPr>
                <w:rFonts w:eastAsia="Segoe UI" w:asciiTheme="majorHAnsi" w:hAnsiTheme="majorHAnsi" w:cstheme="majorBidi"/>
                <w:color w:val="1F2328"/>
                <w:lang w:val="en-GB"/>
              </w:rPr>
              <w:t xml:space="preserve">Männil, A. (2020). “Using the time and motion study method to investigate Estonian family physicians’ time utilization during face-to-face patient visits” (,,Aja ja tegevuste vaatlusuuringu meetodi kasutamine Eesti perearstide ajakasutuse ja erinevate tööprotsesside ajalise jaotuse uurimiseks patsiendi visiitidel”). [Master's thesis]. </w:t>
            </w:r>
            <w:hyperlink r:id="rId9">
              <w:r w:rsidRPr="35D2D606" w:rsidR="401234B5">
                <w:rPr>
                  <w:rStyle w:val="Hyperlink"/>
                  <w:rFonts w:eastAsia="Segoe UI" w:asciiTheme="majorHAnsi" w:hAnsiTheme="majorHAnsi" w:cstheme="majorBidi"/>
                  <w:color w:val="0969DA"/>
                  <w:lang w:val="en-GB"/>
                </w:rPr>
                <w:t>https://digikogu.taltech.ee/en/Item/3c2b5f25-d25b-4f61-b03a-dee96474702d?_ga=2.2176</w:t>
              </w:r>
            </w:hyperlink>
            <w:r w:rsidRPr="35D2D606" w:rsidR="6CC4A8F5">
              <w:rPr>
                <w:rFonts w:eastAsia="Segoe UI" w:asciiTheme="majorHAnsi" w:hAnsiTheme="majorHAnsi" w:cstheme="majorBidi"/>
                <w:color w:val="1F2328"/>
                <w:lang w:val="en-GB"/>
              </w:rPr>
              <w:t xml:space="preserve"> </w:t>
            </w:r>
          </w:p>
          <w:p w:rsidRPr="00C5544B" w:rsidR="00281885" w:rsidP="35D2D606" w:rsidRDefault="6F8CB494" w14:paraId="46727007" w14:textId="26DE6083">
            <w:pPr>
              <w:shd w:val="clear" w:color="auto" w:fill="FFFFFF" w:themeFill="background1"/>
              <w:rPr>
                <w:rFonts w:eastAsia="Segoe UI" w:asciiTheme="majorHAnsi" w:hAnsiTheme="majorHAnsi" w:cstheme="majorBidi"/>
                <w:color w:val="1F2328"/>
                <w:lang w:val="en-GB"/>
              </w:rPr>
            </w:pPr>
            <w:r w:rsidRPr="35D2D606">
              <w:rPr>
                <w:rFonts w:eastAsia="Segoe UI" w:asciiTheme="majorHAnsi" w:hAnsiTheme="majorHAnsi" w:cstheme="majorBidi"/>
                <w:color w:val="1F2328"/>
                <w:lang w:val="en-GB"/>
              </w:rPr>
              <w:t xml:space="preserve">[2] </w:t>
            </w:r>
            <w:r w:rsidRPr="35D2D606" w:rsidR="6CC4A8F5">
              <w:rPr>
                <w:rFonts w:eastAsia="Segoe UI" w:asciiTheme="majorHAnsi" w:hAnsiTheme="majorHAnsi" w:cstheme="majorBidi"/>
                <w:color w:val="1F2328"/>
                <w:lang w:val="en-GB"/>
              </w:rPr>
              <w:t xml:space="preserve">Sinsky, C., Colligan, L., Li, L., Prgomet, M., Reynolds, S., Goeders, L., Westbrook, J., Tutty, M., &amp; Blike, G. (2016). Allocation of physician time in ambulatory practice: A Time and motion study in 4 specialties. </w:t>
            </w:r>
            <w:r w:rsidRPr="35D2D606" w:rsidR="6CC4A8F5">
              <w:rPr>
                <w:rFonts w:eastAsia="Segoe UI" w:asciiTheme="majorHAnsi" w:hAnsiTheme="majorHAnsi" w:cstheme="majorBidi"/>
                <w:i/>
                <w:iCs/>
                <w:color w:val="1F2328"/>
                <w:lang w:val="en-GB"/>
              </w:rPr>
              <w:t>Annals of Internal Medicine, 165</w:t>
            </w:r>
            <w:r w:rsidRPr="35D2D606" w:rsidR="6CC4A8F5">
              <w:rPr>
                <w:rFonts w:eastAsia="Segoe UI" w:asciiTheme="majorHAnsi" w:hAnsiTheme="majorHAnsi" w:cstheme="majorBidi"/>
                <w:color w:val="1F2328"/>
                <w:lang w:val="en-GB"/>
              </w:rPr>
              <w:t xml:space="preserve">(11), 753. </w:t>
            </w:r>
            <w:hyperlink r:id="rId10">
              <w:r w:rsidRPr="35D2D606" w:rsidR="401234B5">
                <w:rPr>
                  <w:rStyle w:val="Hyperlink"/>
                  <w:rFonts w:eastAsia="Segoe UI" w:asciiTheme="majorHAnsi" w:hAnsiTheme="majorHAnsi" w:cstheme="majorBidi"/>
                  <w:color w:val="0969DA"/>
                  <w:lang w:val="en-GB"/>
                </w:rPr>
                <w:t>https://doi.org/10.7326/m16-0961</w:t>
              </w:r>
            </w:hyperlink>
          </w:p>
          <w:p w:rsidRPr="00C5544B" w:rsidR="00281885" w:rsidP="35D2D606" w:rsidRDefault="6F8CB494" w14:paraId="4DC52F44" w14:textId="705A4FFC">
            <w:pPr>
              <w:shd w:val="clear" w:color="auto" w:fill="FFFFFF" w:themeFill="background1"/>
              <w:rPr>
                <w:rFonts w:eastAsia="Segoe UI" w:asciiTheme="majorHAnsi" w:hAnsiTheme="majorHAnsi" w:cstheme="majorBidi"/>
                <w:color w:val="1F2328"/>
                <w:lang w:val="en-GB"/>
              </w:rPr>
            </w:pPr>
            <w:r w:rsidRPr="35D2D606">
              <w:rPr>
                <w:rFonts w:eastAsia="Segoe UI" w:asciiTheme="majorHAnsi" w:hAnsiTheme="majorHAnsi" w:cstheme="majorBidi"/>
                <w:color w:val="1F2328"/>
                <w:lang w:val="en-GB"/>
              </w:rPr>
              <w:t xml:space="preserve">[3] </w:t>
            </w:r>
            <w:r w:rsidRPr="35D2D606" w:rsidR="6CC4A8F5">
              <w:rPr>
                <w:rFonts w:eastAsia="Segoe UI" w:asciiTheme="majorHAnsi" w:hAnsiTheme="majorHAnsi" w:cstheme="majorBidi"/>
                <w:color w:val="1F2328"/>
                <w:lang w:val="en-GB"/>
              </w:rPr>
              <w:t xml:space="preserve">Arndt, B. G., Beasley, J. W., Watkinson, M. D., Temte, J. L., Tuan, W.-J., Sinsky, C. A., &amp; Gilchrist, V. J. (2017). Tethered to the EHR: Primary care physician workload assessment using EHR event log data and time-motion observations. </w:t>
            </w:r>
            <w:r w:rsidRPr="35D2D606" w:rsidR="6CC4A8F5">
              <w:rPr>
                <w:rFonts w:eastAsia="Segoe UI" w:asciiTheme="majorHAnsi" w:hAnsiTheme="majorHAnsi" w:cstheme="majorBidi"/>
                <w:i/>
                <w:iCs/>
                <w:color w:val="1F2328"/>
                <w:lang w:val="en-GB"/>
              </w:rPr>
              <w:t>The Annals of Family Medicine, 15</w:t>
            </w:r>
            <w:r w:rsidRPr="35D2D606" w:rsidR="6CC4A8F5">
              <w:rPr>
                <w:rFonts w:eastAsia="Segoe UI" w:asciiTheme="majorHAnsi" w:hAnsiTheme="majorHAnsi" w:cstheme="majorBidi"/>
                <w:color w:val="1F2328"/>
                <w:lang w:val="en-GB"/>
              </w:rPr>
              <w:t xml:space="preserve">(5), 419–426. </w:t>
            </w:r>
            <w:hyperlink r:id="rId11">
              <w:r w:rsidRPr="35D2D606" w:rsidR="401234B5">
                <w:rPr>
                  <w:rStyle w:val="Hyperlink"/>
                  <w:rFonts w:eastAsia="Segoe UI" w:asciiTheme="majorHAnsi" w:hAnsiTheme="majorHAnsi" w:cstheme="majorBidi"/>
                  <w:color w:val="0969DA"/>
                  <w:lang w:val="en-GB"/>
                </w:rPr>
                <w:t>https://doi.org/10.1370/afm.2121</w:t>
              </w:r>
            </w:hyperlink>
          </w:p>
          <w:p w:rsidRPr="00C5544B" w:rsidR="007001A8" w:rsidP="35D2D606" w:rsidRDefault="6F8CB494" w14:paraId="3665A58C" w14:textId="05BEB499">
            <w:pPr>
              <w:shd w:val="clear" w:color="auto" w:fill="FFFFFF" w:themeFill="background1"/>
              <w:rPr>
                <w:rFonts w:eastAsia="Segoe UI" w:asciiTheme="majorHAnsi" w:hAnsiTheme="majorHAnsi" w:cstheme="majorBidi"/>
                <w:color w:val="1F2328"/>
                <w:lang w:val="en-GB"/>
              </w:rPr>
            </w:pPr>
            <w:r w:rsidRPr="35D2D606">
              <w:rPr>
                <w:rFonts w:eastAsia="Segoe UI" w:asciiTheme="majorHAnsi" w:hAnsiTheme="majorHAnsi" w:cstheme="majorBidi"/>
                <w:color w:val="1F2328"/>
                <w:lang w:val="en-GB"/>
              </w:rPr>
              <w:t xml:space="preserve">[4] </w:t>
            </w:r>
            <w:r w:rsidRPr="35D2D606" w:rsidR="6CC4A8F5">
              <w:rPr>
                <w:rFonts w:eastAsia="Segoe UI" w:asciiTheme="majorHAnsi" w:hAnsiTheme="majorHAnsi" w:cstheme="majorBidi"/>
                <w:color w:val="1F2328"/>
                <w:lang w:val="en-GB"/>
              </w:rPr>
              <w:t xml:space="preserve">Ehrenfeld, J. M., &amp; Wanderer, J. P. (2018). Technology as friend or foe? do electronic health records increase burnout? </w:t>
            </w:r>
            <w:r w:rsidRPr="35D2D606" w:rsidR="6CC4A8F5">
              <w:rPr>
                <w:rFonts w:eastAsia="Segoe UI" w:asciiTheme="majorHAnsi" w:hAnsiTheme="majorHAnsi" w:cstheme="majorBidi"/>
                <w:i/>
                <w:iCs/>
                <w:color w:val="1F2328"/>
                <w:lang w:val="en-GB"/>
              </w:rPr>
              <w:t>Current Opinion in Anaesthesiology, 31</w:t>
            </w:r>
            <w:r w:rsidRPr="35D2D606" w:rsidR="6CC4A8F5">
              <w:rPr>
                <w:rFonts w:eastAsia="Segoe UI" w:asciiTheme="majorHAnsi" w:hAnsiTheme="majorHAnsi" w:cstheme="majorBidi"/>
                <w:color w:val="1F2328"/>
                <w:lang w:val="en-GB"/>
              </w:rPr>
              <w:t xml:space="preserve">(3), 357–360. </w:t>
            </w:r>
            <w:hyperlink r:id="rId12">
              <w:r w:rsidRPr="35D2D606" w:rsidR="401234B5">
                <w:rPr>
                  <w:rStyle w:val="Hyperlink"/>
                  <w:rFonts w:eastAsia="Segoe UI" w:asciiTheme="majorHAnsi" w:hAnsiTheme="majorHAnsi" w:cstheme="majorBidi"/>
                  <w:color w:val="0969DA"/>
                  <w:lang w:val="en-GB"/>
                </w:rPr>
                <w:t>https://doi.org/10.1097/aco.0000000000000588</w:t>
              </w:r>
            </w:hyperlink>
          </w:p>
        </w:tc>
      </w:tr>
    </w:tbl>
    <w:p w:rsidRPr="005B7450" w:rsidR="00B3176F" w:rsidP="53BDFAD1" w:rsidRDefault="00B3176F" w14:paraId="74EF1324" w14:textId="77777777">
      <w:pPr>
        <w:rPr>
          <w:rFonts w:ascii="Calibri" w:hAnsi="Calibri" w:cs="Calibri" w:asciiTheme="majorAscii" w:hAnsiTheme="majorAscii" w:cstheme="majorAscii"/>
          <w:lang w:val="en-GB"/>
        </w:rPr>
      </w:pPr>
    </w:p>
    <w:p w:rsidR="53BDFAD1" w:rsidP="53BDFAD1" w:rsidRDefault="53BDFAD1" w14:paraId="08CCE73B" w14:textId="66CE5758">
      <w:pPr>
        <w:rPr>
          <w:rFonts w:ascii="Calibri" w:hAnsi="Calibri" w:cs="Calibri" w:asciiTheme="majorAscii" w:hAnsiTheme="majorAscii" w:cstheme="majorAscii"/>
          <w:lang w:val="en-GB"/>
        </w:rPr>
      </w:pPr>
    </w:p>
    <w:p w:rsidR="53BDFAD1" w:rsidP="53BDFAD1" w:rsidRDefault="53BDFAD1" w14:paraId="6D8F5BFC" w14:textId="3538F652">
      <w:pPr>
        <w:rPr>
          <w:rFonts w:ascii="Calibri" w:hAnsi="Calibri" w:cs="Calibri" w:asciiTheme="majorAscii" w:hAnsiTheme="majorAscii" w:cstheme="majorAscii"/>
          <w:lang w:val="en-GB"/>
        </w:rPr>
      </w:pPr>
    </w:p>
    <w:p w:rsidR="53BDFAD1" w:rsidP="53BDFAD1" w:rsidRDefault="53BDFAD1" w14:paraId="34C93654" w14:textId="34326695">
      <w:pPr>
        <w:rPr>
          <w:rFonts w:ascii="Calibri" w:hAnsi="Calibri" w:cs="Calibri" w:asciiTheme="majorAscii" w:hAnsiTheme="majorAscii" w:cstheme="majorAscii"/>
          <w:lang w:val="en-GB"/>
        </w:rPr>
      </w:pPr>
    </w:p>
    <w:p w:rsidRPr="005B7450" w:rsidR="00B3176F" w:rsidP="1AA81188" w:rsidRDefault="009222EF" w14:paraId="74EF1325" w14:textId="5497BFE5">
      <w:pPr>
        <w:rPr>
          <w:rFonts w:asciiTheme="majorHAnsi" w:hAnsiTheme="majorHAnsi" w:cstheme="majorHAnsi"/>
          <w:sz w:val="22"/>
          <w:szCs w:val="22"/>
          <w:lang w:val="en-GB"/>
        </w:rPr>
      </w:pPr>
      <w:r w:rsidRPr="005B7450">
        <w:rPr>
          <w:rFonts w:asciiTheme="majorHAnsi" w:hAnsiTheme="majorHAnsi" w:cstheme="majorHAnsi"/>
          <w:sz w:val="22"/>
          <w:szCs w:val="22"/>
          <w:lang w:val="en-GB"/>
        </w:rPr>
        <w:t>Activities implemented and results achieved</w:t>
      </w:r>
    </w:p>
    <w:p w:rsidRPr="005B7450" w:rsidR="00B3176F" w:rsidP="1AA81188" w:rsidRDefault="00B3176F" w14:paraId="74EF1326" w14:textId="176F442A">
      <w:pPr>
        <w:rPr>
          <w:rFonts w:asciiTheme="majorHAnsi" w:hAnsiTheme="majorHAnsi" w:cstheme="majorHAnsi"/>
          <w:lang w:val="en-GB"/>
        </w:rPr>
      </w:pPr>
    </w:p>
    <w:tbl>
      <w:tblPr>
        <w:tblStyle w:val="TableGrid"/>
        <w:tblW w:w="0" w:type="auto"/>
        <w:tblLook w:val="04A0" w:firstRow="1" w:lastRow="0" w:firstColumn="1" w:lastColumn="0" w:noHBand="0" w:noVBand="1"/>
      </w:tblPr>
      <w:tblGrid>
        <w:gridCol w:w="9016"/>
      </w:tblGrid>
      <w:tr w:rsidRPr="005B7450" w:rsidR="0067469E" w:rsidTr="35D2D606" w14:paraId="441AB0FF" w14:textId="77777777">
        <w:tc>
          <w:tcPr>
            <w:tcW w:w="9016" w:type="dxa"/>
          </w:tcPr>
          <w:p w:rsidR="009B2D5E" w:rsidP="35D2D606" w:rsidRDefault="2489659A" w14:paraId="0C9E2C03" w14:textId="4A471356">
            <w:pPr>
              <w:spacing w:line="259" w:lineRule="auto"/>
              <w:jc w:val="both"/>
              <w:rPr>
                <w:rFonts w:asciiTheme="majorHAnsi" w:hAnsiTheme="majorHAnsi" w:cstheme="majorBidi"/>
                <w:lang w:val="en-US"/>
              </w:rPr>
            </w:pPr>
            <w:r w:rsidRPr="35D2D606">
              <w:rPr>
                <w:rFonts w:asciiTheme="majorHAnsi" w:hAnsiTheme="majorHAnsi" w:cstheme="majorBidi"/>
                <w:lang w:val="en-US"/>
              </w:rPr>
              <w:t xml:space="preserve">Before starting the project, we obtained approval from the University of Tartu Ethics Committee. </w:t>
            </w:r>
            <w:r w:rsidRPr="35D2D606" w:rsidR="5708BE6C">
              <w:rPr>
                <w:rFonts w:asciiTheme="majorHAnsi" w:hAnsiTheme="majorHAnsi" w:cstheme="majorBidi"/>
                <w:lang w:val="en-US"/>
              </w:rPr>
              <w:t xml:space="preserve">Then </w:t>
            </w:r>
            <w:r w:rsidRPr="35D2D606" w:rsidR="56F73569">
              <w:rPr>
                <w:rFonts w:asciiTheme="majorHAnsi" w:hAnsiTheme="majorHAnsi" w:cstheme="majorBidi"/>
                <w:lang w:val="en-US"/>
              </w:rPr>
              <w:t>w</w:t>
            </w:r>
            <w:r w:rsidRPr="35D2D606" w:rsidR="2D48D7C4">
              <w:rPr>
                <w:rFonts w:asciiTheme="majorHAnsi" w:hAnsiTheme="majorHAnsi" w:cstheme="majorBidi"/>
                <w:lang w:val="en-US"/>
              </w:rPr>
              <w:t>e</w:t>
            </w:r>
            <w:r w:rsidRPr="35D2D606">
              <w:rPr>
                <w:rFonts w:asciiTheme="majorHAnsi" w:hAnsiTheme="majorHAnsi" w:cstheme="majorBidi"/>
                <w:lang w:val="en-US"/>
              </w:rPr>
              <w:t xml:space="preserve"> recruited 10 family physicians or residents to participate. Each participant received a password-protected voice recorder and was instructed to record 10 consultations with different Estonian-speaking adult patients. In total, we collected 98 appointment recordings along with the corresponding summary notes written by the doctors.</w:t>
            </w:r>
          </w:p>
          <w:p w:rsidRPr="009B2D5E" w:rsidR="00507A0C" w:rsidP="009B2D5E" w:rsidRDefault="00507A0C" w14:paraId="3523F6D0" w14:textId="77777777">
            <w:pPr>
              <w:spacing w:line="259" w:lineRule="auto"/>
              <w:jc w:val="both"/>
              <w:rPr>
                <w:rFonts w:asciiTheme="majorHAnsi" w:hAnsiTheme="majorHAnsi" w:cstheme="majorHAnsi"/>
                <w:lang w:val="en-US"/>
              </w:rPr>
            </w:pPr>
          </w:p>
          <w:p w:rsidR="009B2D5E" w:rsidP="35D2D606" w:rsidRDefault="2489659A" w14:paraId="2B0B2590" w14:textId="00865A6A">
            <w:pPr>
              <w:spacing w:line="259" w:lineRule="auto"/>
              <w:jc w:val="both"/>
              <w:rPr>
                <w:rFonts w:asciiTheme="majorHAnsi" w:hAnsiTheme="majorHAnsi" w:cstheme="majorBidi"/>
                <w:lang w:val="en-US"/>
              </w:rPr>
            </w:pPr>
            <w:r w:rsidRPr="35D2D606">
              <w:rPr>
                <w:rFonts w:asciiTheme="majorHAnsi" w:hAnsiTheme="majorHAnsi" w:cstheme="majorBidi"/>
                <w:lang w:val="en-US"/>
              </w:rPr>
              <w:t xml:space="preserve">All recordings were transcribed using the Est-ASR pipeline developed by the TalTechNLP group [1]. We also evaluated OpenAI’s Whisper </w:t>
            </w:r>
            <w:r w:rsidRPr="35D2D606" w:rsidR="50DE2DC2">
              <w:rPr>
                <w:rFonts w:asciiTheme="majorHAnsi" w:hAnsiTheme="majorHAnsi" w:cstheme="majorBidi"/>
                <w:lang w:val="en-US"/>
              </w:rPr>
              <w:t>fine-tuned for Estonian language [2]</w:t>
            </w:r>
            <w:r w:rsidRPr="35D2D606">
              <w:rPr>
                <w:rFonts w:asciiTheme="majorHAnsi" w:hAnsiTheme="majorHAnsi" w:cstheme="majorBidi"/>
                <w:lang w:val="en-US"/>
              </w:rPr>
              <w:t xml:space="preserve">, but its performance on Estonian-language audio was suboptimal. The average word error rate (WER) for the Est-ASR pipeline was 0.12 (standard deviation [SD] 0.08), compared to 0.31 (SD 0.11) for </w:t>
            </w:r>
            <w:r w:rsidRPr="35D2D606" w:rsidR="6581A9EC">
              <w:rPr>
                <w:rFonts w:asciiTheme="majorHAnsi" w:hAnsiTheme="majorHAnsi" w:cstheme="majorBidi"/>
                <w:lang w:val="en-US"/>
              </w:rPr>
              <w:t>Whisper</w:t>
            </w:r>
            <w:r w:rsidRPr="35D2D606">
              <w:rPr>
                <w:rFonts w:asciiTheme="majorHAnsi" w:hAnsiTheme="majorHAnsi" w:cstheme="majorBidi"/>
                <w:lang w:val="en-US"/>
              </w:rPr>
              <w:t>.</w:t>
            </w:r>
          </w:p>
          <w:p w:rsidRPr="009B2D5E" w:rsidR="00507A0C" w:rsidP="009B2D5E" w:rsidRDefault="00507A0C" w14:paraId="07F608F6" w14:textId="77777777">
            <w:pPr>
              <w:spacing w:line="259" w:lineRule="auto"/>
              <w:jc w:val="both"/>
              <w:rPr>
                <w:rFonts w:asciiTheme="majorHAnsi" w:hAnsiTheme="majorHAnsi" w:cstheme="majorHAnsi"/>
                <w:lang w:val="en-US"/>
              </w:rPr>
            </w:pPr>
          </w:p>
          <w:p w:rsidR="009B2D5E" w:rsidP="35D2D606" w:rsidRDefault="2489659A" w14:paraId="65ACE12C" w14:textId="0A3DDBD9">
            <w:pPr>
              <w:spacing w:line="259" w:lineRule="auto"/>
              <w:jc w:val="both"/>
              <w:rPr>
                <w:rFonts w:asciiTheme="majorHAnsi" w:hAnsiTheme="majorHAnsi" w:cstheme="majorBidi"/>
                <w:lang w:val="en-US"/>
              </w:rPr>
            </w:pPr>
            <w:r w:rsidRPr="35D2D606">
              <w:rPr>
                <w:rFonts w:asciiTheme="majorHAnsi" w:hAnsiTheme="majorHAnsi" w:cstheme="majorBidi"/>
                <w:lang w:val="en-US"/>
              </w:rPr>
              <w:t xml:space="preserve">All transcripts were manually reviewed by the development team to remove personally identifiable information (excluding health data). These transcripts served as </w:t>
            </w:r>
            <w:r w:rsidRPr="35D2D606" w:rsidR="5552B7D0">
              <w:rPr>
                <w:rFonts w:asciiTheme="majorHAnsi" w:hAnsiTheme="majorHAnsi" w:cstheme="majorBidi"/>
                <w:lang w:val="en-US"/>
              </w:rPr>
              <w:t>input</w:t>
            </w:r>
            <w:r w:rsidRPr="35D2D606" w:rsidR="2D48D7C4">
              <w:rPr>
                <w:rFonts w:asciiTheme="majorHAnsi" w:hAnsiTheme="majorHAnsi" w:cstheme="majorBidi"/>
                <w:lang w:val="en-US"/>
              </w:rPr>
              <w:t xml:space="preserve"> for generating summaries.</w:t>
            </w:r>
            <w:r w:rsidRPr="35D2D606" w:rsidR="557A3D00">
              <w:rPr>
                <w:rFonts w:asciiTheme="majorHAnsi" w:hAnsiTheme="majorHAnsi" w:cstheme="majorBidi"/>
                <w:lang w:val="en-US"/>
              </w:rPr>
              <w:t xml:space="preserve"> </w:t>
            </w:r>
            <w:r w:rsidRPr="35D2D606" w:rsidR="6D263B57">
              <w:rPr>
                <w:rFonts w:asciiTheme="majorHAnsi" w:hAnsiTheme="majorHAnsi" w:cstheme="majorBidi"/>
                <w:lang w:val="en-US"/>
              </w:rPr>
              <w:t>Additionally,</w:t>
            </w:r>
            <w:r w:rsidRPr="35D2D606" w:rsidR="557A3D00">
              <w:rPr>
                <w:rFonts w:asciiTheme="majorHAnsi" w:hAnsiTheme="majorHAnsi" w:cstheme="majorBidi"/>
                <w:lang w:val="en-US"/>
              </w:rPr>
              <w:t xml:space="preserve"> the transcription errors in the texts were corrected and th</w:t>
            </w:r>
            <w:r w:rsidRPr="35D2D606" w:rsidR="5A20EE48">
              <w:rPr>
                <w:rFonts w:asciiTheme="majorHAnsi" w:hAnsiTheme="majorHAnsi" w:cstheme="majorBidi"/>
                <w:lang w:val="en-US"/>
              </w:rPr>
              <w:t>ese corrected transcripts were used as reference texts for calculating WER above.</w:t>
            </w:r>
          </w:p>
          <w:p w:rsidRPr="009B2D5E" w:rsidR="00507A0C" w:rsidP="009B2D5E" w:rsidRDefault="00507A0C" w14:paraId="05BBB468" w14:textId="77777777">
            <w:pPr>
              <w:spacing w:line="259" w:lineRule="auto"/>
              <w:jc w:val="both"/>
              <w:rPr>
                <w:rFonts w:asciiTheme="majorHAnsi" w:hAnsiTheme="majorHAnsi" w:cstheme="majorHAnsi"/>
                <w:lang w:val="en-US"/>
              </w:rPr>
            </w:pPr>
          </w:p>
          <w:p w:rsidR="009B2D5E" w:rsidP="35D2D606" w:rsidRDefault="2489659A" w14:paraId="34474959" w14:textId="37269469">
            <w:pPr>
              <w:spacing w:line="259" w:lineRule="auto"/>
              <w:jc w:val="both"/>
              <w:rPr>
                <w:rFonts w:asciiTheme="majorHAnsi" w:hAnsiTheme="majorHAnsi" w:cstheme="majorBidi"/>
                <w:lang w:val="en-US"/>
              </w:rPr>
            </w:pPr>
            <w:r w:rsidRPr="35D2D606">
              <w:rPr>
                <w:rFonts w:asciiTheme="majorHAnsi" w:hAnsiTheme="majorHAnsi" w:cstheme="majorBidi"/>
                <w:lang w:val="en-US"/>
              </w:rPr>
              <w:t>An informal benchmark was conducted to evaluate the performance of state-of-the-art large language models (GPT-4o, Claude 3.5, LLaMA 3) on Estonian-language clinical data</w:t>
            </w:r>
            <w:r w:rsidRPr="35D2D606" w:rsidR="6E8A510B">
              <w:rPr>
                <w:rFonts w:asciiTheme="majorHAnsi" w:hAnsiTheme="majorHAnsi" w:cstheme="majorBidi"/>
                <w:lang w:val="en-US"/>
              </w:rPr>
              <w:t xml:space="preserve"> [3–5]</w:t>
            </w:r>
            <w:r w:rsidRPr="35D2D606" w:rsidR="2D48D7C4">
              <w:rPr>
                <w:rFonts w:asciiTheme="majorHAnsi" w:hAnsiTheme="majorHAnsi" w:cstheme="majorBidi"/>
                <w:lang w:val="en-US"/>
              </w:rPr>
              <w:t>.</w:t>
            </w:r>
            <w:r w:rsidRPr="35D2D606">
              <w:rPr>
                <w:rFonts w:asciiTheme="majorHAnsi" w:hAnsiTheme="majorHAnsi" w:cstheme="majorBidi"/>
                <w:lang w:val="en-US"/>
              </w:rPr>
              <w:t xml:space="preserve"> GPT-4o consistently outperformed the other models </w:t>
            </w:r>
            <w:r w:rsidRPr="35D2D606" w:rsidR="47D07162">
              <w:rPr>
                <w:rFonts w:asciiTheme="majorHAnsi" w:hAnsiTheme="majorHAnsi" w:cstheme="majorBidi"/>
                <w:lang w:val="en-US"/>
              </w:rPr>
              <w:t>in grammatical correctness and fluency in Estonian language</w:t>
            </w:r>
            <w:r w:rsidRPr="35D2D606" w:rsidR="2D48D7C4">
              <w:rPr>
                <w:rFonts w:asciiTheme="majorHAnsi" w:hAnsiTheme="majorHAnsi" w:cstheme="majorBidi"/>
                <w:lang w:val="en-US"/>
              </w:rPr>
              <w:t>.</w:t>
            </w:r>
            <w:r w:rsidRPr="35D2D606">
              <w:rPr>
                <w:rFonts w:asciiTheme="majorHAnsi" w:hAnsiTheme="majorHAnsi" w:cstheme="majorBidi"/>
                <w:lang w:val="en-US"/>
              </w:rPr>
              <w:t xml:space="preserve"> Based on these results, GPT-4o was selected for generating clinical notes.</w:t>
            </w:r>
            <w:r w:rsidRPr="35D2D606" w:rsidR="01C2463B">
              <w:rPr>
                <w:rFonts w:asciiTheme="majorHAnsi" w:hAnsiTheme="majorHAnsi" w:cstheme="majorBidi"/>
                <w:lang w:val="en-US"/>
              </w:rPr>
              <w:t xml:space="preserve"> Notably, we found that English-language prompts consistently outperformed those in Estonian in terms of factual accuracy and summary coherence. As a result, the final implementation used an English-language prompt for all summary generation tasks.</w:t>
            </w:r>
          </w:p>
          <w:p w:rsidRPr="009B2D5E" w:rsidR="00507A0C" w:rsidP="009B2D5E" w:rsidRDefault="00507A0C" w14:paraId="26CB19B8" w14:textId="77777777">
            <w:pPr>
              <w:spacing w:line="259" w:lineRule="auto"/>
              <w:jc w:val="both"/>
              <w:rPr>
                <w:rFonts w:asciiTheme="majorHAnsi" w:hAnsiTheme="majorHAnsi" w:cstheme="majorBidi"/>
                <w:lang w:val="en-US"/>
              </w:rPr>
            </w:pPr>
          </w:p>
          <w:p w:rsidR="69F09B5E" w:rsidP="35D2D606" w:rsidRDefault="7E380F47" w14:paraId="38F1FAF3" w14:textId="38D8A0DD">
            <w:pPr>
              <w:spacing w:line="259" w:lineRule="auto"/>
              <w:jc w:val="both"/>
              <w:rPr>
                <w:rFonts w:asciiTheme="majorHAnsi" w:hAnsiTheme="majorHAnsi" w:cstheme="majorBidi"/>
              </w:rPr>
            </w:pPr>
            <w:r w:rsidRPr="35D2D606">
              <w:rPr>
                <w:rFonts w:asciiTheme="majorHAnsi" w:hAnsiTheme="majorHAnsi" w:cstheme="majorBidi"/>
              </w:rPr>
              <w:t>The generated summaries were evaluated against doctor-written summaries using three methods:</w:t>
            </w:r>
          </w:p>
          <w:p w:rsidR="69F09B5E" w:rsidP="35D2D606" w:rsidRDefault="7E380F47" w14:paraId="5FD4D101" w14:textId="4F767957">
            <w:pPr>
              <w:pStyle w:val="ListParagraph"/>
              <w:numPr>
                <w:ilvl w:val="0"/>
                <w:numId w:val="19"/>
              </w:numPr>
              <w:spacing w:line="259" w:lineRule="auto"/>
              <w:jc w:val="both"/>
              <w:rPr>
                <w:rFonts w:asciiTheme="majorHAnsi" w:hAnsiTheme="majorHAnsi" w:cstheme="majorBidi"/>
              </w:rPr>
            </w:pPr>
            <w:r w:rsidRPr="35D2D606">
              <w:rPr>
                <w:rFonts w:asciiTheme="majorHAnsi" w:hAnsiTheme="majorHAnsi" w:cstheme="majorBidi"/>
              </w:rPr>
              <w:t xml:space="preserve">BERTScore to compare </w:t>
            </w:r>
            <w:r w:rsidRPr="35D2D606" w:rsidR="608369D3">
              <w:rPr>
                <w:rFonts w:asciiTheme="majorHAnsi" w:hAnsiTheme="majorHAnsi" w:cstheme="majorBidi"/>
              </w:rPr>
              <w:t xml:space="preserve">(word-level) semantic </w:t>
            </w:r>
            <w:r w:rsidRPr="35D2D606">
              <w:rPr>
                <w:rFonts w:asciiTheme="majorHAnsi" w:hAnsiTheme="majorHAnsi" w:cstheme="majorBidi"/>
              </w:rPr>
              <w:t>similarity of AI-generated and doctor-written summaries.</w:t>
            </w:r>
          </w:p>
          <w:p w:rsidR="1D64B60A" w:rsidP="35D2D606" w:rsidRDefault="004E50EF" w14:paraId="055ADD99" w14:textId="06CB1BDE">
            <w:pPr>
              <w:pStyle w:val="ListParagraph"/>
              <w:numPr>
                <w:ilvl w:val="0"/>
                <w:numId w:val="19"/>
              </w:numPr>
              <w:spacing w:line="259" w:lineRule="auto"/>
              <w:jc w:val="both"/>
              <w:rPr>
                <w:rFonts w:asciiTheme="majorHAnsi" w:hAnsiTheme="majorHAnsi" w:cstheme="majorBidi"/>
              </w:rPr>
            </w:pPr>
            <w:r w:rsidRPr="35D2D606">
              <w:rPr>
                <w:rFonts w:asciiTheme="majorHAnsi" w:hAnsiTheme="majorHAnsi" w:cstheme="majorBidi"/>
              </w:rPr>
              <w:t>Automated f</w:t>
            </w:r>
            <w:r w:rsidRPr="35D2D606" w:rsidR="7E380F47">
              <w:rPr>
                <w:rFonts w:asciiTheme="majorHAnsi" w:hAnsiTheme="majorHAnsi" w:cstheme="majorBidi"/>
              </w:rPr>
              <w:t xml:space="preserve">act check using </w:t>
            </w:r>
            <w:r w:rsidRPr="35D2D606" w:rsidR="78DE4D4F">
              <w:rPr>
                <w:rFonts w:asciiTheme="majorHAnsi" w:hAnsiTheme="majorHAnsi" w:cstheme="majorBidi"/>
              </w:rPr>
              <w:t>reasoning models</w:t>
            </w:r>
            <w:r w:rsidRPr="35D2D606" w:rsidR="7E380F47">
              <w:rPr>
                <w:rFonts w:asciiTheme="majorHAnsi" w:hAnsiTheme="majorHAnsi" w:cstheme="majorBidi"/>
              </w:rPr>
              <w:t xml:space="preserve"> to validate factual correctness of AI-generate summaries.</w:t>
            </w:r>
          </w:p>
          <w:p w:rsidR="7632C6DA" w:rsidP="35D2D606" w:rsidRDefault="13ED6CF5" w14:paraId="0AC800F4" w14:textId="0C58F278">
            <w:pPr>
              <w:pStyle w:val="ListParagraph"/>
              <w:numPr>
                <w:ilvl w:val="0"/>
                <w:numId w:val="19"/>
              </w:numPr>
              <w:spacing w:line="259" w:lineRule="auto"/>
              <w:jc w:val="both"/>
              <w:rPr>
                <w:rFonts w:asciiTheme="majorHAnsi" w:hAnsiTheme="majorHAnsi" w:cstheme="majorBidi"/>
              </w:rPr>
            </w:pPr>
            <w:r w:rsidRPr="35D2D606">
              <w:rPr>
                <w:rFonts w:asciiTheme="majorHAnsi" w:hAnsiTheme="majorHAnsi" w:cstheme="majorBidi"/>
              </w:rPr>
              <w:t xml:space="preserve">Expert review by </w:t>
            </w:r>
            <w:r w:rsidRPr="35D2D606" w:rsidR="7E380F47">
              <w:rPr>
                <w:rFonts w:asciiTheme="majorHAnsi" w:hAnsiTheme="majorHAnsi" w:cstheme="majorBidi"/>
              </w:rPr>
              <w:t>participating doctors to evaluate subjective preference between AI-generated and doctor-written summaries.</w:t>
            </w:r>
          </w:p>
          <w:p w:rsidR="69856EBA" w:rsidP="69856EBA" w:rsidRDefault="69856EBA" w14:paraId="1883E050" w14:textId="222FEB38">
            <w:pPr>
              <w:spacing w:line="259" w:lineRule="auto"/>
              <w:jc w:val="both"/>
              <w:rPr>
                <w:rFonts w:asciiTheme="majorHAnsi" w:hAnsiTheme="majorHAnsi" w:cstheme="majorBidi"/>
                <w:lang w:val="en-US"/>
              </w:rPr>
            </w:pPr>
          </w:p>
          <w:p w:rsidRPr="009B2D5E" w:rsidR="009B2D5E" w:rsidP="35D2D606" w:rsidRDefault="1711FA25" w14:paraId="2DD5B88B" w14:textId="0FCD34DE">
            <w:pPr>
              <w:spacing w:line="259" w:lineRule="auto"/>
              <w:jc w:val="both"/>
              <w:rPr>
                <w:rFonts w:asciiTheme="majorHAnsi" w:hAnsiTheme="majorHAnsi" w:cstheme="majorBidi"/>
                <w:lang w:val="en-US"/>
              </w:rPr>
            </w:pPr>
            <w:r w:rsidRPr="35D2D606">
              <w:rPr>
                <w:rFonts w:asciiTheme="majorHAnsi" w:hAnsiTheme="majorHAnsi" w:cstheme="majorBidi"/>
                <w:lang w:val="en-US"/>
              </w:rPr>
              <w:t xml:space="preserve">To evaluate doctors’ subjective </w:t>
            </w:r>
            <w:r w:rsidRPr="35D2D606" w:rsidR="123AB2B4">
              <w:rPr>
                <w:rFonts w:asciiTheme="majorHAnsi" w:hAnsiTheme="majorHAnsi" w:cstheme="majorBidi"/>
                <w:lang w:val="en-US"/>
              </w:rPr>
              <w:t>preference</w:t>
            </w:r>
            <w:r w:rsidRPr="35D2D606" w:rsidR="73F3E349">
              <w:rPr>
                <w:rFonts w:asciiTheme="majorHAnsi" w:hAnsiTheme="majorHAnsi" w:cstheme="majorBidi"/>
                <w:lang w:val="en-US"/>
              </w:rPr>
              <w:t>s</w:t>
            </w:r>
            <w:r w:rsidRPr="35D2D606" w:rsidR="5FEAE9EB">
              <w:rPr>
                <w:rFonts w:asciiTheme="majorHAnsi" w:hAnsiTheme="majorHAnsi" w:cstheme="majorBidi"/>
                <w:lang w:val="en-US"/>
              </w:rPr>
              <w:t>,</w:t>
            </w:r>
            <w:r w:rsidRPr="35D2D606" w:rsidR="2489659A">
              <w:rPr>
                <w:rFonts w:asciiTheme="majorHAnsi" w:hAnsiTheme="majorHAnsi" w:cstheme="majorBidi"/>
                <w:lang w:val="en-US"/>
              </w:rPr>
              <w:t xml:space="preserve"> we created a survey using LimeSurvey. Participating doctors were shown up to </w:t>
            </w:r>
            <w:r w:rsidRPr="35D2D606" w:rsidR="5D898354">
              <w:rPr>
                <w:rFonts w:asciiTheme="majorHAnsi" w:hAnsiTheme="majorHAnsi" w:cstheme="majorBidi"/>
                <w:lang w:val="en-US"/>
              </w:rPr>
              <w:t>8</w:t>
            </w:r>
            <w:r w:rsidRPr="35D2D606" w:rsidR="2489659A">
              <w:rPr>
                <w:rFonts w:asciiTheme="majorHAnsi" w:hAnsiTheme="majorHAnsi" w:cstheme="majorBidi"/>
                <w:lang w:val="en-US"/>
              </w:rPr>
              <w:t xml:space="preserve">0 randomly ordered summary pairs (one generated </w:t>
            </w:r>
            <w:r w:rsidRPr="35D2D606" w:rsidR="468A4005">
              <w:rPr>
                <w:rFonts w:asciiTheme="majorHAnsi" w:hAnsiTheme="majorHAnsi" w:cstheme="majorBidi"/>
                <w:lang w:val="en-US"/>
              </w:rPr>
              <w:t>by AI</w:t>
            </w:r>
            <w:r w:rsidRPr="35D2D606" w:rsidR="2489659A">
              <w:rPr>
                <w:rFonts w:asciiTheme="majorHAnsi" w:hAnsiTheme="majorHAnsi" w:cstheme="majorBidi"/>
                <w:lang w:val="en-US"/>
              </w:rPr>
              <w:t>, the other written by a fellow doctor). For each pair, doctors were asked to assess:</w:t>
            </w:r>
          </w:p>
          <w:p w:rsidRPr="009B2D5E" w:rsidR="009B2D5E" w:rsidP="35D2D606" w:rsidRDefault="2489659A" w14:paraId="7B1584D5" w14:textId="47DFC224">
            <w:pPr>
              <w:numPr>
                <w:ilvl w:val="0"/>
                <w:numId w:val="17"/>
              </w:numPr>
              <w:spacing w:line="259" w:lineRule="auto"/>
              <w:jc w:val="both"/>
              <w:rPr>
                <w:rFonts w:asciiTheme="majorHAnsi" w:hAnsiTheme="majorHAnsi" w:cstheme="majorBidi"/>
                <w:lang w:val="en-US"/>
              </w:rPr>
            </w:pPr>
            <w:r w:rsidRPr="35D2D606">
              <w:rPr>
                <w:rFonts w:asciiTheme="majorHAnsi" w:hAnsiTheme="majorHAnsi" w:cstheme="majorBidi"/>
                <w:lang w:val="en-US"/>
              </w:rPr>
              <w:t>Which summary they preferred on a 5-point Likert scale (1 – Definitely A</w:t>
            </w:r>
            <w:r w:rsidRPr="35D2D606" w:rsidR="1869FB00">
              <w:rPr>
                <w:rFonts w:asciiTheme="majorHAnsi" w:hAnsiTheme="majorHAnsi" w:cstheme="majorBidi"/>
                <w:lang w:val="en-US"/>
              </w:rPr>
              <w:t>, 2</w:t>
            </w:r>
            <w:r w:rsidRPr="35D2D606" w:rsidR="060859A4">
              <w:rPr>
                <w:rFonts w:asciiTheme="majorHAnsi" w:hAnsiTheme="majorHAnsi" w:cstheme="majorBidi"/>
                <w:lang w:val="en-US"/>
              </w:rPr>
              <w:t xml:space="preserve"> </w:t>
            </w:r>
            <w:r w:rsidRPr="35D2D606" w:rsidR="21DDE39F">
              <w:rPr>
                <w:rFonts w:asciiTheme="majorHAnsi" w:hAnsiTheme="majorHAnsi" w:cstheme="majorBidi"/>
                <w:lang w:val="en-US"/>
              </w:rPr>
              <w:t>–</w:t>
            </w:r>
            <w:r w:rsidRPr="35D2D606" w:rsidR="0050186A">
              <w:rPr>
                <w:rFonts w:asciiTheme="majorHAnsi" w:hAnsiTheme="majorHAnsi" w:cstheme="majorBidi"/>
                <w:lang w:val="en-US"/>
              </w:rPr>
              <w:t xml:space="preserve"> </w:t>
            </w:r>
            <w:r w:rsidRPr="35D2D606" w:rsidR="5622B9A2">
              <w:rPr>
                <w:rFonts w:asciiTheme="majorHAnsi" w:hAnsiTheme="majorHAnsi" w:cstheme="majorBidi"/>
                <w:lang w:val="en-US"/>
              </w:rPr>
              <w:t>Rather</w:t>
            </w:r>
            <w:r w:rsidRPr="35D2D606" w:rsidR="0050186A">
              <w:rPr>
                <w:rFonts w:asciiTheme="majorHAnsi" w:hAnsiTheme="majorHAnsi" w:cstheme="majorBidi"/>
                <w:lang w:val="en-US"/>
              </w:rPr>
              <w:t xml:space="preserve"> </w:t>
            </w:r>
            <w:r w:rsidRPr="35D2D606" w:rsidR="6803F39D">
              <w:rPr>
                <w:rFonts w:asciiTheme="majorHAnsi" w:hAnsiTheme="majorHAnsi" w:cstheme="majorBidi"/>
                <w:lang w:val="en-US"/>
              </w:rPr>
              <w:t>A</w:t>
            </w:r>
            <w:r w:rsidRPr="35D2D606" w:rsidR="0050186A">
              <w:rPr>
                <w:rFonts w:asciiTheme="majorHAnsi" w:hAnsiTheme="majorHAnsi" w:cstheme="majorBidi"/>
                <w:lang w:val="en-US"/>
              </w:rPr>
              <w:t xml:space="preserve">, </w:t>
            </w:r>
            <w:r w:rsidRPr="35D2D606" w:rsidR="1869FB00">
              <w:rPr>
                <w:rFonts w:asciiTheme="majorHAnsi" w:hAnsiTheme="majorHAnsi" w:cstheme="majorBidi"/>
                <w:lang w:val="en-US"/>
              </w:rPr>
              <w:t xml:space="preserve">3 – </w:t>
            </w:r>
            <w:r w:rsidRPr="35D2D606" w:rsidR="36090B16">
              <w:rPr>
                <w:rFonts w:asciiTheme="majorHAnsi" w:hAnsiTheme="majorHAnsi" w:cstheme="majorBidi"/>
                <w:lang w:val="en-US"/>
              </w:rPr>
              <w:t>Not sure</w:t>
            </w:r>
            <w:r w:rsidRPr="35D2D606" w:rsidR="1869FB00">
              <w:rPr>
                <w:rFonts w:asciiTheme="majorHAnsi" w:hAnsiTheme="majorHAnsi" w:cstheme="majorBidi"/>
                <w:lang w:val="en-US"/>
              </w:rPr>
              <w:t>, 4</w:t>
            </w:r>
            <w:r w:rsidRPr="35D2D606" w:rsidR="6480E167">
              <w:rPr>
                <w:rFonts w:asciiTheme="majorHAnsi" w:hAnsiTheme="majorHAnsi" w:cstheme="majorBidi"/>
                <w:lang w:val="en-US"/>
              </w:rPr>
              <w:t xml:space="preserve"> </w:t>
            </w:r>
            <w:r w:rsidRPr="35D2D606" w:rsidR="7DA9AC07">
              <w:rPr>
                <w:rFonts w:asciiTheme="majorHAnsi" w:hAnsiTheme="majorHAnsi" w:cstheme="majorBidi"/>
                <w:lang w:val="en-US"/>
              </w:rPr>
              <w:t>–</w:t>
            </w:r>
            <w:r w:rsidRPr="35D2D606" w:rsidR="0050186A">
              <w:rPr>
                <w:rFonts w:asciiTheme="majorHAnsi" w:hAnsiTheme="majorHAnsi" w:cstheme="majorBidi"/>
                <w:lang w:val="en-US"/>
              </w:rPr>
              <w:t xml:space="preserve"> </w:t>
            </w:r>
            <w:r w:rsidRPr="35D2D606" w:rsidR="7FE7EAC9">
              <w:rPr>
                <w:rFonts w:asciiTheme="majorHAnsi" w:hAnsiTheme="majorHAnsi" w:cstheme="majorBidi"/>
                <w:lang w:val="en-US"/>
              </w:rPr>
              <w:t>Rather</w:t>
            </w:r>
            <w:r w:rsidRPr="35D2D606" w:rsidR="1869FB00">
              <w:rPr>
                <w:rFonts w:asciiTheme="majorHAnsi" w:hAnsiTheme="majorHAnsi" w:cstheme="majorBidi"/>
                <w:lang w:val="en-US"/>
              </w:rPr>
              <w:t xml:space="preserve"> B, </w:t>
            </w:r>
            <w:r w:rsidRPr="35D2D606">
              <w:rPr>
                <w:rFonts w:asciiTheme="majorHAnsi" w:hAnsiTheme="majorHAnsi" w:cstheme="majorBidi"/>
                <w:lang w:val="en-US"/>
              </w:rPr>
              <w:t>5 – Definitely B), and</w:t>
            </w:r>
          </w:p>
          <w:p w:rsidRPr="009B2D5E" w:rsidR="009B2D5E" w:rsidP="35D2D606" w:rsidRDefault="2489659A" w14:paraId="0395E581" w14:textId="28D865AC">
            <w:pPr>
              <w:numPr>
                <w:ilvl w:val="0"/>
                <w:numId w:val="17"/>
              </w:numPr>
              <w:spacing w:line="259" w:lineRule="auto"/>
              <w:jc w:val="both"/>
              <w:rPr>
                <w:rFonts w:asciiTheme="majorHAnsi" w:hAnsiTheme="majorHAnsi" w:cstheme="majorBidi"/>
                <w:lang w:val="en-US"/>
              </w:rPr>
            </w:pPr>
            <w:r w:rsidRPr="35D2D606">
              <w:rPr>
                <w:rFonts w:asciiTheme="majorHAnsi" w:hAnsiTheme="majorHAnsi" w:cstheme="majorBidi"/>
                <w:lang w:val="en-US"/>
              </w:rPr>
              <w:t xml:space="preserve">Which summary they believed was AI-generated </w:t>
            </w:r>
            <w:r w:rsidRPr="35D2D606" w:rsidR="6FBA6614">
              <w:rPr>
                <w:rFonts w:asciiTheme="majorHAnsi" w:hAnsiTheme="majorHAnsi" w:cstheme="majorBidi"/>
                <w:lang w:val="en-US"/>
              </w:rPr>
              <w:t xml:space="preserve">(1 – Definitely A, 2 – Rather A, 3 – </w:t>
            </w:r>
            <w:r w:rsidRPr="35D2D606" w:rsidR="14896982">
              <w:rPr>
                <w:rFonts w:asciiTheme="majorHAnsi" w:hAnsiTheme="majorHAnsi" w:cstheme="majorBidi"/>
                <w:lang w:val="en-US"/>
              </w:rPr>
              <w:t>Not sure</w:t>
            </w:r>
            <w:r w:rsidRPr="35D2D606" w:rsidR="6FBA6614">
              <w:rPr>
                <w:rFonts w:asciiTheme="majorHAnsi" w:hAnsiTheme="majorHAnsi" w:cstheme="majorBidi"/>
                <w:lang w:val="en-US"/>
              </w:rPr>
              <w:t>, 4 – Rather B, 5 – Definitely B)</w:t>
            </w:r>
            <w:r w:rsidRPr="35D2D606" w:rsidR="2D48D7C4">
              <w:rPr>
                <w:rFonts w:asciiTheme="majorHAnsi" w:hAnsiTheme="majorHAnsi" w:cstheme="majorBidi"/>
                <w:lang w:val="en-US"/>
              </w:rPr>
              <w:t>.</w:t>
            </w:r>
          </w:p>
          <w:p w:rsidRPr="009B2D5E" w:rsidR="009B2D5E" w:rsidP="35D2D606" w:rsidRDefault="2489659A" w14:paraId="28923EBC" w14:textId="2DF10137">
            <w:pPr>
              <w:spacing w:line="259" w:lineRule="auto"/>
              <w:jc w:val="both"/>
              <w:rPr>
                <w:rFonts w:asciiTheme="majorHAnsi" w:hAnsiTheme="majorHAnsi" w:cstheme="majorBidi"/>
                <w:lang w:val="en-US"/>
              </w:rPr>
            </w:pPr>
            <w:r w:rsidRPr="35D2D606">
              <w:rPr>
                <w:rFonts w:asciiTheme="majorHAnsi" w:hAnsiTheme="majorHAnsi" w:cstheme="majorBidi"/>
                <w:lang w:val="en-US"/>
              </w:rPr>
              <w:t>The purpose of the survey was to evaluate whether AI-generated summaries were distinguishable from human-written ones and to assess their clinical acceptability.</w:t>
            </w:r>
          </w:p>
          <w:p w:rsidR="69856EBA" w:rsidP="69856EBA" w:rsidRDefault="69856EBA" w14:paraId="6262DD44" w14:textId="3E97A801">
            <w:pPr>
              <w:rPr>
                <w:rFonts w:asciiTheme="majorHAnsi" w:hAnsiTheme="majorHAnsi" w:cstheme="majorBidi"/>
                <w:lang w:val="en-GB"/>
              </w:rPr>
            </w:pPr>
          </w:p>
          <w:p w:rsidRPr="005B7450" w:rsidR="0067469E" w:rsidP="35D2D606" w:rsidRDefault="1A180A93" w14:paraId="6445A6A5" w14:textId="12E0E78E">
            <w:pPr>
              <w:rPr>
                <w:rFonts w:asciiTheme="majorHAnsi" w:hAnsiTheme="majorHAnsi" w:cstheme="majorBidi"/>
                <w:lang w:val="en-GB"/>
              </w:rPr>
            </w:pPr>
            <w:r w:rsidRPr="35D2D606">
              <w:rPr>
                <w:rFonts w:asciiTheme="majorHAnsi" w:hAnsiTheme="majorHAnsi" w:cstheme="majorBidi"/>
                <w:lang w:val="en-GB"/>
              </w:rPr>
              <w:t>References</w:t>
            </w:r>
          </w:p>
          <w:p w:rsidR="69856EBA" w:rsidP="69856EBA" w:rsidRDefault="69856EBA" w14:paraId="1CAB2DB4" w14:textId="581FEA3A">
            <w:pPr>
              <w:rPr>
                <w:rFonts w:asciiTheme="majorHAnsi" w:hAnsiTheme="majorHAnsi" w:cstheme="majorBidi"/>
                <w:lang w:val="en-GB"/>
              </w:rPr>
            </w:pPr>
          </w:p>
          <w:p w:rsidRPr="009B2D5E" w:rsidR="009B2D5E" w:rsidP="35D2D606" w:rsidRDefault="1A180A93" w14:paraId="0869D9EA" w14:textId="006A14CF">
            <w:pPr>
              <w:rPr>
                <w:rFonts w:asciiTheme="majorHAnsi" w:hAnsiTheme="majorHAnsi" w:cstheme="majorBidi"/>
                <w:lang w:val="en-GB"/>
              </w:rPr>
            </w:pPr>
            <w:r w:rsidRPr="35D2D606">
              <w:rPr>
                <w:rFonts w:asciiTheme="majorHAnsi" w:hAnsiTheme="majorHAnsi" w:cstheme="majorBidi"/>
                <w:lang w:val="en-GB"/>
              </w:rPr>
              <w:t xml:space="preserve">[1] </w:t>
            </w:r>
            <w:r w:rsidRPr="35D2D606" w:rsidR="7167576A">
              <w:rPr>
                <w:rFonts w:asciiTheme="majorHAnsi" w:hAnsiTheme="majorHAnsi" w:cstheme="majorBidi"/>
                <w:lang w:val="en-GB"/>
              </w:rPr>
              <w:t xml:space="preserve">Olev, A., &amp; Alumäe, T. (2022). Estonian speech recognition and transcription editing service. </w:t>
            </w:r>
            <w:r w:rsidRPr="35D2D606" w:rsidR="7167576A">
              <w:rPr>
                <w:rFonts w:asciiTheme="majorHAnsi" w:hAnsiTheme="majorHAnsi" w:cstheme="majorBidi"/>
                <w:i/>
                <w:iCs/>
                <w:lang w:val="en-GB"/>
              </w:rPr>
              <w:t>Baltic Journal of Modern Computing, 10</w:t>
            </w:r>
            <w:r w:rsidRPr="35D2D606" w:rsidR="7167576A">
              <w:rPr>
                <w:rFonts w:asciiTheme="majorHAnsi" w:hAnsiTheme="majorHAnsi" w:cstheme="majorBidi"/>
                <w:lang w:val="en-GB"/>
              </w:rPr>
              <w:t>(3). https://doi.org/10.22364/bjmc.2022.10.3.14</w:t>
            </w:r>
          </w:p>
          <w:p w:rsidRPr="009B2D5E" w:rsidR="009B2D5E" w:rsidP="35D2D606" w:rsidRDefault="40A43AFD" w14:paraId="369304E4" w14:textId="22811FCF">
            <w:pPr>
              <w:rPr>
                <w:rFonts w:asciiTheme="majorHAnsi" w:hAnsiTheme="majorHAnsi" w:cstheme="majorBidi"/>
                <w:lang w:val="en-GB"/>
              </w:rPr>
            </w:pPr>
            <w:r w:rsidRPr="35D2D606">
              <w:rPr>
                <w:rFonts w:asciiTheme="majorHAnsi" w:hAnsiTheme="majorHAnsi" w:cstheme="majorBidi"/>
                <w:lang w:val="en-GB"/>
              </w:rPr>
              <w:t xml:space="preserve">[2] </w:t>
            </w:r>
            <w:r w:rsidRPr="35D2D606" w:rsidR="37A09192">
              <w:rPr>
                <w:rFonts w:asciiTheme="majorHAnsi" w:hAnsiTheme="majorHAnsi" w:cstheme="majorBidi"/>
                <w:lang w:val="en-GB"/>
              </w:rPr>
              <w:t>TalTechNLP. (2023)</w:t>
            </w:r>
            <w:r w:rsidRPr="35D2D606" w:rsidR="2F55987E">
              <w:rPr>
                <w:rFonts w:asciiTheme="majorHAnsi" w:hAnsiTheme="majorHAnsi" w:cstheme="majorBidi"/>
                <w:lang w:val="en-GB"/>
              </w:rPr>
              <w:t xml:space="preserve"> https://huggingface.co/TalTechNLP/whisper-medium-et</w:t>
            </w:r>
          </w:p>
          <w:p w:rsidRPr="009B2D5E" w:rsidR="009B2D5E" w:rsidP="35D2D606" w:rsidRDefault="3B5FD238" w14:paraId="41B6CD1B" w14:textId="6B193E8E">
            <w:pPr>
              <w:rPr>
                <w:rFonts w:asciiTheme="majorHAnsi" w:hAnsiTheme="majorHAnsi" w:cstheme="majorBidi"/>
              </w:rPr>
            </w:pPr>
            <w:r w:rsidRPr="35D2D606">
              <w:rPr>
                <w:rFonts w:asciiTheme="majorHAnsi" w:hAnsiTheme="majorHAnsi" w:cstheme="majorBidi"/>
              </w:rPr>
              <w:t>[</w:t>
            </w:r>
            <w:r w:rsidRPr="35D2D606" w:rsidR="5C03066F">
              <w:rPr>
                <w:rFonts w:asciiTheme="majorHAnsi" w:hAnsiTheme="majorHAnsi" w:cstheme="majorBidi"/>
              </w:rPr>
              <w:t>3</w:t>
            </w:r>
            <w:r w:rsidRPr="35D2D606">
              <w:rPr>
                <w:rFonts w:asciiTheme="majorHAnsi" w:hAnsiTheme="majorHAnsi" w:cstheme="majorBidi"/>
              </w:rPr>
              <w:t xml:space="preserve">] </w:t>
            </w:r>
            <w:r w:rsidRPr="35D2D606" w:rsidR="5065FFDE">
              <w:rPr>
                <w:rFonts w:asciiTheme="majorHAnsi" w:hAnsiTheme="majorHAnsi" w:cstheme="majorBidi"/>
              </w:rPr>
              <w:t>Hurst, Aaron, et al. "Gpt-4o system card." arXiv preprint arXiv:2410.21276 (2024)</w:t>
            </w:r>
            <w:r w:rsidRPr="35D2D606" w:rsidR="4FF06C56">
              <w:rPr>
                <w:rFonts w:asciiTheme="majorHAnsi" w:hAnsiTheme="majorHAnsi" w:cstheme="majorBidi"/>
              </w:rPr>
              <w:t xml:space="preserve">. </w:t>
            </w:r>
            <w:r w:rsidRPr="35D2D606" w:rsidR="0F8F3456">
              <w:rPr>
                <w:rStyle w:val="Hyperlink"/>
                <w:rFonts w:asciiTheme="majorHAnsi" w:hAnsiTheme="majorHAnsi" w:cstheme="majorBidi"/>
              </w:rPr>
              <w:t xml:space="preserve"> https://arxiv.org/abs/2410.21276</w:t>
            </w:r>
          </w:p>
          <w:p w:rsidRPr="009B2D5E" w:rsidR="009B2D5E" w:rsidP="35D2D606" w:rsidRDefault="2D48D7C4" w14:paraId="27987A52" w14:textId="7FE35782">
            <w:pPr>
              <w:rPr>
                <w:rFonts w:asciiTheme="majorHAnsi" w:hAnsiTheme="majorHAnsi" w:cstheme="majorBidi"/>
                <w:lang w:val="en-GB"/>
              </w:rPr>
            </w:pPr>
            <w:r w:rsidRPr="35D2D606">
              <w:rPr>
                <w:rFonts w:asciiTheme="majorHAnsi" w:hAnsiTheme="majorHAnsi" w:cstheme="majorBidi"/>
                <w:lang w:val="en-GB"/>
              </w:rPr>
              <w:t>[</w:t>
            </w:r>
            <w:r w:rsidRPr="35D2D606" w:rsidR="6B84FA26">
              <w:rPr>
                <w:rFonts w:asciiTheme="majorHAnsi" w:hAnsiTheme="majorHAnsi" w:cstheme="majorBidi"/>
                <w:lang w:val="en-GB"/>
              </w:rPr>
              <w:t>4</w:t>
            </w:r>
            <w:r w:rsidRPr="35D2D606">
              <w:rPr>
                <w:rFonts w:asciiTheme="majorHAnsi" w:hAnsiTheme="majorHAnsi" w:cstheme="majorBidi"/>
                <w:lang w:val="en-GB"/>
              </w:rPr>
              <w:t xml:space="preserve">] Anthropic. (2025) </w:t>
            </w:r>
            <w:r w:rsidRPr="35D2D606" w:rsidR="2822BFBA">
              <w:rPr>
                <w:rStyle w:val="Hyperlink"/>
                <w:rFonts w:asciiTheme="majorHAnsi" w:hAnsiTheme="majorHAnsi" w:cstheme="majorBidi"/>
                <w:lang w:val="en-GB"/>
              </w:rPr>
              <w:t xml:space="preserve"> https://www.anthropic.com/news/claude-3-5-sonnet</w:t>
            </w:r>
          </w:p>
          <w:p w:rsidRPr="005B7450" w:rsidR="009B2D5E" w:rsidP="35D2D606" w:rsidRDefault="2D48D7C4" w14:paraId="39CE8D97" w14:textId="4B8B537D">
            <w:pPr>
              <w:rPr>
                <w:rFonts w:asciiTheme="majorHAnsi" w:hAnsiTheme="majorHAnsi" w:cstheme="majorBidi"/>
                <w:lang w:val="en-GB"/>
              </w:rPr>
            </w:pPr>
            <w:r w:rsidRPr="35D2D606">
              <w:rPr>
                <w:rFonts w:asciiTheme="majorHAnsi" w:hAnsiTheme="majorHAnsi" w:cstheme="majorBidi"/>
                <w:lang w:val="en-GB"/>
              </w:rPr>
              <w:t>[</w:t>
            </w:r>
            <w:r w:rsidRPr="35D2D606" w:rsidR="6B84FA26">
              <w:rPr>
                <w:rFonts w:asciiTheme="majorHAnsi" w:hAnsiTheme="majorHAnsi" w:cstheme="majorBidi"/>
                <w:lang w:val="en-GB"/>
              </w:rPr>
              <w:t>5</w:t>
            </w:r>
            <w:r w:rsidRPr="35D2D606">
              <w:rPr>
                <w:rFonts w:asciiTheme="majorHAnsi" w:hAnsiTheme="majorHAnsi" w:cstheme="majorBidi"/>
                <w:lang w:val="en-GB"/>
              </w:rPr>
              <w:t xml:space="preserve">] Llama. (2025) </w:t>
            </w:r>
            <w:hyperlink r:id="rId13">
              <w:r w:rsidRPr="35D2D606" w:rsidR="1FCD0514">
                <w:rPr>
                  <w:rStyle w:val="Hyperlink"/>
                  <w:rFonts w:asciiTheme="majorHAnsi" w:hAnsiTheme="majorHAnsi" w:cstheme="majorBidi"/>
                  <w:lang w:val="en-GB"/>
                </w:rPr>
                <w:t>https://www.llama.com/models/llama-3/</w:t>
              </w:r>
            </w:hyperlink>
          </w:p>
        </w:tc>
      </w:tr>
    </w:tbl>
    <w:p w:rsidRPr="005B7450" w:rsidR="00B3176F" w:rsidP="1AA81188" w:rsidRDefault="00B3176F" w14:paraId="74EF1338" w14:textId="77777777">
      <w:pPr>
        <w:rPr>
          <w:rFonts w:asciiTheme="majorHAnsi" w:hAnsiTheme="majorHAnsi" w:cstheme="majorHAnsi"/>
          <w:lang w:val="en-GB"/>
        </w:rPr>
      </w:pPr>
    </w:p>
    <w:p w:rsidRPr="005B7450" w:rsidR="00B3176F" w:rsidP="1AA81188" w:rsidRDefault="009222EF" w14:paraId="74EF133D" w14:textId="5587DF01">
      <w:pPr>
        <w:rPr>
          <w:rFonts w:asciiTheme="majorHAnsi" w:hAnsiTheme="majorHAnsi" w:cstheme="majorHAnsi"/>
          <w:sz w:val="22"/>
          <w:szCs w:val="22"/>
          <w:lang w:val="en-GB"/>
        </w:rPr>
      </w:pPr>
      <w:r w:rsidRPr="005B7450">
        <w:rPr>
          <w:rFonts w:asciiTheme="majorHAnsi" w:hAnsiTheme="majorHAnsi" w:cstheme="majorHAnsi"/>
          <w:sz w:val="22"/>
          <w:szCs w:val="22"/>
          <w:lang w:val="en-GB"/>
        </w:rPr>
        <w:t>Data sources (which data was used for technological solution)</w:t>
      </w:r>
    </w:p>
    <w:p w:rsidRPr="005B7450" w:rsidR="00B3176F" w:rsidP="1AA81188" w:rsidRDefault="00B3176F" w14:paraId="74EF133E" w14:textId="2E05CBC2">
      <w:pPr>
        <w:rPr>
          <w:rFonts w:asciiTheme="majorHAnsi" w:hAnsiTheme="majorHAnsi" w:cstheme="majorHAnsi"/>
          <w:sz w:val="22"/>
          <w:szCs w:val="22"/>
          <w:lang w:val="en-GB"/>
        </w:rPr>
      </w:pPr>
    </w:p>
    <w:tbl>
      <w:tblPr>
        <w:tblStyle w:val="TableGrid"/>
        <w:tblW w:w="0" w:type="auto"/>
        <w:tblLook w:val="04A0" w:firstRow="1" w:lastRow="0" w:firstColumn="1" w:lastColumn="0" w:noHBand="0" w:noVBand="1"/>
      </w:tblPr>
      <w:tblGrid>
        <w:gridCol w:w="9016"/>
      </w:tblGrid>
      <w:tr w:rsidRPr="005B7450" w:rsidR="00181ECA" w:rsidTr="35D2D606" w14:paraId="482A5CC9" w14:textId="77777777">
        <w:tc>
          <w:tcPr>
            <w:tcW w:w="9016" w:type="dxa"/>
          </w:tcPr>
          <w:p w:rsidR="00294510" w:rsidP="35D2D606" w:rsidRDefault="793E3C19" w14:paraId="146D6480" w14:textId="71A959EA">
            <w:pPr>
              <w:rPr>
                <w:rFonts w:asciiTheme="majorHAnsi" w:hAnsiTheme="majorHAnsi" w:cstheme="majorBidi"/>
                <w:lang w:val="en-US"/>
              </w:rPr>
            </w:pPr>
            <w:r w:rsidRPr="35D2D606">
              <w:rPr>
                <w:rFonts w:asciiTheme="majorHAnsi" w:hAnsiTheme="majorHAnsi" w:cstheme="majorBidi"/>
                <w:lang w:val="en-US"/>
              </w:rPr>
              <w:t>All participating doctors were provided with password-protected voice recorders to capture 10 real-world primary care appointments per doctor. The resulting audio recordings served as the core dataset for this project. Transcription of the recordings was performed using the Est-ASR pipeline developed by the TalTechNLP group [1]. These transcriptions were then processed with GPT-4o [2], which generated structured clinical summaries.</w:t>
            </w:r>
          </w:p>
          <w:p w:rsidRPr="00294510" w:rsidR="00507A0C" w:rsidP="00294510" w:rsidRDefault="00507A0C" w14:paraId="505C52FD" w14:textId="77777777">
            <w:pPr>
              <w:rPr>
                <w:rFonts w:asciiTheme="majorHAnsi" w:hAnsiTheme="majorHAnsi" w:cstheme="majorHAnsi"/>
                <w:lang w:val="en-US"/>
              </w:rPr>
            </w:pPr>
          </w:p>
          <w:p w:rsidR="00294510" w:rsidP="35D2D606" w:rsidRDefault="793E3C19" w14:paraId="43B55106" w14:textId="6610E550">
            <w:pPr>
              <w:rPr>
                <w:rFonts w:asciiTheme="majorHAnsi" w:hAnsiTheme="majorHAnsi" w:cstheme="majorBidi"/>
                <w:lang w:val="en-US"/>
              </w:rPr>
            </w:pPr>
            <w:r w:rsidRPr="35D2D606">
              <w:rPr>
                <w:rFonts w:asciiTheme="majorHAnsi" w:hAnsiTheme="majorHAnsi" w:cstheme="majorBidi"/>
                <w:lang w:val="en-US"/>
              </w:rPr>
              <w:t>In parallel, we collected the original clinical notes written by the doctors for the same visits. This enabled a one-to-one pairing between human-written and LLM-generated summaries.</w:t>
            </w:r>
          </w:p>
          <w:p w:rsidRPr="00294510" w:rsidR="00507A0C" w:rsidP="00294510" w:rsidRDefault="00507A0C" w14:paraId="767B7A6F" w14:textId="77777777">
            <w:pPr>
              <w:rPr>
                <w:rFonts w:asciiTheme="majorHAnsi" w:hAnsiTheme="majorHAnsi" w:cstheme="majorHAnsi"/>
                <w:lang w:val="en-US"/>
              </w:rPr>
            </w:pPr>
          </w:p>
          <w:p w:rsidR="00294510" w:rsidP="35D2D606" w:rsidRDefault="793E3C19" w14:paraId="1DF23ACF" w14:textId="68D33280">
            <w:pPr>
              <w:rPr>
                <w:rFonts w:asciiTheme="majorHAnsi" w:hAnsiTheme="majorHAnsi" w:cstheme="majorBidi"/>
                <w:lang w:val="en-US"/>
              </w:rPr>
            </w:pPr>
            <w:r w:rsidRPr="35D2D606">
              <w:rPr>
                <w:rFonts w:asciiTheme="majorHAnsi" w:hAnsiTheme="majorHAnsi" w:cstheme="majorBidi"/>
                <w:lang w:val="en-US"/>
              </w:rPr>
              <w:t>To assess the quality and acceptability of the AI-generated content, we constructed a comparative survey using LimeSurvey. Participating doctors were invited to evaluate the summaries, allowing for structured feedback based on real clinical content.</w:t>
            </w:r>
          </w:p>
          <w:p w:rsidRPr="00294510" w:rsidR="00C5544B" w:rsidP="00294510" w:rsidRDefault="00C5544B" w14:paraId="01C058CD" w14:textId="77777777">
            <w:pPr>
              <w:rPr>
                <w:rFonts w:asciiTheme="majorHAnsi" w:hAnsiTheme="majorHAnsi" w:cstheme="majorHAnsi"/>
                <w:lang w:val="en-US"/>
              </w:rPr>
            </w:pPr>
          </w:p>
          <w:p w:rsidR="00C5544B" w:rsidP="35D2D606" w:rsidRDefault="3DB95767" w14:paraId="75A529A3" w14:textId="2AF66B5C">
            <w:pPr>
              <w:rPr>
                <w:rFonts w:asciiTheme="majorHAnsi" w:hAnsiTheme="majorHAnsi" w:cstheme="majorBidi"/>
                <w:lang w:val="en-GB"/>
              </w:rPr>
            </w:pPr>
            <w:r w:rsidRPr="35D2D606">
              <w:rPr>
                <w:rFonts w:asciiTheme="majorHAnsi" w:hAnsiTheme="majorHAnsi" w:cstheme="majorBidi"/>
                <w:lang w:val="en-GB"/>
              </w:rPr>
              <w:t>References</w:t>
            </w:r>
          </w:p>
          <w:p w:rsidRPr="005B7450" w:rsidR="00BB0D71" w:rsidP="35D2D606" w:rsidRDefault="3DB95767" w14:paraId="60EFC576" w14:textId="02DDEB43">
            <w:pPr>
              <w:rPr>
                <w:rFonts w:asciiTheme="majorHAnsi" w:hAnsiTheme="majorHAnsi" w:cstheme="majorBidi"/>
                <w:lang w:val="en-GB"/>
              </w:rPr>
            </w:pPr>
            <w:r w:rsidRPr="35D2D606">
              <w:rPr>
                <w:rFonts w:asciiTheme="majorHAnsi" w:hAnsiTheme="majorHAnsi" w:cstheme="majorBidi"/>
                <w:lang w:val="en-GB"/>
              </w:rPr>
              <w:t xml:space="preserve">[1] Olev, A., &amp; Alumäe, T. (2022). Estonian speech recognition and transcription editing service. </w:t>
            </w:r>
            <w:r w:rsidRPr="35D2D606">
              <w:rPr>
                <w:rFonts w:asciiTheme="majorHAnsi" w:hAnsiTheme="majorHAnsi" w:cstheme="majorBidi"/>
                <w:i/>
                <w:iCs/>
                <w:lang w:val="en-GB"/>
              </w:rPr>
              <w:t>Baltic Journal of Modern Computing, 10</w:t>
            </w:r>
            <w:r w:rsidRPr="35D2D606">
              <w:rPr>
                <w:rFonts w:asciiTheme="majorHAnsi" w:hAnsiTheme="majorHAnsi" w:cstheme="majorBidi"/>
                <w:lang w:val="en-GB"/>
              </w:rPr>
              <w:t xml:space="preserve">(3). </w:t>
            </w:r>
            <w:hyperlink r:id="rId14">
              <w:r w:rsidRPr="35D2D606" w:rsidR="324CDDFD">
                <w:rPr>
                  <w:rStyle w:val="Hyperlink"/>
                  <w:rFonts w:asciiTheme="majorHAnsi" w:hAnsiTheme="majorHAnsi" w:cstheme="majorBidi"/>
                  <w:lang w:val="en-GB"/>
                </w:rPr>
                <w:t>https://doi.org/10.22364/bjmc.2022.10.3.14</w:t>
              </w:r>
            </w:hyperlink>
          </w:p>
          <w:p w:rsidRPr="005B7450" w:rsidR="00294510" w:rsidP="35D2D606" w:rsidRDefault="5D0793DA" w14:paraId="54EC7A41" w14:textId="34A9C66C">
            <w:pPr>
              <w:rPr>
                <w:rFonts w:asciiTheme="majorHAnsi" w:hAnsiTheme="majorHAnsi" w:cstheme="majorBidi"/>
                <w:lang w:val="en-GB"/>
              </w:rPr>
            </w:pPr>
            <w:r w:rsidRPr="35D2D606">
              <w:rPr>
                <w:rFonts w:asciiTheme="majorHAnsi" w:hAnsiTheme="majorHAnsi" w:cstheme="majorBidi"/>
                <w:lang w:val="en-GB"/>
              </w:rPr>
              <w:t xml:space="preserve">[2] </w:t>
            </w:r>
            <w:r w:rsidRPr="35D2D606" w:rsidR="6446A7D0">
              <w:rPr>
                <w:rFonts w:asciiTheme="majorHAnsi" w:hAnsiTheme="majorHAnsi" w:cstheme="majorBidi"/>
                <w:lang w:val="en-GB"/>
              </w:rPr>
              <w:t xml:space="preserve"> Hurst, Aaron, et al. "Gpt-4o system card." arXiv preprint arXiv:2410.21276 (2024).</w:t>
            </w:r>
            <w:r w:rsidRPr="35D2D606">
              <w:rPr>
                <w:rFonts w:asciiTheme="majorHAnsi" w:hAnsiTheme="majorHAnsi" w:cstheme="majorBidi"/>
                <w:lang w:val="en-GB"/>
              </w:rPr>
              <w:t xml:space="preserve"> </w:t>
            </w:r>
            <w:r w:rsidRPr="35D2D606" w:rsidR="7DF9D5B3">
              <w:rPr>
                <w:rStyle w:val="Hyperlink"/>
                <w:rFonts w:asciiTheme="majorHAnsi" w:hAnsiTheme="majorHAnsi" w:cstheme="majorBidi"/>
                <w:lang w:val="en-GB"/>
              </w:rPr>
              <w:t xml:space="preserve"> https://arxiv.org/abs/2410.21276</w:t>
            </w:r>
          </w:p>
          <w:p w:rsidRPr="005B7450" w:rsidR="004D7121" w:rsidP="35D2D606" w:rsidRDefault="0C9B98B8" w14:paraId="3DBE4A04" w14:textId="4FB7D032">
            <w:pPr>
              <w:rPr>
                <w:rFonts w:asciiTheme="majorHAnsi" w:hAnsiTheme="majorHAnsi" w:cstheme="majorBidi"/>
                <w:lang w:val="en-GB"/>
              </w:rPr>
            </w:pPr>
            <w:r w:rsidRPr="35D2D606">
              <w:rPr>
                <w:rFonts w:asciiTheme="majorHAnsi" w:hAnsiTheme="majorHAnsi" w:cstheme="majorBidi"/>
                <w:lang w:val="en-GB"/>
              </w:rPr>
              <w:t xml:space="preserve"> </w:t>
            </w:r>
          </w:p>
        </w:tc>
      </w:tr>
    </w:tbl>
    <w:p w:rsidRPr="005B7450" w:rsidR="00650A6C" w:rsidP="1AA81188" w:rsidRDefault="00650A6C" w14:paraId="39C2B899" w14:textId="77777777">
      <w:pPr>
        <w:rPr>
          <w:rFonts w:asciiTheme="majorHAnsi" w:hAnsiTheme="majorHAnsi" w:cstheme="majorHAnsi"/>
          <w:lang w:val="en-GB"/>
        </w:rPr>
      </w:pPr>
    </w:p>
    <w:p w:rsidRPr="005B7450" w:rsidR="00181ECA" w:rsidP="1AA81188" w:rsidRDefault="00181ECA" w14:paraId="2B9693FD" w14:textId="77777777">
      <w:pPr>
        <w:rPr>
          <w:rFonts w:asciiTheme="majorHAnsi" w:hAnsiTheme="majorHAnsi" w:cstheme="majorHAnsi"/>
          <w:lang w:val="en-GB"/>
        </w:rPr>
      </w:pPr>
    </w:p>
    <w:p w:rsidRPr="005B7450" w:rsidR="00B3176F" w:rsidP="1AA81188" w:rsidRDefault="009222EF" w14:paraId="74EF1347" w14:textId="76708414">
      <w:pPr>
        <w:rPr>
          <w:rFonts w:asciiTheme="majorHAnsi" w:hAnsiTheme="majorHAnsi" w:cstheme="majorHAnsi"/>
          <w:sz w:val="22"/>
          <w:szCs w:val="22"/>
          <w:lang w:val="en-GB"/>
        </w:rPr>
      </w:pPr>
      <w:r w:rsidRPr="005B7450">
        <w:rPr>
          <w:rFonts w:asciiTheme="majorHAnsi" w:hAnsiTheme="majorHAnsi" w:cstheme="majorHAnsi"/>
          <w:sz w:val="22"/>
          <w:szCs w:val="22"/>
          <w:lang w:val="en-GB"/>
        </w:rPr>
        <w:t>Description and justification of used AI technology</w:t>
      </w:r>
    </w:p>
    <w:p w:rsidRPr="005B7450" w:rsidR="00B3176F" w:rsidP="1AA81188" w:rsidRDefault="00B3176F" w14:paraId="74EF1348" w14:textId="27B0F281">
      <w:pPr>
        <w:rPr>
          <w:rFonts w:asciiTheme="majorHAnsi" w:hAnsiTheme="majorHAnsi" w:cstheme="majorHAnsi"/>
          <w:lang w:val="en-GB"/>
        </w:rPr>
      </w:pPr>
    </w:p>
    <w:tbl>
      <w:tblPr>
        <w:tblStyle w:val="TableGrid"/>
        <w:tblW w:w="0" w:type="auto"/>
        <w:tblLook w:val="04A0" w:firstRow="1" w:lastRow="0" w:firstColumn="1" w:lastColumn="0" w:noHBand="0" w:noVBand="1"/>
      </w:tblPr>
      <w:tblGrid>
        <w:gridCol w:w="9016"/>
      </w:tblGrid>
      <w:tr w:rsidRPr="005B7450" w:rsidR="00181ECA" w:rsidTr="35D2D606" w14:paraId="63F17E52" w14:textId="77777777">
        <w:tc>
          <w:tcPr>
            <w:tcW w:w="9016" w:type="dxa"/>
          </w:tcPr>
          <w:p w:rsidR="001A2C46" w:rsidP="35D2D606" w:rsidRDefault="3F9AF922" w14:paraId="40C25C92" w14:textId="66872F55">
            <w:pPr>
              <w:rPr>
                <w:rFonts w:asciiTheme="majorHAnsi" w:hAnsiTheme="majorHAnsi" w:cstheme="majorBidi"/>
                <w:lang w:val="en-US"/>
              </w:rPr>
            </w:pPr>
            <w:r w:rsidRPr="35D2D606">
              <w:rPr>
                <w:rFonts w:asciiTheme="majorHAnsi" w:hAnsiTheme="majorHAnsi" w:cstheme="majorBidi"/>
                <w:lang w:val="en-US"/>
              </w:rPr>
              <w:t>Large language models (LLMs) have demonstrated strong performance in summarization tasks. However, their effectiveness for processing medical data in Estonian was unknown. As outlined in the “Activities Implemented and Results Achieved” section, we systematically tested several automatic speech recognition (ASR) pipelines and LLMs for transcription and summarization, respectively. Ultimately, we selected the Est-ASR pipeline [1] for transcription and GPT-4o [2] for generating appointment summaries.</w:t>
            </w:r>
          </w:p>
          <w:p w:rsidRPr="001A2C46" w:rsidR="00507A0C" w:rsidP="001A2C46" w:rsidRDefault="00507A0C" w14:paraId="379987BA" w14:textId="77777777">
            <w:pPr>
              <w:rPr>
                <w:rFonts w:asciiTheme="majorHAnsi" w:hAnsiTheme="majorHAnsi" w:cstheme="majorHAnsi"/>
                <w:lang w:val="en-US"/>
              </w:rPr>
            </w:pPr>
          </w:p>
          <w:p w:rsidRPr="001A2C46" w:rsidR="001A2C46" w:rsidP="35D2D606" w:rsidRDefault="3F9AF922" w14:paraId="7B6617BD" w14:textId="2ED569F2">
            <w:pPr>
              <w:rPr>
                <w:rFonts w:asciiTheme="majorHAnsi" w:hAnsiTheme="majorHAnsi" w:cstheme="majorBidi"/>
                <w:lang w:val="en-US"/>
              </w:rPr>
            </w:pPr>
            <w:r w:rsidRPr="35D2D606">
              <w:rPr>
                <w:rFonts w:asciiTheme="majorHAnsi" w:hAnsiTheme="majorHAnsi" w:cstheme="majorBidi"/>
                <w:lang w:val="en-US"/>
              </w:rPr>
              <w:t>Given the absence of an established gold standard for evaluating AI-generated medical text, we developed a multi-step evaluation framework to identify the most suitable prompt for summary generation. In total, we tested five different prompt variants. We began with a general-purpose clinical summarization prompt and refined it iteratively based on trial-and-error. One of the tested prompts was based on an excerpt from a clinical textbook</w:t>
            </w:r>
            <w:r w:rsidRPr="35D2D606" w:rsidR="3B455BD5">
              <w:rPr>
                <w:rFonts w:asciiTheme="majorHAnsi" w:hAnsiTheme="majorHAnsi" w:cstheme="majorBidi"/>
                <w:lang w:val="en-US"/>
              </w:rPr>
              <w:t xml:space="preserve"> [3]</w:t>
            </w:r>
            <w:r w:rsidRPr="35D2D606" w:rsidR="7B1CC7A3">
              <w:rPr>
                <w:rFonts w:asciiTheme="majorHAnsi" w:hAnsiTheme="majorHAnsi" w:cstheme="majorBidi"/>
                <w:lang w:val="en-US"/>
              </w:rPr>
              <w:t>,</w:t>
            </w:r>
            <w:r w:rsidRPr="35D2D606">
              <w:rPr>
                <w:rFonts w:asciiTheme="majorHAnsi" w:hAnsiTheme="majorHAnsi" w:cstheme="majorBidi"/>
                <w:lang w:val="en-US"/>
              </w:rPr>
              <w:t xml:space="preserve"> intended to anchor the output in medically accurate language and structure.</w:t>
            </w:r>
          </w:p>
          <w:p w:rsidR="69856EBA" w:rsidP="69856EBA" w:rsidRDefault="69856EBA" w14:paraId="47DDCC54" w14:textId="6F2D2EF0">
            <w:pPr>
              <w:rPr>
                <w:rFonts w:asciiTheme="majorHAnsi" w:hAnsiTheme="majorHAnsi" w:cstheme="majorBidi"/>
                <w:lang w:val="en-US"/>
              </w:rPr>
            </w:pPr>
          </w:p>
          <w:p w:rsidRPr="001A2C46" w:rsidR="001A2C46" w:rsidP="35D2D606" w:rsidRDefault="3F9AF922" w14:paraId="16A9B189" w14:textId="3A6F2773">
            <w:pPr>
              <w:rPr>
                <w:rFonts w:asciiTheme="majorHAnsi" w:hAnsiTheme="majorHAnsi" w:cstheme="majorBidi"/>
                <w:lang w:val="en-US"/>
              </w:rPr>
            </w:pPr>
            <w:r w:rsidRPr="35D2D606">
              <w:rPr>
                <w:rFonts w:asciiTheme="majorHAnsi" w:hAnsiTheme="majorHAnsi" w:cstheme="majorBidi"/>
                <w:lang w:val="en-US"/>
              </w:rPr>
              <w:t>To compare the prompts, we used a combination of evaluation methods:</w:t>
            </w:r>
          </w:p>
          <w:p w:rsidRPr="001A2C46" w:rsidR="001A2C46" w:rsidP="35D2D606" w:rsidRDefault="3F9AF922" w14:paraId="070CA2A0" w14:textId="1383A961">
            <w:pPr>
              <w:numPr>
                <w:ilvl w:val="0"/>
                <w:numId w:val="18"/>
              </w:numPr>
              <w:rPr>
                <w:rFonts w:asciiTheme="majorHAnsi" w:hAnsiTheme="majorHAnsi" w:cstheme="majorBidi"/>
                <w:lang w:val="en-US"/>
              </w:rPr>
            </w:pPr>
            <w:r w:rsidRPr="35D2D606">
              <w:rPr>
                <w:rFonts w:asciiTheme="majorHAnsi" w:hAnsiTheme="majorHAnsi" w:cstheme="majorBidi"/>
                <w:b/>
                <w:bCs/>
                <w:lang w:val="en-US"/>
              </w:rPr>
              <w:t>Quantitative NLP metrics</w:t>
            </w:r>
            <w:r w:rsidRPr="35D2D606">
              <w:rPr>
                <w:rFonts w:asciiTheme="majorHAnsi" w:hAnsiTheme="majorHAnsi" w:cstheme="majorBidi"/>
                <w:lang w:val="en-US"/>
              </w:rPr>
              <w:t>, including BERTScore to assess semantic similarity with human-written notes;</w:t>
            </w:r>
          </w:p>
          <w:p w:rsidRPr="001A2C46" w:rsidR="001A2C46" w:rsidP="35D2D606" w:rsidRDefault="3F9AF922" w14:paraId="0AC77D0A" w14:textId="112A4946">
            <w:pPr>
              <w:numPr>
                <w:ilvl w:val="0"/>
                <w:numId w:val="18"/>
              </w:numPr>
              <w:rPr>
                <w:rFonts w:asciiTheme="majorHAnsi" w:hAnsiTheme="majorHAnsi" w:cstheme="majorBidi"/>
                <w:lang w:val="en-US"/>
              </w:rPr>
            </w:pPr>
            <w:r w:rsidRPr="35D2D606">
              <w:rPr>
                <w:rFonts w:asciiTheme="majorHAnsi" w:hAnsiTheme="majorHAnsi" w:cstheme="majorBidi"/>
                <w:b/>
                <w:bCs/>
                <w:lang w:val="en-US"/>
              </w:rPr>
              <w:t>Automated fact-checking</w:t>
            </w:r>
            <w:r w:rsidRPr="35D2D606">
              <w:rPr>
                <w:rFonts w:asciiTheme="majorHAnsi" w:hAnsiTheme="majorHAnsi" w:cstheme="majorBidi"/>
                <w:lang w:val="en-US"/>
              </w:rPr>
              <w:t>, using a separate reasoning model to extract and compare clinical facts from both AI- and human-generated summaries;</w:t>
            </w:r>
          </w:p>
          <w:p w:rsidRPr="001A2C46" w:rsidR="001A2C46" w:rsidP="35D2D606" w:rsidRDefault="3F9AF922" w14:paraId="2214A2DB" w14:textId="6D397476">
            <w:pPr>
              <w:numPr>
                <w:ilvl w:val="0"/>
                <w:numId w:val="18"/>
              </w:numPr>
              <w:rPr>
                <w:rFonts w:asciiTheme="majorHAnsi" w:hAnsiTheme="majorHAnsi" w:cstheme="majorBidi"/>
                <w:lang w:val="en-US"/>
              </w:rPr>
            </w:pPr>
            <w:r w:rsidRPr="35D2D606">
              <w:rPr>
                <w:rFonts w:asciiTheme="majorHAnsi" w:hAnsiTheme="majorHAnsi" w:cstheme="majorBidi"/>
                <w:b/>
                <w:bCs/>
                <w:lang w:val="en-US"/>
              </w:rPr>
              <w:t>Expert review</w:t>
            </w:r>
            <w:r w:rsidRPr="35D2D606">
              <w:rPr>
                <w:rFonts w:asciiTheme="majorHAnsi" w:hAnsiTheme="majorHAnsi" w:cstheme="majorBidi"/>
                <w:lang w:val="en-US"/>
              </w:rPr>
              <w:t>, involving subjective assessment by a licensed medical professional on clarity</w:t>
            </w:r>
            <w:r w:rsidRPr="35D2D606" w:rsidR="01C2463B">
              <w:rPr>
                <w:rFonts w:asciiTheme="majorHAnsi" w:hAnsiTheme="majorHAnsi" w:cstheme="majorBidi"/>
                <w:lang w:val="en-US"/>
              </w:rPr>
              <w:t xml:space="preserve"> and clinical soundness.</w:t>
            </w:r>
          </w:p>
          <w:p w:rsidRPr="00DD24C9" w:rsidR="00181ECA" w:rsidP="35D2D606" w:rsidRDefault="3F9AF922" w14:paraId="2D9FD828" w14:textId="7D5516B2">
            <w:pPr>
              <w:rPr>
                <w:rFonts w:asciiTheme="majorHAnsi" w:hAnsiTheme="majorHAnsi" w:cstheme="majorBidi"/>
                <w:lang w:val="en-US"/>
              </w:rPr>
            </w:pPr>
            <w:r w:rsidRPr="35D2D606">
              <w:rPr>
                <w:rFonts w:asciiTheme="majorHAnsi" w:hAnsiTheme="majorHAnsi" w:cstheme="majorBidi"/>
                <w:lang w:val="en-US"/>
              </w:rPr>
              <w:t xml:space="preserve">The final prompt was selected based on the </w:t>
            </w:r>
            <w:r w:rsidRPr="35D2D606" w:rsidR="01C2463B">
              <w:rPr>
                <w:rFonts w:asciiTheme="majorHAnsi" w:hAnsiTheme="majorHAnsi" w:cstheme="majorBidi"/>
                <w:lang w:val="en-US"/>
              </w:rPr>
              <w:t>combination of BERTScore, fact checking and subjective assessment</w:t>
            </w:r>
            <w:r w:rsidRPr="35D2D606">
              <w:rPr>
                <w:rFonts w:asciiTheme="majorHAnsi" w:hAnsiTheme="majorHAnsi" w:cstheme="majorBidi"/>
                <w:lang w:val="en-US"/>
              </w:rPr>
              <w:t xml:space="preserve">. </w:t>
            </w:r>
          </w:p>
          <w:p w:rsidRPr="005B7450" w:rsidR="00181ECA" w:rsidP="4DB2C75D" w:rsidRDefault="00181ECA" w14:paraId="37026075" w14:textId="775131E4">
            <w:pPr>
              <w:rPr>
                <w:rFonts w:asciiTheme="majorHAnsi" w:hAnsiTheme="majorHAnsi" w:cstheme="majorHAnsi"/>
                <w:lang w:val="en-GB"/>
              </w:rPr>
            </w:pPr>
          </w:p>
          <w:p w:rsidR="001A2C46" w:rsidP="35D2D606" w:rsidRDefault="62572451" w14:paraId="7FB92DA6" w14:textId="4A5E9DE6">
            <w:pPr>
              <w:rPr>
                <w:rFonts w:asciiTheme="majorHAnsi" w:hAnsiTheme="majorHAnsi" w:cstheme="majorBidi"/>
                <w:lang w:val="en-GB"/>
              </w:rPr>
            </w:pPr>
            <w:r w:rsidRPr="35D2D606">
              <w:rPr>
                <w:rFonts w:asciiTheme="majorHAnsi" w:hAnsiTheme="majorHAnsi" w:cstheme="majorBidi"/>
                <w:lang w:val="en-GB"/>
              </w:rPr>
              <w:t>References</w:t>
            </w:r>
          </w:p>
          <w:p w:rsidRPr="005B7450" w:rsidR="008036A6" w:rsidP="35D2D606" w:rsidRDefault="62572451" w14:paraId="071EB51B" w14:textId="2737A7D2">
            <w:pPr>
              <w:rPr>
                <w:rFonts w:asciiTheme="majorHAnsi" w:hAnsiTheme="majorHAnsi" w:cstheme="majorBidi"/>
                <w:lang w:val="en-GB"/>
              </w:rPr>
            </w:pPr>
            <w:r w:rsidRPr="35D2D606">
              <w:rPr>
                <w:rFonts w:asciiTheme="majorHAnsi" w:hAnsiTheme="majorHAnsi" w:cstheme="majorBidi"/>
                <w:lang w:val="en-GB"/>
              </w:rPr>
              <w:t xml:space="preserve">[1] Olev, A., &amp; Alumäe, T. (2022). Estonian speech recognition and transcription editing service. </w:t>
            </w:r>
            <w:r w:rsidRPr="35D2D606">
              <w:rPr>
                <w:rFonts w:asciiTheme="majorHAnsi" w:hAnsiTheme="majorHAnsi" w:cstheme="majorBidi"/>
                <w:i/>
                <w:iCs/>
                <w:lang w:val="en-GB"/>
              </w:rPr>
              <w:t>Baltic Journal of Modern Computing, 10</w:t>
            </w:r>
            <w:r w:rsidRPr="35D2D606">
              <w:rPr>
                <w:rFonts w:asciiTheme="majorHAnsi" w:hAnsiTheme="majorHAnsi" w:cstheme="majorBidi"/>
                <w:lang w:val="en-GB"/>
              </w:rPr>
              <w:t>(3). https://doi.org/10.22364/bjmc.2022.10.3.14</w:t>
            </w:r>
          </w:p>
          <w:p w:rsidRPr="005B7450" w:rsidR="00181ECA" w:rsidP="35D2D606" w:rsidRDefault="62572451" w14:paraId="064AFFBA" w14:textId="515DEF7F">
            <w:pPr>
              <w:rPr>
                <w:rFonts w:asciiTheme="majorHAnsi" w:hAnsiTheme="majorHAnsi" w:cstheme="majorBidi"/>
                <w:lang w:val="en-GB"/>
              </w:rPr>
            </w:pPr>
            <w:r w:rsidRPr="35D2D606">
              <w:rPr>
                <w:rFonts w:asciiTheme="majorHAnsi" w:hAnsiTheme="majorHAnsi" w:cstheme="majorBidi"/>
                <w:lang w:val="en-GB"/>
              </w:rPr>
              <w:t xml:space="preserve">[2] OpenAI. (2025). </w:t>
            </w:r>
            <w:hyperlink r:id="rId15">
              <w:r w:rsidRPr="35D2D606" w:rsidR="6FC88DBA">
                <w:rPr>
                  <w:rStyle w:val="Hyperlink"/>
                  <w:rFonts w:asciiTheme="majorHAnsi" w:hAnsiTheme="majorHAnsi" w:cstheme="majorBidi"/>
                  <w:lang w:val="en-GB"/>
                </w:rPr>
                <w:t>https://arxiv.org/abs/2410.21276</w:t>
              </w:r>
            </w:hyperlink>
          </w:p>
          <w:p w:rsidRPr="005B7450" w:rsidR="00181ECA" w:rsidP="35D2D606" w:rsidRDefault="0D055BC3" w14:paraId="7234857A" w14:textId="035DEE8E">
            <w:pPr>
              <w:rPr>
                <w:rFonts w:asciiTheme="majorHAnsi" w:hAnsiTheme="majorHAnsi" w:cstheme="majorBidi"/>
              </w:rPr>
            </w:pPr>
            <w:r w:rsidRPr="35D2D606">
              <w:rPr>
                <w:rFonts w:asciiTheme="majorHAnsi" w:hAnsiTheme="majorHAnsi" w:cstheme="majorBidi"/>
              </w:rPr>
              <w:t>[3]</w:t>
            </w:r>
            <w:r w:rsidRPr="35D2D606" w:rsidR="7F46DA10">
              <w:rPr>
                <w:rFonts w:asciiTheme="majorHAnsi" w:hAnsiTheme="majorHAnsi" w:cstheme="majorBidi"/>
              </w:rPr>
              <w:t xml:space="preserve"> Hunskår, S. </w:t>
            </w:r>
            <w:r w:rsidRPr="35D2D606" w:rsidR="37EC161F">
              <w:rPr>
                <w:rFonts w:asciiTheme="majorHAnsi" w:hAnsiTheme="majorHAnsi" w:cstheme="majorBidi"/>
              </w:rPr>
              <w:t>&amp;</w:t>
            </w:r>
            <w:r w:rsidRPr="35D2D606" w:rsidR="7F46DA10">
              <w:rPr>
                <w:rFonts w:asciiTheme="majorHAnsi" w:hAnsiTheme="majorHAnsi" w:cstheme="majorBidi"/>
              </w:rPr>
              <w:t xml:space="preserve"> Kalda, R. (</w:t>
            </w:r>
            <w:r w:rsidRPr="35D2D606" w:rsidR="3FEA211A">
              <w:rPr>
                <w:rFonts w:asciiTheme="majorHAnsi" w:hAnsiTheme="majorHAnsi" w:cstheme="majorBidi"/>
              </w:rPr>
              <w:t>Eds</w:t>
            </w:r>
            <w:r w:rsidRPr="35D2D606" w:rsidR="7F46DA10">
              <w:rPr>
                <w:rFonts w:asciiTheme="majorHAnsi" w:hAnsiTheme="majorHAnsi" w:cstheme="majorBidi"/>
              </w:rPr>
              <w:t xml:space="preserve">.). Peremeditsiin. Eesti oludele kohandatud norrakeelsest õpikust Allmennmedisin. Tartu: </w:t>
            </w:r>
            <w:r w:rsidRPr="35D2D606" w:rsidR="78588861">
              <w:rPr>
                <w:rFonts w:asciiTheme="majorHAnsi" w:hAnsiTheme="majorHAnsi" w:cstheme="majorBidi"/>
              </w:rPr>
              <w:t xml:space="preserve">University of </w:t>
            </w:r>
            <w:r w:rsidRPr="35D2D606" w:rsidR="7F46DA10">
              <w:rPr>
                <w:rFonts w:asciiTheme="majorHAnsi" w:hAnsiTheme="majorHAnsi" w:cstheme="majorBidi"/>
              </w:rPr>
              <w:t xml:space="preserve">Tartu </w:t>
            </w:r>
            <w:r w:rsidRPr="35D2D606" w:rsidR="78588861">
              <w:rPr>
                <w:rFonts w:asciiTheme="majorHAnsi" w:hAnsiTheme="majorHAnsi" w:cstheme="majorBidi"/>
              </w:rPr>
              <w:t>Press</w:t>
            </w:r>
            <w:r w:rsidRPr="35D2D606" w:rsidR="7F46DA10">
              <w:rPr>
                <w:rFonts w:asciiTheme="majorHAnsi" w:hAnsiTheme="majorHAnsi" w:cstheme="majorBidi"/>
              </w:rPr>
              <w:t>, 2020. 1004 lk. ISBN 978-9949-03-436-9.</w:t>
            </w:r>
          </w:p>
        </w:tc>
      </w:tr>
    </w:tbl>
    <w:p w:rsidRPr="005B7450" w:rsidR="00B3176F" w:rsidP="1AA81188" w:rsidRDefault="00B3176F" w14:paraId="74EF1354" w14:textId="77777777">
      <w:pPr>
        <w:rPr>
          <w:rFonts w:asciiTheme="majorHAnsi" w:hAnsiTheme="majorHAnsi" w:cstheme="majorHAnsi"/>
          <w:lang w:val="en-GB"/>
        </w:rPr>
      </w:pPr>
    </w:p>
    <w:p w:rsidRPr="005B7450" w:rsidR="00B3176F" w:rsidP="1AA81188" w:rsidRDefault="009222EF" w14:paraId="74EF1355" w14:textId="5882FB8F">
      <w:pPr>
        <w:rPr>
          <w:rFonts w:asciiTheme="majorHAnsi" w:hAnsiTheme="majorHAnsi" w:cstheme="majorHAnsi"/>
          <w:sz w:val="22"/>
          <w:szCs w:val="22"/>
          <w:lang w:val="en-GB"/>
        </w:rPr>
      </w:pPr>
      <w:r w:rsidRPr="005B7450">
        <w:rPr>
          <w:rFonts w:asciiTheme="majorHAnsi" w:hAnsiTheme="majorHAnsi" w:cstheme="majorHAnsi"/>
          <w:sz w:val="22"/>
          <w:szCs w:val="22"/>
          <w:lang w:val="en-GB"/>
        </w:rPr>
        <w:t>Results of testing and validating of the technological solution</w:t>
      </w:r>
    </w:p>
    <w:p w:rsidRPr="005B7450" w:rsidR="00B3176F" w:rsidP="1AA81188" w:rsidRDefault="00B3176F" w14:paraId="74EF1356" w14:textId="1D62764A">
      <w:pPr>
        <w:rPr>
          <w:rFonts w:asciiTheme="majorHAnsi" w:hAnsiTheme="majorHAnsi" w:cstheme="majorHAnsi"/>
          <w:lang w:val="en-GB"/>
        </w:rPr>
      </w:pPr>
    </w:p>
    <w:tbl>
      <w:tblPr>
        <w:tblStyle w:val="TableGrid"/>
        <w:tblW w:w="0" w:type="auto"/>
        <w:tblLook w:val="04A0" w:firstRow="1" w:lastRow="0" w:firstColumn="1" w:lastColumn="0" w:noHBand="0" w:noVBand="1"/>
      </w:tblPr>
      <w:tblGrid>
        <w:gridCol w:w="9016"/>
      </w:tblGrid>
      <w:tr w:rsidRPr="005B7450" w:rsidR="00181ECA" w:rsidTr="53BDFAD1" w14:paraId="7165879C" w14:textId="77777777">
        <w:tc>
          <w:tcPr>
            <w:tcW w:w="9016" w:type="dxa"/>
            <w:tcMar/>
          </w:tcPr>
          <w:p w:rsidRPr="00DB613F" w:rsidR="00DB613F" w:rsidP="00DB613F" w:rsidRDefault="00DB613F" w14:paraId="012A565F" w14:textId="77777777">
            <w:pPr>
              <w:rPr>
                <w:rFonts w:asciiTheme="majorHAnsi" w:hAnsiTheme="majorHAnsi" w:cstheme="majorHAnsi"/>
                <w:b/>
                <w:bCs/>
                <w:lang w:val="en-US"/>
              </w:rPr>
            </w:pPr>
            <w:r w:rsidRPr="00DB613F">
              <w:rPr>
                <w:rFonts w:asciiTheme="majorHAnsi" w:hAnsiTheme="majorHAnsi" w:cstheme="majorHAnsi"/>
                <w:b/>
                <w:bCs/>
                <w:lang w:val="en-US"/>
              </w:rPr>
              <w:t>Diversity and Representativeness of the Recordings</w:t>
            </w:r>
          </w:p>
          <w:p w:rsidRPr="00DB613F" w:rsidR="00DB613F" w:rsidP="00DB613F" w:rsidRDefault="00DB613F" w14:paraId="50402B37" w14:textId="03F6D384">
            <w:pPr>
              <w:rPr>
                <w:rFonts w:asciiTheme="majorHAnsi" w:hAnsiTheme="majorHAnsi" w:cstheme="majorBidi"/>
                <w:lang w:val="en-US"/>
              </w:rPr>
            </w:pPr>
            <w:r w:rsidRPr="1110B82C">
              <w:rPr>
                <w:rFonts w:asciiTheme="majorHAnsi" w:hAnsiTheme="majorHAnsi" w:cstheme="majorBidi"/>
                <w:lang w:val="en-US"/>
              </w:rPr>
              <w:t xml:space="preserve">The recordings collected from participating family physicians covered a wide spectrum of health issues — from general health check-ups to acute illnesses, chronic disease management, and mental health conditions. This breadth allowed us to test </w:t>
            </w:r>
            <w:r w:rsidRPr="1110B82C" w:rsidR="1922A0C8">
              <w:rPr>
                <w:rFonts w:asciiTheme="majorHAnsi" w:hAnsiTheme="majorHAnsi" w:cstheme="majorBidi"/>
                <w:lang w:val="en-US"/>
              </w:rPr>
              <w:t>the</w:t>
            </w:r>
            <w:r w:rsidRPr="1110B82C" w:rsidR="23641AB9">
              <w:rPr>
                <w:rFonts w:asciiTheme="majorHAnsi" w:hAnsiTheme="majorHAnsi" w:cstheme="majorBidi"/>
                <w:lang w:val="en-US"/>
              </w:rPr>
              <w:t xml:space="preserve"> </w:t>
            </w:r>
            <w:r w:rsidRPr="1110B82C" w:rsidR="006B3494">
              <w:rPr>
                <w:rFonts w:asciiTheme="majorHAnsi" w:hAnsiTheme="majorHAnsi" w:cstheme="majorBidi"/>
                <w:lang w:val="en-US"/>
              </w:rPr>
              <w:t>technology</w:t>
            </w:r>
            <w:r w:rsidRPr="1110B82C">
              <w:rPr>
                <w:rFonts w:asciiTheme="majorHAnsi" w:hAnsiTheme="majorHAnsi" w:cstheme="majorBidi"/>
                <w:lang w:val="en-US"/>
              </w:rPr>
              <w:t xml:space="preserve"> in a highly realistic setting that mirrors the daily challenges faced in primary care.</w:t>
            </w:r>
          </w:p>
          <w:p w:rsidR="00DB613F" w:rsidP="00DB613F" w:rsidRDefault="00DB613F" w14:paraId="48C6B95E" w14:textId="0A556C44">
            <w:pPr>
              <w:rPr>
                <w:rFonts w:asciiTheme="majorHAnsi" w:hAnsiTheme="majorHAnsi" w:cstheme="majorBidi"/>
                <w:lang w:val="en-US"/>
              </w:rPr>
            </w:pPr>
            <w:r w:rsidRPr="1110B82C">
              <w:rPr>
                <w:rFonts w:asciiTheme="majorHAnsi" w:hAnsiTheme="majorHAnsi" w:cstheme="majorBidi"/>
                <w:lang w:val="en-US"/>
              </w:rPr>
              <w:t xml:space="preserve">In addition to the range of medical topics, we also ensured diversity in the clinical environments. </w:t>
            </w:r>
            <w:r w:rsidRPr="1110B82C" w:rsidR="64952987">
              <w:rPr>
                <w:rFonts w:asciiTheme="majorHAnsi" w:hAnsiTheme="majorHAnsi" w:cstheme="majorBidi"/>
                <w:lang w:val="en-US"/>
              </w:rPr>
              <w:t>Namely, t</w:t>
            </w:r>
            <w:r w:rsidRPr="1110B82C" w:rsidR="23641AB9">
              <w:rPr>
                <w:rFonts w:asciiTheme="majorHAnsi" w:hAnsiTheme="majorHAnsi" w:cstheme="majorBidi"/>
                <w:lang w:val="en-US"/>
              </w:rPr>
              <w:t>he</w:t>
            </w:r>
            <w:r w:rsidRPr="1110B82C">
              <w:rPr>
                <w:rFonts w:asciiTheme="majorHAnsi" w:hAnsiTheme="majorHAnsi" w:cstheme="majorBidi"/>
                <w:lang w:val="en-US"/>
              </w:rPr>
              <w:t xml:space="preserve"> physicians were recruited from multiple locations across Estonia, including urban family health centers in major cities and one rural setting. This variety helped us capture not only different styles of medical communication but also different logistical settings, patient profiles, and types of medical cases. </w:t>
            </w:r>
          </w:p>
          <w:p w:rsidRPr="00DB613F" w:rsidR="006D7285" w:rsidP="00DB613F" w:rsidRDefault="006D7285" w14:paraId="165940C5" w14:textId="77777777">
            <w:pPr>
              <w:rPr>
                <w:rFonts w:asciiTheme="majorHAnsi" w:hAnsiTheme="majorHAnsi" w:cstheme="majorHAnsi"/>
                <w:lang w:val="en-US"/>
              </w:rPr>
            </w:pPr>
          </w:p>
          <w:p w:rsidRPr="00DB613F" w:rsidR="00DB613F" w:rsidP="00DB613F" w:rsidRDefault="00DB613F" w14:paraId="0AC22F08" w14:textId="77777777">
            <w:pPr>
              <w:rPr>
                <w:rFonts w:asciiTheme="majorHAnsi" w:hAnsiTheme="majorHAnsi" w:cstheme="majorHAnsi"/>
                <w:b/>
                <w:bCs/>
                <w:lang w:val="en-US"/>
              </w:rPr>
            </w:pPr>
            <w:r w:rsidRPr="00DB613F">
              <w:rPr>
                <w:rFonts w:asciiTheme="majorHAnsi" w:hAnsiTheme="majorHAnsi" w:cstheme="majorHAnsi"/>
                <w:b/>
                <w:bCs/>
                <w:lang w:val="en-US"/>
              </w:rPr>
              <w:t>Accuracy of Speech Recognition</w:t>
            </w:r>
          </w:p>
          <w:p w:rsidRPr="00CE37DA" w:rsidR="00CE37DA" w:rsidP="00CE37DA" w:rsidRDefault="00CE37DA" w14:paraId="4E30BB12" w14:textId="3F2CA68E">
            <w:pPr>
              <w:rPr>
                <w:rFonts w:asciiTheme="majorHAnsi" w:hAnsiTheme="majorHAnsi" w:cstheme="majorBidi"/>
                <w:lang w:val="en-US"/>
              </w:rPr>
            </w:pPr>
            <w:r w:rsidRPr="69856EBA">
              <w:rPr>
                <w:rFonts w:asciiTheme="majorHAnsi" w:hAnsiTheme="majorHAnsi" w:cstheme="majorBidi"/>
                <w:lang w:val="en-US"/>
              </w:rPr>
              <w:t xml:space="preserve">The automatic speech recognition (ASR) system developed by TalTechNLP performed well in technical terms. Across all recordings, the </w:t>
            </w:r>
            <w:r w:rsidRPr="69856EBA">
              <w:rPr>
                <w:rFonts w:asciiTheme="majorHAnsi" w:hAnsiTheme="majorHAnsi" w:cstheme="majorBidi"/>
                <w:b/>
                <w:lang w:val="en-US"/>
              </w:rPr>
              <w:t>average word error rate (WER) was 0.12</w:t>
            </w:r>
            <w:r w:rsidR="00701F77">
              <w:rPr>
                <w:rFonts w:asciiTheme="majorHAnsi" w:hAnsiTheme="majorHAnsi" w:cstheme="majorBidi"/>
                <w:b/>
                <w:lang w:val="en-US"/>
              </w:rPr>
              <w:t xml:space="preserve">. </w:t>
            </w:r>
            <w:r w:rsidRPr="69856EBA">
              <w:rPr>
                <w:rFonts w:asciiTheme="majorHAnsi" w:hAnsiTheme="majorHAnsi" w:cstheme="majorBidi"/>
                <w:lang w:val="en-US"/>
              </w:rPr>
              <w:t>This indicates that the system is generally capable of transcribing Estonian-language clinical conversations, even when they include informal phrasing, abbreviations, and medical jargon.</w:t>
            </w:r>
          </w:p>
          <w:p w:rsidRPr="00CE37DA" w:rsidR="00CE37DA" w:rsidP="00CE37DA" w:rsidRDefault="00CE37DA" w14:paraId="3E859082" w14:textId="731C557B">
            <w:pPr>
              <w:rPr>
                <w:rFonts w:asciiTheme="majorHAnsi" w:hAnsiTheme="majorHAnsi" w:cstheme="majorHAnsi"/>
                <w:lang w:val="en-US"/>
              </w:rPr>
            </w:pPr>
            <w:r w:rsidRPr="00CE37DA">
              <w:rPr>
                <w:rFonts w:asciiTheme="majorHAnsi" w:hAnsiTheme="majorHAnsi" w:cstheme="majorHAnsi"/>
                <w:lang w:val="en-US"/>
              </w:rPr>
              <w:t xml:space="preserve">However, our manual review revealed that transcription errors were not evenly distributed. Most of the mistakes occurred in the most clinically important areas — </w:t>
            </w:r>
            <w:r w:rsidRPr="00CE37DA">
              <w:rPr>
                <w:rFonts w:asciiTheme="majorHAnsi" w:hAnsiTheme="majorHAnsi" w:cstheme="majorHAnsi"/>
                <w:b/>
                <w:bCs/>
                <w:lang w:val="en-US"/>
              </w:rPr>
              <w:t>medication names, anatomical terms, diagnoses, physical examination findings, and key contextual elements</w:t>
            </w:r>
            <w:r w:rsidRPr="00CE37DA">
              <w:rPr>
                <w:rFonts w:asciiTheme="majorHAnsi" w:hAnsiTheme="majorHAnsi" w:cstheme="majorHAnsi"/>
                <w:lang w:val="en-US"/>
              </w:rPr>
              <w:t xml:space="preserve"> such as symptoms or environmental exposures (e.g., “tick bite”). </w:t>
            </w:r>
          </w:p>
          <w:p w:rsidRPr="00CE37DA" w:rsidR="005E0478" w:rsidP="00CE37DA" w:rsidRDefault="00CE37DA" w14:paraId="3C2B7A8E" w14:textId="793473C4">
            <w:pPr>
              <w:rPr>
                <w:rFonts w:asciiTheme="majorHAnsi" w:hAnsiTheme="majorHAnsi" w:cstheme="majorHAnsi"/>
                <w:lang w:val="en-US"/>
              </w:rPr>
            </w:pPr>
            <w:r w:rsidRPr="00CE37DA">
              <w:rPr>
                <w:rFonts w:asciiTheme="majorHAnsi" w:hAnsiTheme="majorHAnsi" w:cstheme="majorHAnsi"/>
                <w:lang w:val="en-US"/>
              </w:rPr>
              <w:t xml:space="preserve">While the overall error rate appears low, the clinical significance of the errors is disproportionately high. Importantly, we did not systematically assess whether these transcription mistakes resulted in factual errors in the generated summaries or clinical notes. However, based on qualitative review, </w:t>
            </w:r>
            <w:r w:rsidRPr="00CE37DA" w:rsidR="00AB18C5">
              <w:rPr>
                <w:rFonts w:asciiTheme="majorHAnsi" w:hAnsiTheme="majorHAnsi" w:cstheme="majorHAnsi"/>
                <w:lang w:val="en-US"/>
              </w:rPr>
              <w:t>transcription</w:t>
            </w:r>
            <w:r w:rsidRPr="00CE37DA">
              <w:rPr>
                <w:rFonts w:asciiTheme="majorHAnsi" w:hAnsiTheme="majorHAnsi" w:cstheme="majorHAnsi"/>
                <w:lang w:val="en-US"/>
              </w:rPr>
              <w:t xml:space="preserve"> quality — particularly around medical vocabulary — remains a critical bottleneck for safe and reliable automation in clinical documentation workflows.</w:t>
            </w:r>
            <w:r w:rsidRPr="00CE37DA" w:rsidR="00BA49BF">
              <w:rPr>
                <w:rFonts w:asciiTheme="majorHAnsi" w:hAnsiTheme="majorHAnsi" w:cstheme="majorHAnsi"/>
                <w:lang w:val="en-US"/>
              </w:rPr>
              <w:t xml:space="preserve"> </w:t>
            </w:r>
          </w:p>
          <w:p w:rsidR="00CE37DA" w:rsidP="00DB613F" w:rsidRDefault="00CE37DA" w14:paraId="1123FA87" w14:textId="77777777">
            <w:pPr>
              <w:rPr>
                <w:rFonts w:asciiTheme="majorHAnsi" w:hAnsiTheme="majorHAnsi" w:cstheme="majorHAnsi"/>
                <w:b/>
                <w:bCs/>
                <w:lang w:val="en-US"/>
              </w:rPr>
            </w:pPr>
          </w:p>
          <w:p w:rsidRPr="00DB613F" w:rsidR="00DB613F" w:rsidP="00DB613F" w:rsidRDefault="00DB613F" w14:paraId="4B5697B6" w14:textId="6DD14A80">
            <w:pPr>
              <w:rPr>
                <w:rFonts w:asciiTheme="majorHAnsi" w:hAnsiTheme="majorHAnsi" w:cstheme="majorHAnsi"/>
                <w:b/>
                <w:bCs/>
                <w:lang w:val="en-US"/>
              </w:rPr>
            </w:pPr>
            <w:r w:rsidRPr="00DB613F">
              <w:rPr>
                <w:rFonts w:asciiTheme="majorHAnsi" w:hAnsiTheme="majorHAnsi" w:cstheme="majorHAnsi"/>
                <w:b/>
                <w:bCs/>
                <w:lang w:val="en-US"/>
              </w:rPr>
              <w:t>Semantic Similarity Between AI and Doctor Summaries</w:t>
            </w:r>
          </w:p>
          <w:p w:rsidR="009843FF" w:rsidP="00400B1F" w:rsidRDefault="00400B1F" w14:paraId="7946C411" w14:textId="016903BE">
            <w:pPr>
              <w:rPr>
                <w:rFonts w:asciiTheme="majorHAnsi" w:hAnsiTheme="majorHAnsi" w:cstheme="majorHAnsi"/>
                <w:lang w:val="en-US"/>
              </w:rPr>
            </w:pPr>
            <w:r w:rsidRPr="00400B1F">
              <w:rPr>
                <w:rFonts w:asciiTheme="majorHAnsi" w:hAnsiTheme="majorHAnsi" w:cstheme="majorHAnsi"/>
                <w:lang w:val="en-US"/>
              </w:rPr>
              <w:t xml:space="preserve">To evaluate how closely the AI-generated summaries matched those written by physicians, we calculated the BERTScore, a widely used natural language processing metric that measures semantic similarity between two texts. Specifically, we used the F1 component of the BERTScore, which balances precision and recall at the word embedding level. </w:t>
            </w:r>
          </w:p>
          <w:p w:rsidRPr="001B1E17" w:rsidR="001B1E17" w:rsidP="001B1E17" w:rsidRDefault="001B1E17" w14:paraId="62C3126A" w14:textId="77777777">
            <w:pPr>
              <w:rPr>
                <w:rFonts w:asciiTheme="majorHAnsi" w:hAnsiTheme="majorHAnsi" w:cstheme="majorHAnsi"/>
                <w:lang w:val="en-US"/>
              </w:rPr>
            </w:pPr>
            <w:r w:rsidRPr="001B1E17">
              <w:rPr>
                <w:rFonts w:asciiTheme="majorHAnsi" w:hAnsiTheme="majorHAnsi" w:cstheme="majorHAnsi"/>
                <w:lang w:val="en-US"/>
              </w:rPr>
              <w:t>For each clinical encounter, we generated ten summaries to evaluate the variability of outputs, captured by the standard deviation. We performed this evaluation on two types of input: summaries generated from the original ASR transcripts, and those generated from manually corrected transcripts.</w:t>
            </w:r>
          </w:p>
          <w:p w:rsidRPr="001B1E17" w:rsidR="001B1E17" w:rsidP="001B1E17" w:rsidRDefault="001B1E17" w14:paraId="70A663CA" w14:textId="0F8D0EF2">
            <w:pPr>
              <w:rPr>
                <w:rFonts w:asciiTheme="majorHAnsi" w:hAnsiTheme="majorHAnsi" w:cstheme="majorBidi"/>
                <w:lang w:val="en-US"/>
              </w:rPr>
            </w:pPr>
            <w:r w:rsidRPr="1110B82C">
              <w:rPr>
                <w:rFonts w:asciiTheme="majorHAnsi" w:hAnsiTheme="majorHAnsi" w:cstheme="majorBidi"/>
                <w:lang w:val="en-US"/>
              </w:rPr>
              <w:t xml:space="preserve">BERTScores ranged from </w:t>
            </w:r>
            <w:r w:rsidRPr="1110B82C">
              <w:rPr>
                <w:rFonts w:asciiTheme="majorHAnsi" w:hAnsiTheme="majorHAnsi" w:cstheme="majorBidi"/>
                <w:b/>
                <w:lang w:val="en-US"/>
              </w:rPr>
              <w:t>0.640 to 0.666</w:t>
            </w:r>
            <w:r w:rsidRPr="1110B82C">
              <w:rPr>
                <w:rFonts w:asciiTheme="majorHAnsi" w:hAnsiTheme="majorHAnsi" w:cstheme="majorBidi"/>
                <w:lang w:val="en-US"/>
              </w:rPr>
              <w:t xml:space="preserve"> for summaries based on original transcripts, and from </w:t>
            </w:r>
            <w:r w:rsidRPr="1110B82C">
              <w:rPr>
                <w:rFonts w:asciiTheme="majorHAnsi" w:hAnsiTheme="majorHAnsi" w:cstheme="majorBidi"/>
                <w:b/>
                <w:lang w:val="en-US"/>
              </w:rPr>
              <w:t>0.643 to 0.671</w:t>
            </w:r>
            <w:r w:rsidRPr="1110B82C">
              <w:rPr>
                <w:rFonts w:asciiTheme="majorHAnsi" w:hAnsiTheme="majorHAnsi" w:cstheme="majorBidi"/>
                <w:lang w:val="en-US"/>
              </w:rPr>
              <w:t xml:space="preserve"> for those based on corrected transcripts. This comparison reveals several points. First, the narrow range of values suggests that prompt changes had only minor effects on semantic similarity, or that such differences are not well captured by BERTScore. Second, the non-zero standard deviation confirms that output variability persisted despite attempts to enforce deterministic summary generation. Third, the slightly higher scores for corrected transcripts indicate that while transcription quality has some impact, the LLM was able to partially compensate for </w:t>
            </w:r>
            <w:r w:rsidRPr="1110B82C" w:rsidR="6DE74BF9">
              <w:rPr>
                <w:rFonts w:asciiTheme="majorHAnsi" w:hAnsiTheme="majorHAnsi" w:cstheme="majorBidi"/>
                <w:lang w:val="en-US"/>
              </w:rPr>
              <w:t xml:space="preserve">the </w:t>
            </w:r>
            <w:r w:rsidRPr="1110B82C">
              <w:rPr>
                <w:rFonts w:asciiTheme="majorHAnsi" w:hAnsiTheme="majorHAnsi" w:cstheme="majorBidi"/>
                <w:lang w:val="en-US"/>
              </w:rPr>
              <w:t>ASR errors.</w:t>
            </w:r>
          </w:p>
          <w:p w:rsidRPr="001B1E17" w:rsidR="001B1E17" w:rsidP="001B1E17" w:rsidRDefault="001B1E17" w14:paraId="3A4F432E" w14:textId="0ADEEA94">
            <w:pPr>
              <w:rPr>
                <w:rFonts w:asciiTheme="majorHAnsi" w:hAnsiTheme="majorHAnsi" w:cstheme="majorBidi"/>
                <w:lang w:val="en-US"/>
              </w:rPr>
            </w:pPr>
            <w:r w:rsidRPr="1110B82C">
              <w:rPr>
                <w:rFonts w:asciiTheme="majorHAnsi" w:hAnsiTheme="majorHAnsi" w:cstheme="majorBidi"/>
                <w:lang w:val="en-US"/>
              </w:rPr>
              <w:t xml:space="preserve">Overall, these findings suggest that while BERTScore can quantify general semantic alignment, it is </w:t>
            </w:r>
            <w:r w:rsidRPr="1110B82C">
              <w:rPr>
                <w:rFonts w:asciiTheme="majorHAnsi" w:hAnsiTheme="majorHAnsi" w:cstheme="majorBidi"/>
                <w:b/>
                <w:lang w:val="en-US"/>
              </w:rPr>
              <w:t>not sufficiently sensitive</w:t>
            </w:r>
            <w:r w:rsidRPr="1110B82C">
              <w:rPr>
                <w:rFonts w:asciiTheme="majorHAnsi" w:hAnsiTheme="majorHAnsi" w:cstheme="majorBidi"/>
                <w:lang w:val="en-US"/>
              </w:rPr>
              <w:t xml:space="preserve"> to detect meaningful differences between prompts or input quality.</w:t>
            </w:r>
          </w:p>
          <w:p w:rsidR="0057036C" w:rsidP="00DB613F" w:rsidRDefault="0057036C" w14:paraId="45250D23" w14:textId="77777777">
            <w:pPr>
              <w:rPr>
                <w:rFonts w:asciiTheme="majorHAnsi" w:hAnsiTheme="majorHAnsi" w:cstheme="majorHAnsi"/>
                <w:lang w:val="en-US"/>
              </w:rPr>
            </w:pPr>
          </w:p>
          <w:p w:rsidRPr="00400B1F" w:rsidR="00E36BBC" w:rsidP="35D2D606" w:rsidRDefault="00E36BBC" w14:paraId="12EEEC42" w14:textId="713A4E0D">
            <w:pPr>
              <w:pStyle w:val="Caption"/>
              <w:keepNext/>
              <w:rPr>
                <w:b/>
                <w:bCs/>
                <w:i w:val="0"/>
                <w:iCs w:val="0"/>
                <w:color w:val="auto"/>
                <w:lang w:val="en-US"/>
              </w:rPr>
            </w:pPr>
            <w:r w:rsidRPr="35D2D606">
              <w:rPr>
                <w:b/>
                <w:bCs/>
                <w:i w:val="0"/>
                <w:iCs w:val="0"/>
                <w:color w:val="auto"/>
                <w:lang w:val="en-US"/>
              </w:rPr>
              <w:t xml:space="preserve">Table </w:t>
            </w:r>
            <w:r w:rsidRPr="35D2D606">
              <w:rPr>
                <w:b/>
                <w:bCs/>
                <w:i w:val="0"/>
                <w:iCs w:val="0"/>
                <w:color w:val="auto"/>
              </w:rPr>
              <w:fldChar w:fldCharType="begin"/>
            </w:r>
            <w:r w:rsidRPr="35D2D606">
              <w:rPr>
                <w:b/>
                <w:bCs/>
                <w:i w:val="0"/>
                <w:iCs w:val="0"/>
                <w:color w:val="auto"/>
              </w:rPr>
              <w:instrText xml:space="preserve"> SEQ Table \* ARABIC </w:instrText>
            </w:r>
            <w:r w:rsidRPr="35D2D606">
              <w:rPr>
                <w:b/>
                <w:bCs/>
                <w:i w:val="0"/>
                <w:iCs w:val="0"/>
                <w:color w:val="auto"/>
              </w:rPr>
              <w:fldChar w:fldCharType="separate"/>
            </w:r>
            <w:r w:rsidRPr="35D2D606" w:rsidR="003F73B7">
              <w:rPr>
                <w:b/>
                <w:bCs/>
                <w:i w:val="0"/>
                <w:iCs w:val="0"/>
                <w:color w:val="auto"/>
                <w:lang w:val="en-US"/>
              </w:rPr>
              <w:t>1</w:t>
            </w:r>
            <w:r w:rsidRPr="35D2D606">
              <w:rPr>
                <w:b/>
                <w:bCs/>
                <w:i w:val="0"/>
                <w:iCs w:val="0"/>
                <w:color w:val="auto"/>
              </w:rPr>
              <w:fldChar w:fldCharType="end"/>
            </w:r>
            <w:r w:rsidRPr="35D2D606" w:rsidR="002A097F">
              <w:rPr>
                <w:b/>
                <w:bCs/>
                <w:i w:val="0"/>
                <w:iCs w:val="0"/>
                <w:color w:val="auto"/>
                <w:lang w:val="en-US"/>
              </w:rPr>
              <w:t xml:space="preserve"> </w:t>
            </w:r>
            <w:r w:rsidRPr="35D2D606" w:rsidR="008D4A8C">
              <w:rPr>
                <w:b/>
                <w:bCs/>
                <w:i w:val="0"/>
                <w:iCs w:val="0"/>
                <w:color w:val="auto"/>
                <w:sz w:val="24"/>
                <w:szCs w:val="24"/>
                <w:lang w:val="en-US"/>
              </w:rPr>
              <w:t xml:space="preserve"> </w:t>
            </w:r>
            <w:r w:rsidRPr="35D2D606" w:rsidR="008D4A8C">
              <w:rPr>
                <w:b/>
                <w:bCs/>
                <w:i w:val="0"/>
                <w:iCs w:val="0"/>
                <w:color w:val="auto"/>
                <w:lang w:val="en-US"/>
              </w:rPr>
              <w:t xml:space="preserve">Average BERTScore Results Comparing AI-Generated and Doctor-Written Clinical Notes. </w:t>
            </w:r>
            <w:r w:rsidRPr="35D2D606" w:rsidR="1A4C8C0D">
              <w:rPr>
                <w:b/>
                <w:bCs/>
                <w:i w:val="0"/>
                <w:iCs w:val="0"/>
                <w:color w:val="auto"/>
                <w:lang w:val="en-US"/>
              </w:rPr>
              <w:t>“</w:t>
            </w:r>
            <w:r w:rsidRPr="35D2D606" w:rsidR="008D4A8C">
              <w:rPr>
                <w:i w:val="0"/>
                <w:iCs w:val="0"/>
                <w:color w:val="auto"/>
                <w:lang w:val="en-US"/>
              </w:rPr>
              <w:t>BERTScore" refers to summaries generated from the original ASR transcript; "BERTScore (clean)" refers to summaries generated after transcript correction.</w:t>
            </w:r>
          </w:p>
          <w:tbl>
            <w:tblPr>
              <w:tblW w:w="5000" w:type="pct"/>
              <w:tblLook w:val="04A0" w:firstRow="1" w:lastRow="0" w:firstColumn="1" w:lastColumn="0" w:noHBand="0" w:noVBand="1"/>
            </w:tblPr>
            <w:tblGrid>
              <w:gridCol w:w="2191"/>
              <w:gridCol w:w="2201"/>
              <w:gridCol w:w="2199"/>
              <w:gridCol w:w="2199"/>
            </w:tblGrid>
            <w:tr w:rsidRPr="00F92B08" w:rsidR="003B2C34" w:rsidTr="35D2D606" w14:paraId="39E49B2F" w14:textId="77777777">
              <w:trPr>
                <w:trHeight w:val="290"/>
              </w:trPr>
              <w:tc>
                <w:tcPr>
                  <w:tcW w:w="1246" w:type="pct"/>
                  <w:tcBorders>
                    <w:top w:val="single" w:color="000000" w:themeColor="text1" w:sz="4" w:space="0"/>
                    <w:left w:val="single" w:color="000000" w:themeColor="text1" w:sz="4" w:space="0"/>
                    <w:bottom w:val="single" w:color="000000" w:themeColor="text1" w:sz="4" w:space="0"/>
                    <w:right w:val="nil"/>
                  </w:tcBorders>
                  <w:shd w:val="clear" w:color="auto" w:fill="auto"/>
                  <w:noWrap/>
                  <w:vAlign w:val="bottom"/>
                  <w:hideMark/>
                </w:tcPr>
                <w:p w:rsidRPr="00F92B08" w:rsidR="003B2C34" w:rsidP="003B2C34" w:rsidRDefault="3715CA24" w14:paraId="729BAB27" w14:textId="492B65C5">
                  <w:pPr>
                    <w:rPr>
                      <w:rFonts w:ascii="Aptos Narrow" w:hAnsi="Aptos Narrow" w:eastAsia="Times New Roman" w:cs="Times New Roman"/>
                      <w:b/>
                      <w:bCs/>
                      <w:color w:val="000000"/>
                      <w:sz w:val="22"/>
                      <w:szCs w:val="22"/>
                      <w:lang w:val="en-US" w:eastAsia="en-US"/>
                    </w:rPr>
                  </w:pPr>
                  <w:r w:rsidRPr="35D2D606">
                    <w:rPr>
                      <w:rFonts w:ascii="Aptos Narrow" w:hAnsi="Aptos Narrow" w:eastAsia="Times New Roman" w:cs="Times New Roman"/>
                      <w:b/>
                      <w:bCs/>
                      <w:color w:val="000000" w:themeColor="text1"/>
                      <w:sz w:val="22"/>
                      <w:szCs w:val="22"/>
                      <w:lang w:val="en-US" w:eastAsia="en-US"/>
                    </w:rPr>
                    <w:t> </w:t>
                  </w:r>
                </w:p>
              </w:tc>
              <w:tc>
                <w:tcPr>
                  <w:tcW w:w="1252" w:type="pct"/>
                  <w:tcBorders>
                    <w:top w:val="single" w:color="000000" w:themeColor="text1" w:sz="4" w:space="0"/>
                    <w:left w:val="nil"/>
                    <w:bottom w:val="single" w:color="000000" w:themeColor="text1" w:sz="4" w:space="0"/>
                    <w:right w:val="nil"/>
                  </w:tcBorders>
                </w:tcPr>
                <w:p w:rsidRPr="000D109A" w:rsidR="003B2C34" w:rsidP="003B2C34" w:rsidRDefault="3715CA24" w14:paraId="761721B8" w14:textId="4234F033">
                  <w:pPr>
                    <w:jc w:val="center"/>
                    <w:rPr>
                      <w:rFonts w:ascii="Aptos Narrow" w:hAnsi="Aptos Narrow" w:eastAsia="Times New Roman" w:cs="Times New Roman"/>
                      <w:b/>
                      <w:bCs/>
                      <w:color w:val="000000"/>
                      <w:sz w:val="22"/>
                      <w:szCs w:val="22"/>
                      <w:lang w:eastAsia="en-US"/>
                    </w:rPr>
                  </w:pPr>
                  <w:r w:rsidRPr="35D2D606">
                    <w:rPr>
                      <w:rFonts w:ascii="Aptos Narrow" w:hAnsi="Aptos Narrow" w:eastAsia="Times New Roman" w:cs="Times New Roman"/>
                      <w:b/>
                      <w:bCs/>
                      <w:color w:val="000000" w:themeColor="text1"/>
                      <w:sz w:val="22"/>
                      <w:szCs w:val="22"/>
                      <w:lang w:val="en-US" w:eastAsia="en-US"/>
                    </w:rPr>
                    <w:t xml:space="preserve">BERTScore </w:t>
                  </w:r>
                </w:p>
              </w:tc>
              <w:tc>
                <w:tcPr>
                  <w:tcW w:w="1251" w:type="pct"/>
                  <w:tcBorders>
                    <w:top w:val="single" w:color="000000" w:themeColor="text1" w:sz="4" w:space="0"/>
                    <w:left w:val="nil"/>
                    <w:bottom w:val="single" w:color="000000" w:themeColor="text1" w:sz="4" w:space="0"/>
                    <w:right w:val="nil"/>
                  </w:tcBorders>
                  <w:vAlign w:val="bottom"/>
                </w:tcPr>
                <w:p w:rsidRPr="00F92B08" w:rsidR="003B2C34" w:rsidP="003B2C34" w:rsidRDefault="3715CA24" w14:paraId="6E67670C" w14:textId="1B193D1E">
                  <w:pPr>
                    <w:jc w:val="center"/>
                    <w:rPr>
                      <w:rFonts w:ascii="Aptos Narrow" w:hAnsi="Aptos Narrow" w:eastAsia="Times New Roman" w:cs="Times New Roman"/>
                      <w:b/>
                      <w:bCs/>
                      <w:color w:val="000000"/>
                      <w:sz w:val="22"/>
                      <w:szCs w:val="22"/>
                      <w:lang w:val="en-US" w:eastAsia="en-US"/>
                    </w:rPr>
                  </w:pPr>
                  <w:r w:rsidRPr="35D2D606">
                    <w:rPr>
                      <w:rFonts w:ascii="Aptos Narrow" w:hAnsi="Aptos Narrow" w:eastAsia="Times New Roman" w:cs="Times New Roman"/>
                      <w:b/>
                      <w:bCs/>
                      <w:color w:val="000000" w:themeColor="text1"/>
                      <w:sz w:val="22"/>
                      <w:szCs w:val="22"/>
                      <w:lang w:val="en-US" w:eastAsia="en-US"/>
                    </w:rPr>
                    <w:t>Standard deviation</w:t>
                  </w:r>
                </w:p>
              </w:tc>
              <w:tc>
                <w:tcPr>
                  <w:tcW w:w="1251" w:type="pct"/>
                  <w:tcBorders>
                    <w:top w:val="single" w:color="000000" w:themeColor="text1" w:sz="4" w:space="0"/>
                    <w:left w:val="nil"/>
                    <w:bottom w:val="single" w:color="000000" w:themeColor="text1" w:sz="4" w:space="0"/>
                    <w:right w:val="single" w:color="auto" w:sz="4" w:space="0"/>
                  </w:tcBorders>
                  <w:shd w:val="clear" w:color="auto" w:fill="auto"/>
                  <w:noWrap/>
                  <w:vAlign w:val="center"/>
                  <w:hideMark/>
                </w:tcPr>
                <w:p w:rsidRPr="00F92B08" w:rsidR="003B2C34" w:rsidP="003B2C34" w:rsidRDefault="3715CA24" w14:paraId="79A2BDBB" w14:textId="508641AA">
                  <w:pPr>
                    <w:jc w:val="center"/>
                    <w:rPr>
                      <w:rFonts w:ascii="Aptos Narrow" w:hAnsi="Aptos Narrow" w:eastAsia="Times New Roman" w:cs="Times New Roman"/>
                      <w:b/>
                      <w:bCs/>
                      <w:color w:val="000000"/>
                      <w:sz w:val="22"/>
                      <w:szCs w:val="22"/>
                      <w:lang w:val="en-US" w:eastAsia="en-US"/>
                    </w:rPr>
                  </w:pPr>
                  <w:r w:rsidRPr="35D2D606">
                    <w:rPr>
                      <w:rFonts w:ascii="Aptos Narrow" w:hAnsi="Aptos Narrow" w:eastAsia="Times New Roman" w:cs="Times New Roman"/>
                      <w:b/>
                      <w:bCs/>
                      <w:color w:val="000000" w:themeColor="text1"/>
                      <w:sz w:val="22"/>
                      <w:szCs w:val="22"/>
                      <w:lang w:val="en-US" w:eastAsia="en-US"/>
                    </w:rPr>
                    <w:t>BERTScore (clean)</w:t>
                  </w:r>
                </w:p>
              </w:tc>
            </w:tr>
            <w:tr w:rsidRPr="00F92B08" w:rsidR="003B2C34" w:rsidTr="35D2D606" w14:paraId="74E9966A" w14:textId="77777777">
              <w:trPr>
                <w:trHeight w:val="290"/>
              </w:trPr>
              <w:tc>
                <w:tcPr>
                  <w:tcW w:w="1246" w:type="pct"/>
                  <w:tcBorders>
                    <w:top w:val="nil"/>
                    <w:left w:val="single" w:color="000000" w:themeColor="text1" w:sz="4" w:space="0"/>
                    <w:bottom w:val="nil"/>
                    <w:right w:val="nil"/>
                  </w:tcBorders>
                  <w:shd w:val="clear" w:color="auto" w:fill="auto"/>
                  <w:noWrap/>
                  <w:vAlign w:val="bottom"/>
                  <w:hideMark/>
                </w:tcPr>
                <w:p w:rsidRPr="00F92B08" w:rsidR="003B2C34" w:rsidP="003B2C34" w:rsidRDefault="3715CA24" w14:paraId="12223F4E" w14:textId="451DC34F">
                  <w:pPr>
                    <w:rPr>
                      <w:rFonts w:ascii="Aptos Narrow" w:hAnsi="Aptos Narrow" w:eastAsia="Times New Roman" w:cs="Times New Roman"/>
                      <w:color w:val="000000"/>
                      <w:sz w:val="22"/>
                      <w:szCs w:val="22"/>
                      <w:lang w:val="en-US" w:eastAsia="en-US"/>
                    </w:rPr>
                  </w:pPr>
                  <w:r w:rsidRPr="35D2D606">
                    <w:rPr>
                      <w:rFonts w:ascii="Aptos Narrow" w:hAnsi="Aptos Narrow" w:eastAsia="Times New Roman" w:cs="Times New Roman"/>
                      <w:color w:val="000000" w:themeColor="text1"/>
                      <w:sz w:val="22"/>
                      <w:szCs w:val="22"/>
                      <w:lang w:val="en-US" w:eastAsia="en-US"/>
                    </w:rPr>
                    <w:t>Prompt 1</w:t>
                  </w:r>
                </w:p>
              </w:tc>
              <w:tc>
                <w:tcPr>
                  <w:tcW w:w="1252" w:type="pct"/>
                  <w:tcBorders>
                    <w:top w:val="nil"/>
                    <w:left w:val="nil"/>
                    <w:bottom w:val="nil"/>
                    <w:right w:val="nil"/>
                  </w:tcBorders>
                  <w:vAlign w:val="bottom"/>
                </w:tcPr>
                <w:p w:rsidRPr="00F92B08" w:rsidR="003B2C34" w:rsidP="003B2C34" w:rsidRDefault="3715CA24" w14:paraId="702BDFF6" w14:textId="0ED35431">
                  <w:pPr>
                    <w:jc w:val="center"/>
                    <w:rPr>
                      <w:rFonts w:ascii="Aptos Narrow" w:hAnsi="Aptos Narrow" w:eastAsia="Times New Roman" w:cs="Times New Roman"/>
                      <w:color w:val="000000"/>
                      <w:sz w:val="22"/>
                      <w:szCs w:val="22"/>
                      <w:lang w:val="en-US" w:eastAsia="en-US"/>
                    </w:rPr>
                  </w:pPr>
                  <w:r w:rsidRPr="35D2D606">
                    <w:rPr>
                      <w:rFonts w:ascii="Aptos Narrow" w:hAnsi="Aptos Narrow"/>
                      <w:color w:val="000000" w:themeColor="text1"/>
                      <w:sz w:val="22"/>
                      <w:szCs w:val="22"/>
                    </w:rPr>
                    <w:t>0.640</w:t>
                  </w:r>
                </w:p>
              </w:tc>
              <w:tc>
                <w:tcPr>
                  <w:tcW w:w="1251" w:type="pct"/>
                  <w:tcBorders>
                    <w:top w:val="nil"/>
                    <w:left w:val="nil"/>
                    <w:bottom w:val="nil"/>
                    <w:right w:val="nil"/>
                  </w:tcBorders>
                  <w:vAlign w:val="bottom"/>
                </w:tcPr>
                <w:p w:rsidRPr="00F92B08" w:rsidR="003B2C34" w:rsidP="003B2C34" w:rsidRDefault="3715CA24" w14:paraId="7C153BA4" w14:textId="02B8454D">
                  <w:pPr>
                    <w:jc w:val="center"/>
                    <w:rPr>
                      <w:rFonts w:ascii="Aptos Narrow" w:hAnsi="Aptos Narrow" w:eastAsia="Times New Roman" w:cs="Times New Roman"/>
                      <w:color w:val="000000"/>
                      <w:sz w:val="22"/>
                      <w:szCs w:val="22"/>
                      <w:lang w:val="en-US" w:eastAsia="en-US"/>
                    </w:rPr>
                  </w:pPr>
                  <w:r w:rsidRPr="35D2D606">
                    <w:rPr>
                      <w:rFonts w:ascii="Aptos Narrow" w:hAnsi="Aptos Narrow"/>
                      <w:b/>
                      <w:bCs/>
                      <w:color w:val="000000" w:themeColor="text1"/>
                      <w:sz w:val="22"/>
                      <w:szCs w:val="22"/>
                    </w:rPr>
                    <w:t>0.004</w:t>
                  </w:r>
                </w:p>
              </w:tc>
              <w:tc>
                <w:tcPr>
                  <w:tcW w:w="1251" w:type="pct"/>
                  <w:tcBorders>
                    <w:top w:val="nil"/>
                    <w:left w:val="nil"/>
                    <w:bottom w:val="nil"/>
                    <w:right w:val="single" w:color="auto" w:sz="4" w:space="0"/>
                  </w:tcBorders>
                  <w:shd w:val="clear" w:color="auto" w:fill="auto"/>
                  <w:noWrap/>
                  <w:vAlign w:val="center"/>
                  <w:hideMark/>
                </w:tcPr>
                <w:p w:rsidRPr="00F92B08" w:rsidR="003B2C34" w:rsidP="003B2C34" w:rsidRDefault="3715CA24" w14:paraId="2094ADFE" w14:textId="5C6741F8">
                  <w:pPr>
                    <w:jc w:val="center"/>
                    <w:rPr>
                      <w:rFonts w:ascii="Aptos Narrow" w:hAnsi="Aptos Narrow" w:eastAsia="Times New Roman" w:cs="Times New Roman"/>
                      <w:color w:val="000000"/>
                      <w:sz w:val="22"/>
                      <w:szCs w:val="22"/>
                      <w:lang w:val="en-US" w:eastAsia="en-US"/>
                    </w:rPr>
                  </w:pPr>
                  <w:r w:rsidRPr="35D2D606">
                    <w:rPr>
                      <w:rFonts w:ascii="Aptos Narrow" w:hAnsi="Aptos Narrow" w:eastAsia="Times New Roman" w:cs="Times New Roman"/>
                      <w:color w:val="000000" w:themeColor="text1"/>
                      <w:sz w:val="22"/>
                      <w:szCs w:val="22"/>
                      <w:lang w:val="en-US" w:eastAsia="en-US"/>
                    </w:rPr>
                    <w:t>0.643</w:t>
                  </w:r>
                </w:p>
              </w:tc>
            </w:tr>
            <w:tr w:rsidRPr="00F92B08" w:rsidR="003B2C34" w:rsidTr="35D2D606" w14:paraId="702CA0AD" w14:textId="77777777">
              <w:trPr>
                <w:trHeight w:val="290"/>
              </w:trPr>
              <w:tc>
                <w:tcPr>
                  <w:tcW w:w="1246" w:type="pct"/>
                  <w:tcBorders>
                    <w:top w:val="nil"/>
                    <w:left w:val="single" w:color="000000" w:themeColor="text1" w:sz="4" w:space="0"/>
                    <w:bottom w:val="nil"/>
                    <w:right w:val="nil"/>
                  </w:tcBorders>
                  <w:shd w:val="clear" w:color="auto" w:fill="auto"/>
                  <w:noWrap/>
                  <w:vAlign w:val="bottom"/>
                  <w:hideMark/>
                </w:tcPr>
                <w:p w:rsidRPr="00F92B08" w:rsidR="003B2C34" w:rsidP="003B2C34" w:rsidRDefault="3715CA24" w14:paraId="403C5194" w14:textId="0418443C">
                  <w:pPr>
                    <w:rPr>
                      <w:rFonts w:ascii="Aptos Narrow" w:hAnsi="Aptos Narrow" w:eastAsia="Times New Roman" w:cs="Times New Roman"/>
                      <w:color w:val="000000"/>
                      <w:sz w:val="22"/>
                      <w:szCs w:val="22"/>
                      <w:lang w:val="en-US" w:eastAsia="en-US"/>
                    </w:rPr>
                  </w:pPr>
                  <w:r w:rsidRPr="35D2D606">
                    <w:rPr>
                      <w:rFonts w:ascii="Aptos Narrow" w:hAnsi="Aptos Narrow" w:eastAsia="Times New Roman" w:cs="Times New Roman"/>
                      <w:color w:val="000000" w:themeColor="text1"/>
                      <w:sz w:val="22"/>
                      <w:szCs w:val="22"/>
                      <w:lang w:val="en-US" w:eastAsia="en-US"/>
                    </w:rPr>
                    <w:t>Prompt 2</w:t>
                  </w:r>
                </w:p>
              </w:tc>
              <w:tc>
                <w:tcPr>
                  <w:tcW w:w="1252" w:type="pct"/>
                  <w:tcBorders>
                    <w:top w:val="nil"/>
                    <w:left w:val="nil"/>
                    <w:bottom w:val="nil"/>
                    <w:right w:val="nil"/>
                  </w:tcBorders>
                  <w:vAlign w:val="bottom"/>
                </w:tcPr>
                <w:p w:rsidRPr="00F92B08" w:rsidR="003B2C34" w:rsidP="003B2C34" w:rsidRDefault="3715CA24" w14:paraId="2BFE8E93" w14:textId="34645177">
                  <w:pPr>
                    <w:jc w:val="center"/>
                    <w:rPr>
                      <w:rFonts w:ascii="Aptos Narrow" w:hAnsi="Aptos Narrow" w:eastAsia="Times New Roman" w:cs="Times New Roman"/>
                      <w:color w:val="000000"/>
                      <w:sz w:val="22"/>
                      <w:szCs w:val="22"/>
                      <w:lang w:val="en-US" w:eastAsia="en-US"/>
                    </w:rPr>
                  </w:pPr>
                  <w:r w:rsidRPr="35D2D606">
                    <w:rPr>
                      <w:rFonts w:ascii="Aptos Narrow" w:hAnsi="Aptos Narrow"/>
                      <w:color w:val="000000" w:themeColor="text1"/>
                      <w:sz w:val="22"/>
                      <w:szCs w:val="22"/>
                    </w:rPr>
                    <w:t>0.658</w:t>
                  </w:r>
                </w:p>
              </w:tc>
              <w:tc>
                <w:tcPr>
                  <w:tcW w:w="1251" w:type="pct"/>
                  <w:tcBorders>
                    <w:top w:val="nil"/>
                    <w:left w:val="nil"/>
                    <w:bottom w:val="nil"/>
                    <w:right w:val="nil"/>
                  </w:tcBorders>
                  <w:vAlign w:val="bottom"/>
                </w:tcPr>
                <w:p w:rsidRPr="00F92B08" w:rsidR="003B2C34" w:rsidP="003B2C34" w:rsidRDefault="3715CA24" w14:paraId="0D925E1F" w14:textId="5AF18711">
                  <w:pPr>
                    <w:jc w:val="center"/>
                    <w:rPr>
                      <w:rFonts w:ascii="Aptos Narrow" w:hAnsi="Aptos Narrow" w:eastAsia="Times New Roman" w:cs="Times New Roman"/>
                      <w:color w:val="000000"/>
                      <w:sz w:val="22"/>
                      <w:szCs w:val="22"/>
                      <w:lang w:val="en-US" w:eastAsia="en-US"/>
                    </w:rPr>
                  </w:pPr>
                  <w:r w:rsidRPr="35D2D606">
                    <w:rPr>
                      <w:rFonts w:ascii="Aptos Narrow" w:hAnsi="Aptos Narrow"/>
                      <w:color w:val="000000" w:themeColor="text1"/>
                      <w:sz w:val="22"/>
                      <w:szCs w:val="22"/>
                    </w:rPr>
                    <w:t>0.005</w:t>
                  </w:r>
                </w:p>
              </w:tc>
              <w:tc>
                <w:tcPr>
                  <w:tcW w:w="1251" w:type="pct"/>
                  <w:tcBorders>
                    <w:top w:val="nil"/>
                    <w:left w:val="nil"/>
                    <w:bottom w:val="nil"/>
                    <w:right w:val="single" w:color="auto" w:sz="4" w:space="0"/>
                  </w:tcBorders>
                  <w:shd w:val="clear" w:color="auto" w:fill="auto"/>
                  <w:noWrap/>
                  <w:vAlign w:val="center"/>
                  <w:hideMark/>
                </w:tcPr>
                <w:p w:rsidRPr="00F92B08" w:rsidR="003B2C34" w:rsidP="003B2C34" w:rsidRDefault="3715CA24" w14:paraId="252502A2" w14:textId="623B2B80">
                  <w:pPr>
                    <w:jc w:val="center"/>
                    <w:rPr>
                      <w:rFonts w:ascii="Aptos Narrow" w:hAnsi="Aptos Narrow" w:eastAsia="Times New Roman" w:cs="Times New Roman"/>
                      <w:color w:val="000000"/>
                      <w:sz w:val="22"/>
                      <w:szCs w:val="22"/>
                      <w:lang w:val="en-US" w:eastAsia="en-US"/>
                    </w:rPr>
                  </w:pPr>
                  <w:r w:rsidRPr="35D2D606">
                    <w:rPr>
                      <w:rFonts w:ascii="Aptos Narrow" w:hAnsi="Aptos Narrow" w:eastAsia="Times New Roman" w:cs="Times New Roman"/>
                      <w:color w:val="000000" w:themeColor="text1"/>
                      <w:sz w:val="22"/>
                      <w:szCs w:val="22"/>
                      <w:lang w:val="en-US" w:eastAsia="en-US"/>
                    </w:rPr>
                    <w:t>0.661</w:t>
                  </w:r>
                </w:p>
              </w:tc>
            </w:tr>
            <w:tr w:rsidRPr="00F92B08" w:rsidR="003B2C34" w:rsidTr="35D2D606" w14:paraId="0C300166" w14:textId="77777777">
              <w:trPr>
                <w:trHeight w:val="290"/>
              </w:trPr>
              <w:tc>
                <w:tcPr>
                  <w:tcW w:w="1246" w:type="pct"/>
                  <w:tcBorders>
                    <w:top w:val="nil"/>
                    <w:left w:val="single" w:color="000000" w:themeColor="text1" w:sz="4" w:space="0"/>
                    <w:bottom w:val="nil"/>
                    <w:right w:val="nil"/>
                  </w:tcBorders>
                  <w:shd w:val="clear" w:color="auto" w:fill="auto"/>
                  <w:noWrap/>
                  <w:vAlign w:val="bottom"/>
                  <w:hideMark/>
                </w:tcPr>
                <w:p w:rsidRPr="00F92B08" w:rsidR="003B2C34" w:rsidP="003B2C34" w:rsidRDefault="3715CA24" w14:paraId="7B1CF718" w14:textId="40A8D6C5">
                  <w:pPr>
                    <w:rPr>
                      <w:rFonts w:ascii="Aptos Narrow" w:hAnsi="Aptos Narrow" w:eastAsia="Times New Roman" w:cs="Times New Roman"/>
                      <w:color w:val="000000"/>
                      <w:sz w:val="22"/>
                      <w:szCs w:val="22"/>
                      <w:lang w:val="en-US" w:eastAsia="en-US"/>
                    </w:rPr>
                  </w:pPr>
                  <w:r w:rsidRPr="35D2D606">
                    <w:rPr>
                      <w:rFonts w:ascii="Aptos Narrow" w:hAnsi="Aptos Narrow" w:eastAsia="Times New Roman" w:cs="Times New Roman"/>
                      <w:color w:val="000000" w:themeColor="text1"/>
                      <w:sz w:val="22"/>
                      <w:szCs w:val="22"/>
                      <w:lang w:val="en-US" w:eastAsia="en-US"/>
                    </w:rPr>
                    <w:t>Prompt 3</w:t>
                  </w:r>
                </w:p>
              </w:tc>
              <w:tc>
                <w:tcPr>
                  <w:tcW w:w="1252" w:type="pct"/>
                  <w:tcBorders>
                    <w:top w:val="nil"/>
                    <w:left w:val="nil"/>
                    <w:bottom w:val="nil"/>
                    <w:right w:val="nil"/>
                  </w:tcBorders>
                  <w:vAlign w:val="bottom"/>
                </w:tcPr>
                <w:p w:rsidRPr="00F92B08" w:rsidR="003B2C34" w:rsidP="003B2C34" w:rsidRDefault="3715CA24" w14:paraId="4E9E4161" w14:textId="1EF4F2A4">
                  <w:pPr>
                    <w:jc w:val="center"/>
                    <w:rPr>
                      <w:rFonts w:ascii="Aptos Narrow" w:hAnsi="Aptos Narrow" w:eastAsia="Times New Roman" w:cs="Times New Roman"/>
                      <w:color w:val="000000"/>
                      <w:sz w:val="22"/>
                      <w:szCs w:val="22"/>
                      <w:lang w:val="en-US" w:eastAsia="en-US"/>
                    </w:rPr>
                  </w:pPr>
                  <w:r w:rsidRPr="35D2D606">
                    <w:rPr>
                      <w:rFonts w:ascii="Aptos Narrow" w:hAnsi="Aptos Narrow"/>
                      <w:color w:val="000000" w:themeColor="text1"/>
                      <w:sz w:val="22"/>
                      <w:szCs w:val="22"/>
                    </w:rPr>
                    <w:t>0.644</w:t>
                  </w:r>
                </w:p>
              </w:tc>
              <w:tc>
                <w:tcPr>
                  <w:tcW w:w="1251" w:type="pct"/>
                  <w:tcBorders>
                    <w:top w:val="nil"/>
                    <w:left w:val="nil"/>
                    <w:bottom w:val="nil"/>
                    <w:right w:val="nil"/>
                  </w:tcBorders>
                  <w:vAlign w:val="bottom"/>
                </w:tcPr>
                <w:p w:rsidRPr="00F92B08" w:rsidR="003B2C34" w:rsidP="003B2C34" w:rsidRDefault="3715CA24" w14:paraId="5E4D00F1" w14:textId="418944DE">
                  <w:pPr>
                    <w:jc w:val="center"/>
                    <w:rPr>
                      <w:rFonts w:ascii="Aptos Narrow" w:hAnsi="Aptos Narrow" w:eastAsia="Times New Roman" w:cs="Times New Roman"/>
                      <w:color w:val="000000"/>
                      <w:sz w:val="22"/>
                      <w:szCs w:val="22"/>
                      <w:lang w:val="en-US" w:eastAsia="en-US"/>
                    </w:rPr>
                  </w:pPr>
                  <w:r w:rsidRPr="35D2D606">
                    <w:rPr>
                      <w:rFonts w:ascii="Aptos Narrow" w:hAnsi="Aptos Narrow"/>
                      <w:color w:val="000000" w:themeColor="text1"/>
                      <w:sz w:val="22"/>
                      <w:szCs w:val="22"/>
                    </w:rPr>
                    <w:t>0.005</w:t>
                  </w:r>
                </w:p>
              </w:tc>
              <w:tc>
                <w:tcPr>
                  <w:tcW w:w="1251" w:type="pct"/>
                  <w:tcBorders>
                    <w:top w:val="nil"/>
                    <w:left w:val="nil"/>
                    <w:bottom w:val="nil"/>
                    <w:right w:val="single" w:color="auto" w:sz="4" w:space="0"/>
                  </w:tcBorders>
                  <w:shd w:val="clear" w:color="auto" w:fill="auto"/>
                  <w:noWrap/>
                  <w:vAlign w:val="center"/>
                  <w:hideMark/>
                </w:tcPr>
                <w:p w:rsidRPr="00F92B08" w:rsidR="003B2C34" w:rsidP="003B2C34" w:rsidRDefault="3715CA24" w14:paraId="63DF8D18" w14:textId="553AC77D">
                  <w:pPr>
                    <w:jc w:val="center"/>
                    <w:rPr>
                      <w:rFonts w:ascii="Aptos Narrow" w:hAnsi="Aptos Narrow" w:eastAsia="Times New Roman" w:cs="Times New Roman"/>
                      <w:color w:val="000000"/>
                      <w:sz w:val="22"/>
                      <w:szCs w:val="22"/>
                      <w:lang w:val="en-US" w:eastAsia="en-US"/>
                    </w:rPr>
                  </w:pPr>
                  <w:r w:rsidRPr="35D2D606">
                    <w:rPr>
                      <w:rFonts w:ascii="Aptos Narrow" w:hAnsi="Aptos Narrow" w:eastAsia="Times New Roman" w:cs="Times New Roman"/>
                      <w:color w:val="000000" w:themeColor="text1"/>
                      <w:sz w:val="22"/>
                      <w:szCs w:val="22"/>
                      <w:lang w:val="en-US" w:eastAsia="en-US"/>
                    </w:rPr>
                    <w:t>0.650</w:t>
                  </w:r>
                </w:p>
              </w:tc>
            </w:tr>
            <w:tr w:rsidRPr="00F92B08" w:rsidR="003B2C34" w:rsidTr="35D2D606" w14:paraId="0B8A09C3" w14:textId="77777777">
              <w:trPr>
                <w:trHeight w:val="290"/>
              </w:trPr>
              <w:tc>
                <w:tcPr>
                  <w:tcW w:w="1246" w:type="pct"/>
                  <w:tcBorders>
                    <w:top w:val="nil"/>
                    <w:left w:val="single" w:color="000000" w:themeColor="text1" w:sz="4" w:space="0"/>
                    <w:bottom w:val="nil"/>
                    <w:right w:val="nil"/>
                  </w:tcBorders>
                  <w:shd w:val="clear" w:color="auto" w:fill="auto"/>
                  <w:noWrap/>
                  <w:vAlign w:val="bottom"/>
                  <w:hideMark/>
                </w:tcPr>
                <w:p w:rsidRPr="00F92B08" w:rsidR="003B2C34" w:rsidP="003B2C34" w:rsidRDefault="3715CA24" w14:paraId="28B24E71" w14:textId="01ED184F">
                  <w:pPr>
                    <w:rPr>
                      <w:rFonts w:ascii="Aptos Narrow" w:hAnsi="Aptos Narrow" w:eastAsia="Times New Roman" w:cs="Times New Roman"/>
                      <w:color w:val="000000"/>
                      <w:sz w:val="22"/>
                      <w:szCs w:val="22"/>
                      <w:lang w:val="en-US" w:eastAsia="en-US"/>
                    </w:rPr>
                  </w:pPr>
                  <w:r w:rsidRPr="35D2D606">
                    <w:rPr>
                      <w:rFonts w:ascii="Aptos Narrow" w:hAnsi="Aptos Narrow" w:eastAsia="Times New Roman" w:cs="Times New Roman"/>
                      <w:color w:val="000000" w:themeColor="text1"/>
                      <w:sz w:val="22"/>
                      <w:szCs w:val="22"/>
                      <w:lang w:val="en-US" w:eastAsia="en-US"/>
                    </w:rPr>
                    <w:t>Prompt 4</w:t>
                  </w:r>
                </w:p>
              </w:tc>
              <w:tc>
                <w:tcPr>
                  <w:tcW w:w="1252" w:type="pct"/>
                  <w:tcBorders>
                    <w:top w:val="nil"/>
                    <w:left w:val="nil"/>
                    <w:bottom w:val="nil"/>
                    <w:right w:val="nil"/>
                  </w:tcBorders>
                  <w:vAlign w:val="bottom"/>
                </w:tcPr>
                <w:p w:rsidRPr="00F92B08" w:rsidR="003B2C34" w:rsidP="003B2C34" w:rsidRDefault="3715CA24" w14:paraId="1030681B" w14:textId="72AC9515">
                  <w:pPr>
                    <w:jc w:val="center"/>
                    <w:rPr>
                      <w:rFonts w:ascii="Aptos Narrow" w:hAnsi="Aptos Narrow" w:eastAsia="Times New Roman" w:cs="Times New Roman"/>
                      <w:b/>
                      <w:bCs/>
                      <w:color w:val="000000"/>
                      <w:sz w:val="22"/>
                      <w:szCs w:val="22"/>
                      <w:lang w:val="en-US" w:eastAsia="en-US"/>
                    </w:rPr>
                  </w:pPr>
                  <w:r w:rsidRPr="35D2D606">
                    <w:rPr>
                      <w:rFonts w:ascii="Aptos Narrow" w:hAnsi="Aptos Narrow"/>
                      <w:b/>
                      <w:bCs/>
                      <w:color w:val="000000" w:themeColor="text1"/>
                      <w:sz w:val="22"/>
                      <w:szCs w:val="22"/>
                    </w:rPr>
                    <w:t>0.666</w:t>
                  </w:r>
                </w:p>
              </w:tc>
              <w:tc>
                <w:tcPr>
                  <w:tcW w:w="1251" w:type="pct"/>
                  <w:tcBorders>
                    <w:top w:val="nil"/>
                    <w:left w:val="nil"/>
                    <w:bottom w:val="nil"/>
                    <w:right w:val="nil"/>
                  </w:tcBorders>
                  <w:vAlign w:val="bottom"/>
                </w:tcPr>
                <w:p w:rsidRPr="00F92B08" w:rsidR="003B2C34" w:rsidP="003B2C34" w:rsidRDefault="3715CA24" w14:paraId="0DB60E87" w14:textId="482533FC">
                  <w:pPr>
                    <w:jc w:val="center"/>
                    <w:rPr>
                      <w:rFonts w:ascii="Aptos Narrow" w:hAnsi="Aptos Narrow" w:eastAsia="Times New Roman" w:cs="Times New Roman"/>
                      <w:b/>
                      <w:bCs/>
                      <w:color w:val="000000"/>
                      <w:sz w:val="22"/>
                      <w:szCs w:val="22"/>
                      <w:lang w:val="en-US" w:eastAsia="en-US"/>
                    </w:rPr>
                  </w:pPr>
                  <w:r w:rsidRPr="35D2D606">
                    <w:rPr>
                      <w:rFonts w:ascii="Aptos Narrow" w:hAnsi="Aptos Narrow"/>
                      <w:color w:val="000000" w:themeColor="text1"/>
                      <w:sz w:val="22"/>
                      <w:szCs w:val="22"/>
                    </w:rPr>
                    <w:t>0.006</w:t>
                  </w:r>
                </w:p>
              </w:tc>
              <w:tc>
                <w:tcPr>
                  <w:tcW w:w="1251" w:type="pct"/>
                  <w:tcBorders>
                    <w:top w:val="nil"/>
                    <w:left w:val="nil"/>
                    <w:bottom w:val="nil"/>
                    <w:right w:val="single" w:color="auto" w:sz="4" w:space="0"/>
                  </w:tcBorders>
                  <w:shd w:val="clear" w:color="auto" w:fill="auto"/>
                  <w:noWrap/>
                  <w:vAlign w:val="center"/>
                  <w:hideMark/>
                </w:tcPr>
                <w:p w:rsidRPr="00F92B08" w:rsidR="003B2C34" w:rsidP="003B2C34" w:rsidRDefault="3715CA24" w14:paraId="3A94DD3F" w14:textId="58FAFC27">
                  <w:pPr>
                    <w:jc w:val="center"/>
                    <w:rPr>
                      <w:rFonts w:ascii="Aptos Narrow" w:hAnsi="Aptos Narrow" w:eastAsia="Times New Roman" w:cs="Times New Roman"/>
                      <w:b/>
                      <w:bCs/>
                      <w:color w:val="000000"/>
                      <w:sz w:val="22"/>
                      <w:szCs w:val="22"/>
                      <w:lang w:val="en-US" w:eastAsia="en-US"/>
                    </w:rPr>
                  </w:pPr>
                  <w:r w:rsidRPr="35D2D606">
                    <w:rPr>
                      <w:rFonts w:ascii="Aptos Narrow" w:hAnsi="Aptos Narrow" w:eastAsia="Times New Roman" w:cs="Times New Roman"/>
                      <w:b/>
                      <w:bCs/>
                      <w:color w:val="000000" w:themeColor="text1"/>
                      <w:sz w:val="22"/>
                      <w:szCs w:val="22"/>
                      <w:lang w:val="en-US" w:eastAsia="en-US"/>
                    </w:rPr>
                    <w:t>0.671</w:t>
                  </w:r>
                </w:p>
              </w:tc>
            </w:tr>
            <w:tr w:rsidRPr="00F92B08" w:rsidR="003B2C34" w:rsidTr="35D2D606" w14:paraId="4992DEDD" w14:textId="77777777">
              <w:trPr>
                <w:trHeight w:val="290"/>
              </w:trPr>
              <w:tc>
                <w:tcPr>
                  <w:tcW w:w="1246" w:type="pct"/>
                  <w:tcBorders>
                    <w:top w:val="nil"/>
                    <w:left w:val="single" w:color="000000" w:themeColor="text1" w:sz="4" w:space="0"/>
                    <w:bottom w:val="single" w:color="000000" w:themeColor="text1" w:sz="4" w:space="0"/>
                    <w:right w:val="nil"/>
                  </w:tcBorders>
                  <w:shd w:val="clear" w:color="auto" w:fill="auto"/>
                  <w:noWrap/>
                  <w:vAlign w:val="bottom"/>
                  <w:hideMark/>
                </w:tcPr>
                <w:p w:rsidRPr="00F92B08" w:rsidR="003B2C34" w:rsidP="003B2C34" w:rsidRDefault="3715CA24" w14:paraId="49A52FD1" w14:textId="5FF02EDB">
                  <w:pPr>
                    <w:rPr>
                      <w:rFonts w:ascii="Aptos Narrow" w:hAnsi="Aptos Narrow" w:eastAsia="Times New Roman" w:cs="Times New Roman"/>
                      <w:color w:val="000000"/>
                      <w:sz w:val="22"/>
                      <w:szCs w:val="22"/>
                      <w:lang w:val="en-US" w:eastAsia="en-US"/>
                    </w:rPr>
                  </w:pPr>
                  <w:r w:rsidRPr="35D2D606">
                    <w:rPr>
                      <w:rFonts w:ascii="Aptos Narrow" w:hAnsi="Aptos Narrow" w:eastAsia="Times New Roman" w:cs="Times New Roman"/>
                      <w:color w:val="000000" w:themeColor="text1"/>
                      <w:sz w:val="22"/>
                      <w:szCs w:val="22"/>
                      <w:lang w:val="en-US" w:eastAsia="en-US"/>
                    </w:rPr>
                    <w:t>Prompt 5</w:t>
                  </w:r>
                </w:p>
              </w:tc>
              <w:tc>
                <w:tcPr>
                  <w:tcW w:w="1252" w:type="pct"/>
                  <w:tcBorders>
                    <w:top w:val="nil"/>
                    <w:left w:val="nil"/>
                    <w:bottom w:val="single" w:color="000000" w:themeColor="text1" w:sz="4" w:space="0"/>
                    <w:right w:val="nil"/>
                  </w:tcBorders>
                  <w:vAlign w:val="bottom"/>
                </w:tcPr>
                <w:p w:rsidRPr="00F92B08" w:rsidR="003B2C34" w:rsidP="003B2C34" w:rsidRDefault="3715CA24" w14:paraId="704ACBA8" w14:textId="7565359C">
                  <w:pPr>
                    <w:jc w:val="center"/>
                    <w:rPr>
                      <w:rFonts w:ascii="Aptos Narrow" w:hAnsi="Aptos Narrow" w:eastAsia="Times New Roman" w:cs="Times New Roman"/>
                      <w:color w:val="000000"/>
                      <w:sz w:val="22"/>
                      <w:szCs w:val="22"/>
                      <w:lang w:val="en-US" w:eastAsia="en-US"/>
                    </w:rPr>
                  </w:pPr>
                  <w:r w:rsidRPr="35D2D606">
                    <w:rPr>
                      <w:rFonts w:ascii="Aptos Narrow" w:hAnsi="Aptos Narrow"/>
                      <w:color w:val="000000" w:themeColor="text1"/>
                      <w:sz w:val="22"/>
                      <w:szCs w:val="22"/>
                    </w:rPr>
                    <w:t>0.661</w:t>
                  </w:r>
                </w:p>
              </w:tc>
              <w:tc>
                <w:tcPr>
                  <w:tcW w:w="1251" w:type="pct"/>
                  <w:tcBorders>
                    <w:top w:val="nil"/>
                    <w:left w:val="nil"/>
                    <w:bottom w:val="single" w:color="000000" w:themeColor="text1" w:sz="4" w:space="0"/>
                    <w:right w:val="nil"/>
                  </w:tcBorders>
                  <w:vAlign w:val="bottom"/>
                </w:tcPr>
                <w:p w:rsidRPr="00F92B08" w:rsidR="003B2C34" w:rsidP="003B2C34" w:rsidRDefault="3715CA24" w14:paraId="3F1C9374" w14:textId="416D3A0D">
                  <w:pPr>
                    <w:jc w:val="center"/>
                    <w:rPr>
                      <w:rFonts w:ascii="Aptos Narrow" w:hAnsi="Aptos Narrow" w:eastAsia="Times New Roman" w:cs="Times New Roman"/>
                      <w:color w:val="000000"/>
                      <w:sz w:val="22"/>
                      <w:szCs w:val="22"/>
                      <w:lang w:val="en-US" w:eastAsia="en-US"/>
                    </w:rPr>
                  </w:pPr>
                  <w:r w:rsidRPr="35D2D606">
                    <w:rPr>
                      <w:rFonts w:ascii="Aptos Narrow" w:hAnsi="Aptos Narrow"/>
                      <w:b/>
                      <w:bCs/>
                      <w:color w:val="000000" w:themeColor="text1"/>
                      <w:sz w:val="22"/>
                      <w:szCs w:val="22"/>
                    </w:rPr>
                    <w:t>0.004</w:t>
                  </w:r>
                </w:p>
              </w:tc>
              <w:tc>
                <w:tcPr>
                  <w:tcW w:w="1251" w:type="pct"/>
                  <w:tcBorders>
                    <w:top w:val="nil"/>
                    <w:left w:val="nil"/>
                    <w:bottom w:val="single" w:color="000000" w:themeColor="text1" w:sz="4" w:space="0"/>
                    <w:right w:val="single" w:color="auto" w:sz="4" w:space="0"/>
                  </w:tcBorders>
                  <w:shd w:val="clear" w:color="auto" w:fill="auto"/>
                  <w:noWrap/>
                  <w:vAlign w:val="center"/>
                  <w:hideMark/>
                </w:tcPr>
                <w:p w:rsidRPr="00F92B08" w:rsidR="003B2C34" w:rsidP="003B2C34" w:rsidRDefault="3715CA24" w14:paraId="04BB3621" w14:textId="7E86FA7F">
                  <w:pPr>
                    <w:jc w:val="center"/>
                    <w:rPr>
                      <w:rFonts w:ascii="Aptos Narrow" w:hAnsi="Aptos Narrow" w:eastAsia="Times New Roman" w:cs="Times New Roman"/>
                      <w:color w:val="000000"/>
                      <w:sz w:val="22"/>
                      <w:szCs w:val="22"/>
                      <w:lang w:val="en-US" w:eastAsia="en-US"/>
                    </w:rPr>
                  </w:pPr>
                  <w:r w:rsidRPr="35D2D606">
                    <w:rPr>
                      <w:rFonts w:ascii="Aptos Narrow" w:hAnsi="Aptos Narrow" w:eastAsia="Times New Roman" w:cs="Times New Roman"/>
                      <w:color w:val="000000" w:themeColor="text1"/>
                      <w:sz w:val="22"/>
                      <w:szCs w:val="22"/>
                      <w:lang w:val="en-US" w:eastAsia="en-US"/>
                    </w:rPr>
                    <w:t>0.664</w:t>
                  </w:r>
                </w:p>
              </w:tc>
            </w:tr>
          </w:tbl>
          <w:p w:rsidRPr="00DB613F" w:rsidR="00F92B08" w:rsidP="00DB613F" w:rsidRDefault="00F92B08" w14:paraId="7610AB59" w14:textId="77777777">
            <w:pPr>
              <w:rPr>
                <w:rFonts w:asciiTheme="majorHAnsi" w:hAnsiTheme="majorHAnsi" w:cstheme="majorHAnsi"/>
                <w:lang w:val="en-US"/>
              </w:rPr>
            </w:pPr>
          </w:p>
          <w:p w:rsidRPr="00DB613F" w:rsidR="00DB613F" w:rsidP="00DB613F" w:rsidRDefault="00DB613F" w14:paraId="3723C9A7" w14:textId="77777777">
            <w:pPr>
              <w:rPr>
                <w:rFonts w:asciiTheme="majorHAnsi" w:hAnsiTheme="majorHAnsi" w:cstheme="majorHAnsi"/>
                <w:b/>
                <w:bCs/>
                <w:lang w:val="en-US"/>
              </w:rPr>
            </w:pPr>
            <w:r w:rsidRPr="00DB613F">
              <w:rPr>
                <w:rFonts w:asciiTheme="majorHAnsi" w:hAnsiTheme="majorHAnsi" w:cstheme="majorHAnsi"/>
                <w:b/>
                <w:bCs/>
                <w:lang w:val="en-US"/>
              </w:rPr>
              <w:t>Factual Overlap Between AI and Doctor Summaries</w:t>
            </w:r>
          </w:p>
          <w:p w:rsidRPr="009B2B22" w:rsidR="009B2B22" w:rsidP="009B2B22" w:rsidRDefault="009B2B22" w14:paraId="56ED6E1A" w14:textId="77777777">
            <w:pPr>
              <w:rPr>
                <w:rFonts w:asciiTheme="majorHAnsi" w:hAnsiTheme="majorHAnsi" w:cstheme="majorHAnsi"/>
                <w:lang w:val="en-US"/>
              </w:rPr>
            </w:pPr>
            <w:r w:rsidRPr="009B2B22">
              <w:rPr>
                <w:rFonts w:asciiTheme="majorHAnsi" w:hAnsiTheme="majorHAnsi" w:cstheme="majorHAnsi"/>
                <w:lang w:val="en-US"/>
              </w:rPr>
              <w:t xml:space="preserve">Beyond semantic similarity, we assessed </w:t>
            </w:r>
            <w:r w:rsidRPr="009B2B22">
              <w:rPr>
                <w:rFonts w:asciiTheme="majorHAnsi" w:hAnsiTheme="majorHAnsi" w:cstheme="majorHAnsi"/>
                <w:b/>
                <w:bCs/>
                <w:lang w:val="en-US"/>
              </w:rPr>
              <w:t>factual accuracy</w:t>
            </w:r>
            <w:r w:rsidRPr="009B2B22">
              <w:rPr>
                <w:rFonts w:asciiTheme="majorHAnsi" w:hAnsiTheme="majorHAnsi" w:cstheme="majorHAnsi"/>
                <w:lang w:val="en-US"/>
              </w:rPr>
              <w:t xml:space="preserve"> more directly by comparing the content of AI-generated summaries with those written by physicians. We calculated three standard metrics:</w:t>
            </w:r>
          </w:p>
          <w:p w:rsidRPr="009B2B22" w:rsidR="009B2B22" w:rsidP="009B2B22" w:rsidRDefault="009B2B22" w14:paraId="6DA5B0A3" w14:textId="25EC17D4">
            <w:pPr>
              <w:numPr>
                <w:ilvl w:val="0"/>
                <w:numId w:val="15"/>
              </w:numPr>
              <w:rPr>
                <w:rFonts w:asciiTheme="majorHAnsi" w:hAnsiTheme="majorHAnsi" w:cstheme="majorBidi"/>
                <w:lang w:val="en-US"/>
              </w:rPr>
            </w:pPr>
            <w:r w:rsidRPr="1110B82C">
              <w:rPr>
                <w:rFonts w:asciiTheme="majorHAnsi" w:hAnsiTheme="majorHAnsi" w:cstheme="majorBidi"/>
                <w:b/>
                <w:lang w:val="en-US"/>
              </w:rPr>
              <w:t>Precision</w:t>
            </w:r>
            <w:r w:rsidRPr="1110B82C">
              <w:rPr>
                <w:rFonts w:asciiTheme="majorHAnsi" w:hAnsiTheme="majorHAnsi" w:cstheme="majorBidi"/>
                <w:lang w:val="en-US"/>
              </w:rPr>
              <w:t>: The proportion of facts in the AI summary that were also present in the physician’s summary</w:t>
            </w:r>
            <w:r w:rsidRPr="1110B82C" w:rsidR="77598A99">
              <w:rPr>
                <w:rFonts w:asciiTheme="majorHAnsi" w:hAnsiTheme="majorHAnsi" w:cstheme="majorBidi"/>
                <w:lang w:val="en-US"/>
              </w:rPr>
              <w:t>;</w:t>
            </w:r>
          </w:p>
          <w:p w:rsidRPr="009B2B22" w:rsidR="009B2B22" w:rsidP="009B2B22" w:rsidRDefault="009B2B22" w14:paraId="08764B37" w14:textId="4EB56180">
            <w:pPr>
              <w:numPr>
                <w:ilvl w:val="0"/>
                <w:numId w:val="15"/>
              </w:numPr>
              <w:rPr>
                <w:rFonts w:asciiTheme="majorHAnsi" w:hAnsiTheme="majorHAnsi" w:cstheme="majorBidi"/>
                <w:lang w:val="en-US"/>
              </w:rPr>
            </w:pPr>
            <w:r w:rsidRPr="1110B82C">
              <w:rPr>
                <w:rFonts w:asciiTheme="majorHAnsi" w:hAnsiTheme="majorHAnsi" w:cstheme="majorBidi"/>
                <w:b/>
                <w:lang w:val="en-US"/>
              </w:rPr>
              <w:t>Recall</w:t>
            </w:r>
            <w:r w:rsidRPr="1110B82C">
              <w:rPr>
                <w:rFonts w:asciiTheme="majorHAnsi" w:hAnsiTheme="majorHAnsi" w:cstheme="majorBidi"/>
                <w:lang w:val="en-US"/>
              </w:rPr>
              <w:t>: The proportion of facts from the physician’s summary that were captured by the AI</w:t>
            </w:r>
            <w:r w:rsidRPr="1110B82C" w:rsidR="12A4A753">
              <w:rPr>
                <w:rFonts w:asciiTheme="majorHAnsi" w:hAnsiTheme="majorHAnsi" w:cstheme="majorBidi"/>
                <w:lang w:val="en-US"/>
              </w:rPr>
              <w:t>;</w:t>
            </w:r>
          </w:p>
          <w:p w:rsidRPr="009B2B22" w:rsidR="009B2B22" w:rsidP="009B2B22" w:rsidRDefault="009B2B22" w14:paraId="3D3022F8" w14:textId="77777777">
            <w:pPr>
              <w:numPr>
                <w:ilvl w:val="0"/>
                <w:numId w:val="15"/>
              </w:numPr>
              <w:rPr>
                <w:rFonts w:asciiTheme="majorHAnsi" w:hAnsiTheme="majorHAnsi" w:cstheme="majorHAnsi"/>
                <w:lang w:val="en-US"/>
              </w:rPr>
            </w:pPr>
            <w:r w:rsidRPr="009B2B22">
              <w:rPr>
                <w:rFonts w:asciiTheme="majorHAnsi" w:hAnsiTheme="majorHAnsi" w:cstheme="majorHAnsi"/>
                <w:b/>
                <w:bCs/>
                <w:lang w:val="en-US"/>
              </w:rPr>
              <w:t>F1-score</w:t>
            </w:r>
            <w:r w:rsidRPr="009B2B22">
              <w:rPr>
                <w:rFonts w:asciiTheme="majorHAnsi" w:hAnsiTheme="majorHAnsi" w:cstheme="majorHAnsi"/>
                <w:lang w:val="en-US"/>
              </w:rPr>
              <w:t>: The harmonic mean of precision and recall, summarizing overall factual alignment.</w:t>
            </w:r>
          </w:p>
          <w:p w:rsidRPr="009B2B22" w:rsidR="009B2B22" w:rsidP="009B2B22" w:rsidRDefault="009B2B22" w14:paraId="7ABA6173" w14:textId="77777777">
            <w:pPr>
              <w:rPr>
                <w:rFonts w:asciiTheme="majorHAnsi" w:hAnsiTheme="majorHAnsi" w:cstheme="majorHAnsi"/>
                <w:lang w:val="en-US"/>
              </w:rPr>
            </w:pPr>
            <w:r w:rsidRPr="009B2B22">
              <w:rPr>
                <w:rFonts w:asciiTheme="majorHAnsi" w:hAnsiTheme="majorHAnsi" w:cstheme="majorHAnsi"/>
                <w:lang w:val="en-US"/>
              </w:rPr>
              <w:t xml:space="preserve">Precision scores ranged from </w:t>
            </w:r>
            <w:r w:rsidRPr="009B2B22">
              <w:rPr>
                <w:rFonts w:asciiTheme="majorHAnsi" w:hAnsiTheme="majorHAnsi" w:cstheme="majorHAnsi"/>
                <w:b/>
                <w:bCs/>
                <w:lang w:val="en-US"/>
              </w:rPr>
              <w:t>0.534 to 0.540</w:t>
            </w:r>
            <w:r w:rsidRPr="009B2B22">
              <w:rPr>
                <w:rFonts w:asciiTheme="majorHAnsi" w:hAnsiTheme="majorHAnsi" w:cstheme="majorHAnsi"/>
                <w:lang w:val="en-US"/>
              </w:rPr>
              <w:t xml:space="preserve">, while recall ranged from </w:t>
            </w:r>
            <w:r w:rsidRPr="009B2B22">
              <w:rPr>
                <w:rFonts w:asciiTheme="majorHAnsi" w:hAnsiTheme="majorHAnsi" w:cstheme="majorHAnsi"/>
                <w:b/>
                <w:bCs/>
                <w:lang w:val="en-US"/>
              </w:rPr>
              <w:t>0.457 to 0.504</w:t>
            </w:r>
            <w:r w:rsidRPr="009B2B22">
              <w:rPr>
                <w:rFonts w:asciiTheme="majorHAnsi" w:hAnsiTheme="majorHAnsi" w:cstheme="majorHAnsi"/>
                <w:lang w:val="en-US"/>
              </w:rPr>
              <w:t xml:space="preserve">, resulting in </w:t>
            </w:r>
            <w:r w:rsidRPr="009B2B22">
              <w:rPr>
                <w:rFonts w:asciiTheme="majorHAnsi" w:hAnsiTheme="majorHAnsi" w:cstheme="majorHAnsi"/>
                <w:b/>
                <w:bCs/>
                <w:lang w:val="en-US"/>
              </w:rPr>
              <w:t>F1-scores between 0.482 and 0.512</w:t>
            </w:r>
            <w:r w:rsidRPr="009B2B22">
              <w:rPr>
                <w:rFonts w:asciiTheme="majorHAnsi" w:hAnsiTheme="majorHAnsi" w:cstheme="majorHAnsi"/>
                <w:lang w:val="en-US"/>
              </w:rPr>
              <w:t>. These figures indicate a substantial gap in factual overlap: approximately half of the information in AI summaries was either missing or not aligned with the physician’s documentation.</w:t>
            </w:r>
          </w:p>
          <w:p w:rsidR="35D2D606" w:rsidP="53BDFAD1" w:rsidRDefault="35D2D606" w14:paraId="2D3AAB12" w14:textId="51228E37">
            <w:pPr>
              <w:rPr>
                <w:rFonts w:ascii="Calibri" w:hAnsi="Calibri" w:cs="Times New Roman" w:asciiTheme="majorAscii" w:hAnsiTheme="majorAscii" w:cstheme="majorBidi"/>
                <w:lang w:val="en-US"/>
              </w:rPr>
            </w:pPr>
            <w:r w:rsidRPr="53BDFAD1" w:rsidR="00BBD927">
              <w:rPr>
                <w:rFonts w:ascii="Calibri" w:hAnsi="Calibri" w:cs="Times New Roman" w:asciiTheme="majorAscii" w:hAnsiTheme="majorAscii" w:cstheme="majorBidi"/>
                <w:lang w:val="en-US"/>
              </w:rPr>
              <w:t>However</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subjective</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evaluation</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did</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not</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always</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support</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the</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conclusion</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that</w:t>
            </w:r>
            <w:r w:rsidRPr="53BDFAD1" w:rsidR="00BBD927">
              <w:rPr>
                <w:rFonts w:ascii="Calibri" w:hAnsi="Calibri" w:cs="Times New Roman" w:asciiTheme="majorAscii" w:hAnsiTheme="majorAscii" w:cstheme="majorBidi"/>
                <w:lang w:val="en-US"/>
              </w:rPr>
              <w:t xml:space="preserve"> 50% of </w:t>
            </w:r>
            <w:r w:rsidRPr="53BDFAD1" w:rsidR="00BBD927">
              <w:rPr>
                <w:rFonts w:ascii="Calibri" w:hAnsi="Calibri" w:cs="Times New Roman" w:asciiTheme="majorAscii" w:hAnsiTheme="majorAscii" w:cstheme="majorBidi"/>
                <w:lang w:val="en-US"/>
              </w:rPr>
              <w:t>the</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content</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was</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wrong</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or</w:t>
            </w:r>
            <w:r w:rsidRPr="53BDFAD1" w:rsidR="00BBD927">
              <w:rPr>
                <w:rFonts w:ascii="Calibri" w:hAnsi="Calibri" w:cs="Times New Roman" w:asciiTheme="majorAscii" w:hAnsiTheme="majorAscii" w:cstheme="majorBidi"/>
                <w:lang w:val="en-US"/>
              </w:rPr>
              <w:t xml:space="preserve"> irrelevant. In</w:t>
            </w:r>
            <w:r w:rsidRPr="53BDFAD1" w:rsidR="60CBF59B">
              <w:rPr>
                <w:rFonts w:ascii="Calibri" w:hAnsi="Calibri" w:cs="Times New Roman" w:asciiTheme="majorAscii" w:hAnsiTheme="majorAscii" w:cstheme="majorBidi"/>
                <w:lang w:val="en-US"/>
              </w:rPr>
              <w:t xml:space="preserve"> </w:t>
            </w:r>
            <w:r w:rsidRPr="53BDFAD1" w:rsidR="60CBF59B">
              <w:rPr>
                <w:rFonts w:ascii="Calibri" w:hAnsi="Calibri" w:cs="Times New Roman" w:asciiTheme="majorAscii" w:hAnsiTheme="majorAscii" w:cstheme="majorBidi"/>
                <w:lang w:val="en-US"/>
              </w:rPr>
              <w:t>the</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qualitative</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review</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the</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summaries</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did</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not</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appear</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dramatically</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deficient</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This</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suggests</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that</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b w:val="1"/>
                <w:bCs w:val="1"/>
                <w:lang w:val="en-US"/>
              </w:rPr>
              <w:t>not</w:t>
            </w:r>
            <w:r w:rsidRPr="53BDFAD1" w:rsidR="00BBD927">
              <w:rPr>
                <w:rFonts w:ascii="Calibri" w:hAnsi="Calibri" w:cs="Times New Roman" w:asciiTheme="majorAscii" w:hAnsiTheme="majorAscii" w:cstheme="majorBidi"/>
                <w:b w:val="1"/>
                <w:bCs w:val="1"/>
                <w:lang w:val="en-US"/>
              </w:rPr>
              <w:t xml:space="preserve"> all </w:t>
            </w:r>
            <w:r w:rsidRPr="53BDFAD1" w:rsidR="00BBD927">
              <w:rPr>
                <w:rFonts w:ascii="Calibri" w:hAnsi="Calibri" w:cs="Times New Roman" w:asciiTheme="majorAscii" w:hAnsiTheme="majorAscii" w:cstheme="majorBidi"/>
                <w:b w:val="1"/>
                <w:bCs w:val="1"/>
                <w:lang w:val="en-US"/>
              </w:rPr>
              <w:t>facts</w:t>
            </w:r>
            <w:r w:rsidRPr="53BDFAD1" w:rsidR="00BBD927">
              <w:rPr>
                <w:rFonts w:ascii="Calibri" w:hAnsi="Calibri" w:cs="Times New Roman" w:asciiTheme="majorAscii" w:hAnsiTheme="majorAscii" w:cstheme="majorBidi"/>
                <w:b w:val="1"/>
                <w:bCs w:val="1"/>
                <w:lang w:val="en-US"/>
              </w:rPr>
              <w:t xml:space="preserve"> </w:t>
            </w:r>
            <w:r w:rsidRPr="53BDFAD1" w:rsidR="00BBD927">
              <w:rPr>
                <w:rFonts w:ascii="Calibri" w:hAnsi="Calibri" w:cs="Times New Roman" w:asciiTheme="majorAscii" w:hAnsiTheme="majorAscii" w:cstheme="majorBidi"/>
                <w:b w:val="1"/>
                <w:bCs w:val="1"/>
                <w:lang w:val="en-US"/>
              </w:rPr>
              <w:t>carry</w:t>
            </w:r>
            <w:r w:rsidRPr="53BDFAD1" w:rsidR="00BBD927">
              <w:rPr>
                <w:rFonts w:ascii="Calibri" w:hAnsi="Calibri" w:cs="Times New Roman" w:asciiTheme="majorAscii" w:hAnsiTheme="majorAscii" w:cstheme="majorBidi"/>
                <w:b w:val="1"/>
                <w:bCs w:val="1"/>
                <w:lang w:val="en-US"/>
              </w:rPr>
              <w:t xml:space="preserve"> </w:t>
            </w:r>
            <w:r w:rsidRPr="53BDFAD1" w:rsidR="00BBD927">
              <w:rPr>
                <w:rFonts w:ascii="Calibri" w:hAnsi="Calibri" w:cs="Times New Roman" w:asciiTheme="majorAscii" w:hAnsiTheme="majorAscii" w:cstheme="majorBidi"/>
                <w:b w:val="1"/>
                <w:bCs w:val="1"/>
                <w:lang w:val="en-US"/>
              </w:rPr>
              <w:t>equal</w:t>
            </w:r>
            <w:r w:rsidRPr="53BDFAD1" w:rsidR="00BBD927">
              <w:rPr>
                <w:rFonts w:ascii="Calibri" w:hAnsi="Calibri" w:cs="Times New Roman" w:asciiTheme="majorAscii" w:hAnsiTheme="majorAscii" w:cstheme="majorBidi"/>
                <w:b w:val="1"/>
                <w:bCs w:val="1"/>
                <w:lang w:val="en-US"/>
              </w:rPr>
              <w:t xml:space="preserve"> </w:t>
            </w:r>
            <w:r w:rsidRPr="53BDFAD1" w:rsidR="00BBD927">
              <w:rPr>
                <w:rFonts w:ascii="Calibri" w:hAnsi="Calibri" w:cs="Times New Roman" w:asciiTheme="majorAscii" w:hAnsiTheme="majorAscii" w:cstheme="majorBidi"/>
                <w:b w:val="1"/>
                <w:bCs w:val="1"/>
                <w:lang w:val="en-US"/>
              </w:rPr>
              <w:t>weight</w:t>
            </w:r>
            <w:r w:rsidRPr="53BDFAD1" w:rsidR="00BBD927">
              <w:rPr>
                <w:rFonts w:ascii="Calibri" w:hAnsi="Calibri" w:cs="Times New Roman" w:asciiTheme="majorAscii" w:hAnsiTheme="majorAscii" w:cstheme="majorBidi"/>
                <w:lang w:val="en-US"/>
              </w:rPr>
              <w:t xml:space="preserve"> — and </w:t>
            </w:r>
            <w:r w:rsidRPr="53BDFAD1" w:rsidR="00BBD927">
              <w:rPr>
                <w:rFonts w:ascii="Calibri" w:hAnsi="Calibri" w:cs="Times New Roman" w:asciiTheme="majorAscii" w:hAnsiTheme="majorAscii" w:cstheme="majorBidi"/>
                <w:lang w:val="en-US"/>
              </w:rPr>
              <w:t>missing</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or</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mismatched</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information</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may</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be</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less</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critical</w:t>
            </w:r>
            <w:r w:rsidRPr="53BDFAD1" w:rsidR="00BBD927">
              <w:rPr>
                <w:rFonts w:ascii="Calibri" w:hAnsi="Calibri" w:cs="Times New Roman" w:asciiTheme="majorAscii" w:hAnsiTheme="majorAscii" w:cstheme="majorBidi"/>
                <w:lang w:val="en-US"/>
              </w:rPr>
              <w:t xml:space="preserve"> in </w:t>
            </w:r>
            <w:r w:rsidRPr="53BDFAD1" w:rsidR="00BBD927">
              <w:rPr>
                <w:rFonts w:ascii="Calibri" w:hAnsi="Calibri" w:cs="Times New Roman" w:asciiTheme="majorAscii" w:hAnsiTheme="majorAscii" w:cstheme="majorBidi"/>
                <w:lang w:val="en-US"/>
              </w:rPr>
              <w:t>some</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contexts</w:t>
            </w:r>
            <w:r w:rsidRPr="53BDFAD1" w:rsidR="00BBD927">
              <w:rPr>
                <w:rFonts w:ascii="Calibri" w:hAnsi="Calibri" w:cs="Times New Roman" w:asciiTheme="majorAscii" w:hAnsiTheme="majorAscii" w:cstheme="majorBidi"/>
                <w:lang w:val="en-US"/>
              </w:rPr>
              <w:t>.</w:t>
            </w:r>
            <w:r w:rsidRPr="53BDFAD1" w:rsidR="0C6F0C41">
              <w:rPr>
                <w:rFonts w:ascii="Calibri" w:hAnsi="Calibri" w:cs="Times New Roman" w:asciiTheme="majorAscii" w:hAnsiTheme="majorAscii" w:cstheme="majorBidi"/>
                <w:lang w:val="en-US"/>
              </w:rPr>
              <w:t xml:space="preserve"> </w:t>
            </w:r>
            <w:r w:rsidRPr="53BDFAD1" w:rsidR="076C1451">
              <w:rPr>
                <w:rFonts w:ascii="Calibri" w:hAnsi="Calibri" w:cs="Times New Roman" w:asciiTheme="majorAscii" w:hAnsiTheme="majorAscii" w:cstheme="majorBidi"/>
                <w:lang w:val="en-US"/>
              </w:rPr>
              <w:t>Certain</w:t>
            </w:r>
            <w:r w:rsidRPr="53BDFAD1" w:rsidR="076C1451">
              <w:rPr>
                <w:rFonts w:ascii="Calibri" w:hAnsi="Calibri" w:cs="Times New Roman" w:asciiTheme="majorAscii" w:hAnsiTheme="majorAscii" w:cstheme="majorBidi"/>
                <w:lang w:val="en-US"/>
              </w:rPr>
              <w:t xml:space="preserve"> “</w:t>
            </w:r>
            <w:r w:rsidRPr="53BDFAD1" w:rsidR="076C1451">
              <w:rPr>
                <w:rFonts w:ascii="Calibri" w:hAnsi="Calibri" w:cs="Times New Roman" w:asciiTheme="majorAscii" w:hAnsiTheme="majorAscii" w:cstheme="majorBidi"/>
                <w:lang w:val="en-US"/>
              </w:rPr>
              <w:t>core</w:t>
            </w:r>
            <w:r w:rsidRPr="53BDFAD1" w:rsidR="076C1451">
              <w:rPr>
                <w:rFonts w:ascii="Calibri" w:hAnsi="Calibri" w:cs="Times New Roman" w:asciiTheme="majorAscii" w:hAnsiTheme="majorAscii" w:cstheme="majorBidi"/>
                <w:lang w:val="en-US"/>
              </w:rPr>
              <w:t xml:space="preserve"> </w:t>
            </w:r>
            <w:r w:rsidRPr="53BDFAD1" w:rsidR="076C1451">
              <w:rPr>
                <w:rFonts w:ascii="Calibri" w:hAnsi="Calibri" w:cs="Times New Roman" w:asciiTheme="majorAscii" w:hAnsiTheme="majorAscii" w:cstheme="majorBidi"/>
                <w:lang w:val="en-US"/>
              </w:rPr>
              <w:t>facts</w:t>
            </w:r>
            <w:r w:rsidRPr="53BDFAD1" w:rsidR="076C1451">
              <w:rPr>
                <w:rFonts w:ascii="Calibri" w:hAnsi="Calibri" w:cs="Times New Roman" w:asciiTheme="majorAscii" w:hAnsiTheme="majorAscii" w:cstheme="majorBidi"/>
                <w:lang w:val="en-US"/>
              </w:rPr>
              <w:t xml:space="preserve">” are </w:t>
            </w:r>
            <w:r w:rsidRPr="53BDFAD1" w:rsidR="076C1451">
              <w:rPr>
                <w:rFonts w:ascii="Calibri" w:hAnsi="Calibri" w:cs="Times New Roman" w:asciiTheme="majorAscii" w:hAnsiTheme="majorAscii" w:cstheme="majorBidi"/>
                <w:lang w:val="en-US"/>
              </w:rPr>
              <w:t>essential</w:t>
            </w:r>
            <w:r w:rsidRPr="53BDFAD1" w:rsidR="076C1451">
              <w:rPr>
                <w:rFonts w:ascii="Calibri" w:hAnsi="Calibri" w:cs="Times New Roman" w:asciiTheme="majorAscii" w:hAnsiTheme="majorAscii" w:cstheme="majorBidi"/>
                <w:lang w:val="en-US"/>
              </w:rPr>
              <w:t xml:space="preserve"> in a </w:t>
            </w:r>
            <w:r w:rsidRPr="53BDFAD1" w:rsidR="076C1451">
              <w:rPr>
                <w:rFonts w:ascii="Calibri" w:hAnsi="Calibri" w:cs="Times New Roman" w:asciiTheme="majorAscii" w:hAnsiTheme="majorAscii" w:cstheme="majorBidi"/>
                <w:lang w:val="en-US"/>
              </w:rPr>
              <w:t>clinical</w:t>
            </w:r>
            <w:r w:rsidRPr="53BDFAD1" w:rsidR="076C1451">
              <w:rPr>
                <w:rFonts w:ascii="Calibri" w:hAnsi="Calibri" w:cs="Times New Roman" w:asciiTheme="majorAscii" w:hAnsiTheme="majorAscii" w:cstheme="majorBidi"/>
                <w:lang w:val="en-US"/>
              </w:rPr>
              <w:t xml:space="preserve"> </w:t>
            </w:r>
            <w:r w:rsidRPr="53BDFAD1" w:rsidR="076C1451">
              <w:rPr>
                <w:rFonts w:ascii="Calibri" w:hAnsi="Calibri" w:cs="Times New Roman" w:asciiTheme="majorAscii" w:hAnsiTheme="majorAscii" w:cstheme="majorBidi"/>
                <w:lang w:val="en-US"/>
              </w:rPr>
              <w:t>summary</w:t>
            </w:r>
            <w:r w:rsidRPr="53BDFAD1" w:rsidR="076C1451">
              <w:rPr>
                <w:rFonts w:ascii="Calibri" w:hAnsi="Calibri" w:cs="Times New Roman" w:asciiTheme="majorAscii" w:hAnsiTheme="majorAscii" w:cstheme="majorBidi"/>
                <w:lang w:val="en-US"/>
              </w:rPr>
              <w:t xml:space="preserve">, </w:t>
            </w:r>
            <w:r w:rsidRPr="53BDFAD1" w:rsidR="076C1451">
              <w:rPr>
                <w:rFonts w:ascii="Calibri" w:hAnsi="Calibri" w:cs="Times New Roman" w:asciiTheme="majorAscii" w:hAnsiTheme="majorAscii" w:cstheme="majorBidi"/>
                <w:lang w:val="en-US"/>
              </w:rPr>
              <w:t>while</w:t>
            </w:r>
            <w:r w:rsidRPr="53BDFAD1" w:rsidR="076C1451">
              <w:rPr>
                <w:rFonts w:ascii="Calibri" w:hAnsi="Calibri" w:cs="Times New Roman" w:asciiTheme="majorAscii" w:hAnsiTheme="majorAscii" w:cstheme="majorBidi"/>
                <w:lang w:val="en-US"/>
              </w:rPr>
              <w:t xml:space="preserve"> </w:t>
            </w:r>
            <w:r w:rsidRPr="53BDFAD1" w:rsidR="076C1451">
              <w:rPr>
                <w:rFonts w:ascii="Calibri" w:hAnsi="Calibri" w:cs="Times New Roman" w:asciiTheme="majorAscii" w:hAnsiTheme="majorAscii" w:cstheme="majorBidi"/>
                <w:lang w:val="en-US"/>
              </w:rPr>
              <w:t>others</w:t>
            </w:r>
            <w:r w:rsidRPr="53BDFAD1" w:rsidR="076C1451">
              <w:rPr>
                <w:rFonts w:ascii="Calibri" w:hAnsi="Calibri" w:cs="Times New Roman" w:asciiTheme="majorAscii" w:hAnsiTheme="majorAscii" w:cstheme="majorBidi"/>
                <w:lang w:val="en-US"/>
              </w:rPr>
              <w:t xml:space="preserve"> are </w:t>
            </w:r>
            <w:r w:rsidRPr="53BDFAD1" w:rsidR="076C1451">
              <w:rPr>
                <w:rFonts w:ascii="Calibri" w:hAnsi="Calibri" w:cs="Times New Roman" w:asciiTheme="majorAscii" w:hAnsiTheme="majorAscii" w:cstheme="majorBidi"/>
                <w:lang w:val="en-US"/>
              </w:rPr>
              <w:t>optional</w:t>
            </w:r>
            <w:r w:rsidRPr="53BDFAD1" w:rsidR="076C1451">
              <w:rPr>
                <w:rFonts w:ascii="Calibri" w:hAnsi="Calibri" w:cs="Times New Roman" w:asciiTheme="majorAscii" w:hAnsiTheme="majorAscii" w:cstheme="majorBidi"/>
                <w:lang w:val="en-US"/>
              </w:rPr>
              <w:t xml:space="preserve"> </w:t>
            </w:r>
            <w:r w:rsidRPr="53BDFAD1" w:rsidR="076C1451">
              <w:rPr>
                <w:rFonts w:ascii="Calibri" w:hAnsi="Calibri" w:cs="Times New Roman" w:asciiTheme="majorAscii" w:hAnsiTheme="majorAscii" w:cstheme="majorBidi"/>
                <w:lang w:val="en-US"/>
              </w:rPr>
              <w:t>or</w:t>
            </w:r>
            <w:r w:rsidRPr="53BDFAD1" w:rsidR="076C1451">
              <w:rPr>
                <w:rFonts w:ascii="Calibri" w:hAnsi="Calibri" w:cs="Times New Roman" w:asciiTheme="majorAscii" w:hAnsiTheme="majorAscii" w:cstheme="majorBidi"/>
                <w:lang w:val="en-US"/>
              </w:rPr>
              <w:t xml:space="preserve"> </w:t>
            </w:r>
            <w:r w:rsidRPr="53BDFAD1" w:rsidR="076C1451">
              <w:rPr>
                <w:rFonts w:ascii="Calibri" w:hAnsi="Calibri" w:cs="Times New Roman" w:asciiTheme="majorAscii" w:hAnsiTheme="majorAscii" w:cstheme="majorBidi"/>
                <w:lang w:val="en-US"/>
              </w:rPr>
              <w:t>context-dependent</w:t>
            </w:r>
            <w:r w:rsidRPr="53BDFAD1" w:rsidR="076C1451">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Future</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work</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should</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focus</w:t>
            </w:r>
            <w:r w:rsidRPr="53BDFAD1" w:rsidR="00BBD927">
              <w:rPr>
                <w:rFonts w:ascii="Calibri" w:hAnsi="Calibri" w:cs="Times New Roman" w:asciiTheme="majorAscii" w:hAnsiTheme="majorAscii" w:cstheme="majorBidi"/>
                <w:lang w:val="en-US"/>
              </w:rPr>
              <w:t xml:space="preserve"> on </w:t>
            </w:r>
            <w:r w:rsidRPr="53BDFAD1" w:rsidR="00BBD927">
              <w:rPr>
                <w:rFonts w:ascii="Calibri" w:hAnsi="Calibri" w:cs="Times New Roman" w:asciiTheme="majorAscii" w:hAnsiTheme="majorAscii" w:cstheme="majorBidi"/>
                <w:lang w:val="en-US"/>
              </w:rPr>
              <w:t>developing</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improved</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evaluation</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methods</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that</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account</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for</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the</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importance</w:t>
            </w:r>
            <w:r w:rsidRPr="53BDFAD1" w:rsidR="00BBD927">
              <w:rPr>
                <w:rFonts w:ascii="Calibri" w:hAnsi="Calibri" w:cs="Times New Roman" w:asciiTheme="majorAscii" w:hAnsiTheme="majorAscii" w:cstheme="majorBidi"/>
                <w:lang w:val="en-US"/>
              </w:rPr>
              <w:t xml:space="preserve"> and </w:t>
            </w:r>
            <w:r w:rsidRPr="53BDFAD1" w:rsidR="00BBD927">
              <w:rPr>
                <w:rFonts w:ascii="Calibri" w:hAnsi="Calibri" w:cs="Times New Roman" w:asciiTheme="majorAscii" w:hAnsiTheme="majorAscii" w:cstheme="majorBidi"/>
                <w:lang w:val="en-US"/>
              </w:rPr>
              <w:t>p</w:t>
            </w:r>
            <w:r w:rsidRPr="53BDFAD1" w:rsidR="00BBD927">
              <w:rPr>
                <w:rFonts w:ascii="Calibri" w:hAnsi="Calibri" w:cs="Times New Roman" w:asciiTheme="majorAscii" w:hAnsiTheme="majorAscii" w:cstheme="majorBidi"/>
                <w:lang w:val="en-US"/>
              </w:rPr>
              <w:t>riority</w:t>
            </w:r>
            <w:r w:rsidRPr="53BDFAD1" w:rsidR="00BBD927">
              <w:rPr>
                <w:rFonts w:ascii="Calibri" w:hAnsi="Calibri" w:cs="Times New Roman" w:asciiTheme="majorAscii" w:hAnsiTheme="majorAscii" w:cstheme="majorBidi"/>
                <w:lang w:val="en-US"/>
              </w:rPr>
              <w:t xml:space="preserve"> of </w:t>
            </w:r>
            <w:r w:rsidRPr="53BDFAD1" w:rsidR="00BBD927">
              <w:rPr>
                <w:rFonts w:ascii="Calibri" w:hAnsi="Calibri" w:cs="Times New Roman" w:asciiTheme="majorAscii" w:hAnsiTheme="majorAscii" w:cstheme="majorBidi"/>
                <w:lang w:val="en-US"/>
              </w:rPr>
              <w:t>specific</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facts</w:t>
            </w:r>
            <w:r w:rsidRPr="53BDFAD1" w:rsidR="00BBD927">
              <w:rPr>
                <w:rFonts w:ascii="Calibri" w:hAnsi="Calibri" w:cs="Times New Roman" w:asciiTheme="majorAscii" w:hAnsiTheme="majorAscii" w:cstheme="majorBidi"/>
                <w:lang w:val="en-US"/>
              </w:rPr>
              <w:t xml:space="preserve"> in </w:t>
            </w:r>
            <w:r w:rsidRPr="53BDFAD1" w:rsidR="00BBD927">
              <w:rPr>
                <w:rFonts w:ascii="Calibri" w:hAnsi="Calibri" w:cs="Times New Roman" w:asciiTheme="majorAscii" w:hAnsiTheme="majorAscii" w:cstheme="majorBidi"/>
                <w:lang w:val="en-US"/>
              </w:rPr>
              <w:t>clinical</w:t>
            </w:r>
            <w:r w:rsidRPr="53BDFAD1" w:rsidR="00BBD927">
              <w:rPr>
                <w:rFonts w:ascii="Calibri" w:hAnsi="Calibri" w:cs="Times New Roman" w:asciiTheme="majorAscii" w:hAnsiTheme="majorAscii" w:cstheme="majorBidi"/>
                <w:lang w:val="en-US"/>
              </w:rPr>
              <w:t xml:space="preserve"> </w:t>
            </w:r>
            <w:r w:rsidRPr="53BDFAD1" w:rsidR="00BBD927">
              <w:rPr>
                <w:rFonts w:ascii="Calibri" w:hAnsi="Calibri" w:cs="Times New Roman" w:asciiTheme="majorAscii" w:hAnsiTheme="majorAscii" w:cstheme="majorBidi"/>
                <w:lang w:val="en-US"/>
              </w:rPr>
              <w:t>documentation</w:t>
            </w:r>
            <w:r w:rsidRPr="53BDFAD1" w:rsidR="00BBD927">
              <w:rPr>
                <w:rFonts w:ascii="Calibri" w:hAnsi="Calibri" w:cs="Times New Roman" w:asciiTheme="majorAscii" w:hAnsiTheme="majorAscii" w:cstheme="majorBidi"/>
                <w:lang w:val="en-US"/>
              </w:rPr>
              <w:t>.</w:t>
            </w:r>
          </w:p>
          <w:p w:rsidR="1110B82C" w:rsidP="1110B82C" w:rsidRDefault="1110B82C" w14:paraId="63E1CF8F" w14:textId="3BAA5C89">
            <w:pPr>
              <w:rPr>
                <w:rFonts w:asciiTheme="majorHAnsi" w:hAnsiTheme="majorHAnsi" w:cstheme="majorBidi"/>
                <w:lang w:val="en-US"/>
              </w:rPr>
            </w:pPr>
          </w:p>
          <w:p w:rsidRPr="003F73B7" w:rsidR="003F73B7" w:rsidP="35D2D606" w:rsidRDefault="003F73B7" w14:paraId="07AC49A7" w14:textId="78DB5772">
            <w:pPr>
              <w:pStyle w:val="Caption"/>
              <w:keepNext/>
              <w:rPr>
                <w:b/>
                <w:bCs/>
                <w:i w:val="0"/>
                <w:iCs w:val="0"/>
                <w:color w:val="auto"/>
                <w:lang w:val="en-US"/>
              </w:rPr>
            </w:pPr>
            <w:r w:rsidRPr="35D2D606">
              <w:rPr>
                <w:b/>
                <w:bCs/>
                <w:i w:val="0"/>
                <w:iCs w:val="0"/>
                <w:color w:val="auto"/>
                <w:lang w:val="en-US"/>
              </w:rPr>
              <w:t xml:space="preserve">Table </w:t>
            </w:r>
            <w:r w:rsidRPr="35D2D606">
              <w:rPr>
                <w:b/>
                <w:bCs/>
                <w:i w:val="0"/>
                <w:iCs w:val="0"/>
                <w:color w:val="auto"/>
              </w:rPr>
              <w:fldChar w:fldCharType="begin"/>
            </w:r>
            <w:r w:rsidRPr="35D2D606">
              <w:rPr>
                <w:b/>
                <w:bCs/>
                <w:i w:val="0"/>
                <w:iCs w:val="0"/>
                <w:color w:val="auto"/>
              </w:rPr>
              <w:instrText xml:space="preserve"> SEQ Table \* ARABIC </w:instrText>
            </w:r>
            <w:r w:rsidRPr="35D2D606">
              <w:rPr>
                <w:b/>
                <w:bCs/>
                <w:i w:val="0"/>
                <w:iCs w:val="0"/>
                <w:color w:val="auto"/>
              </w:rPr>
              <w:fldChar w:fldCharType="separate"/>
            </w:r>
            <w:r w:rsidRPr="35D2D606">
              <w:rPr>
                <w:b/>
                <w:bCs/>
                <w:i w:val="0"/>
                <w:iCs w:val="0"/>
                <w:color w:val="auto"/>
                <w:lang w:val="en-US"/>
              </w:rPr>
              <w:t>2</w:t>
            </w:r>
            <w:r w:rsidRPr="35D2D606">
              <w:rPr>
                <w:b/>
                <w:bCs/>
                <w:i w:val="0"/>
                <w:iCs w:val="0"/>
                <w:color w:val="auto"/>
              </w:rPr>
              <w:fldChar w:fldCharType="end"/>
            </w:r>
            <w:r w:rsidRPr="35D2D606">
              <w:rPr>
                <w:b/>
                <w:bCs/>
                <w:i w:val="0"/>
                <w:iCs w:val="0"/>
                <w:color w:val="auto"/>
                <w:lang w:val="en-US"/>
              </w:rPr>
              <w:t xml:space="preserve"> </w:t>
            </w:r>
            <w:r w:rsidRPr="35D2D606">
              <w:rPr>
                <w:i w:val="0"/>
                <w:iCs w:val="0"/>
                <w:color w:val="auto"/>
                <w:lang w:val="en-US"/>
              </w:rPr>
              <w:t xml:space="preserve">The fact check results between clinical notes generated by AI and written by </w:t>
            </w:r>
            <w:r w:rsidRPr="35D2D606" w:rsidR="79D1858D">
              <w:rPr>
                <w:i w:val="0"/>
                <w:iCs w:val="0"/>
                <w:color w:val="auto"/>
                <w:lang w:val="en-US"/>
              </w:rPr>
              <w:t>doctor</w:t>
            </w:r>
            <w:r w:rsidRPr="35D2D606" w:rsidR="09D736B7">
              <w:rPr>
                <w:i w:val="0"/>
                <w:iCs w:val="0"/>
                <w:color w:val="auto"/>
                <w:lang w:val="en-US"/>
              </w:rPr>
              <w:t>s</w:t>
            </w:r>
          </w:p>
          <w:tbl>
            <w:tblPr>
              <w:tblW w:w="8608" w:type="dxa"/>
              <w:tblLook w:val="04A0" w:firstRow="1" w:lastRow="0" w:firstColumn="1" w:lastColumn="0" w:noHBand="0" w:noVBand="1"/>
            </w:tblPr>
            <w:tblGrid>
              <w:gridCol w:w="1968"/>
              <w:gridCol w:w="2136"/>
              <w:gridCol w:w="2536"/>
              <w:gridCol w:w="1968"/>
            </w:tblGrid>
            <w:tr w:rsidRPr="003F73B7" w:rsidR="003F73B7" w:rsidTr="00C5165E" w14:paraId="507C843D" w14:textId="77777777">
              <w:trPr>
                <w:trHeight w:val="290"/>
              </w:trPr>
              <w:tc>
                <w:tcPr>
                  <w:tcW w:w="1968" w:type="dxa"/>
                  <w:tcBorders>
                    <w:top w:val="single" w:color="000000" w:sz="4" w:space="0"/>
                    <w:left w:val="single" w:color="000000" w:sz="4" w:space="0"/>
                    <w:bottom w:val="single" w:color="000000" w:sz="4" w:space="0"/>
                    <w:right w:val="nil"/>
                  </w:tcBorders>
                  <w:shd w:val="clear" w:color="auto" w:fill="auto"/>
                  <w:noWrap/>
                  <w:vAlign w:val="bottom"/>
                  <w:hideMark/>
                </w:tcPr>
                <w:p w:rsidRPr="003F73B7" w:rsidR="003F73B7" w:rsidP="003F73B7" w:rsidRDefault="003F73B7" w14:paraId="63FE3219" w14:textId="77777777">
                  <w:pPr>
                    <w:rPr>
                      <w:rFonts w:ascii="Aptos Narrow" w:hAnsi="Aptos Narrow" w:eastAsia="Times New Roman" w:cs="Times New Roman"/>
                      <w:b/>
                      <w:bCs/>
                      <w:color w:val="000000"/>
                      <w:sz w:val="22"/>
                      <w:szCs w:val="22"/>
                      <w:lang w:val="en-US" w:eastAsia="en-US"/>
                    </w:rPr>
                  </w:pPr>
                  <w:r w:rsidRPr="003F73B7">
                    <w:rPr>
                      <w:rFonts w:ascii="Aptos Narrow" w:hAnsi="Aptos Narrow" w:eastAsia="Times New Roman" w:cs="Times New Roman"/>
                      <w:b/>
                      <w:bCs/>
                      <w:color w:val="000000"/>
                      <w:sz w:val="22"/>
                      <w:szCs w:val="22"/>
                      <w:lang w:val="en-US" w:eastAsia="en-US"/>
                    </w:rPr>
                    <w:t> </w:t>
                  </w:r>
                </w:p>
              </w:tc>
              <w:tc>
                <w:tcPr>
                  <w:tcW w:w="2136" w:type="dxa"/>
                  <w:tcBorders>
                    <w:top w:val="single" w:color="000000" w:sz="4" w:space="0"/>
                    <w:left w:val="nil"/>
                    <w:bottom w:val="single" w:color="000000" w:sz="4" w:space="0"/>
                    <w:right w:val="nil"/>
                  </w:tcBorders>
                  <w:shd w:val="clear" w:color="auto" w:fill="auto"/>
                  <w:noWrap/>
                  <w:vAlign w:val="center"/>
                  <w:hideMark/>
                </w:tcPr>
                <w:p w:rsidRPr="003F73B7" w:rsidR="003F73B7" w:rsidP="00C5165E" w:rsidRDefault="003F73B7" w14:paraId="29D4E431" w14:textId="77777777">
                  <w:pPr>
                    <w:jc w:val="center"/>
                    <w:rPr>
                      <w:rFonts w:ascii="Aptos Narrow" w:hAnsi="Aptos Narrow" w:eastAsia="Times New Roman" w:cs="Times New Roman"/>
                      <w:b/>
                      <w:bCs/>
                      <w:color w:val="000000"/>
                      <w:sz w:val="22"/>
                      <w:szCs w:val="22"/>
                      <w:lang w:val="en-US" w:eastAsia="en-US"/>
                    </w:rPr>
                  </w:pPr>
                  <w:r w:rsidRPr="003F73B7">
                    <w:rPr>
                      <w:rFonts w:ascii="Aptos Narrow" w:hAnsi="Aptos Narrow" w:eastAsia="Times New Roman" w:cs="Times New Roman"/>
                      <w:b/>
                      <w:bCs/>
                      <w:color w:val="000000"/>
                      <w:sz w:val="22"/>
                      <w:szCs w:val="22"/>
                      <w:lang w:val="en-US" w:eastAsia="en-US"/>
                    </w:rPr>
                    <w:t>Precision</w:t>
                  </w:r>
                </w:p>
              </w:tc>
              <w:tc>
                <w:tcPr>
                  <w:tcW w:w="2536" w:type="dxa"/>
                  <w:tcBorders>
                    <w:top w:val="single" w:color="000000" w:sz="4" w:space="0"/>
                    <w:left w:val="nil"/>
                    <w:bottom w:val="single" w:color="000000" w:sz="4" w:space="0"/>
                    <w:right w:val="nil"/>
                  </w:tcBorders>
                  <w:shd w:val="clear" w:color="auto" w:fill="auto"/>
                  <w:noWrap/>
                  <w:vAlign w:val="center"/>
                  <w:hideMark/>
                </w:tcPr>
                <w:p w:rsidRPr="003F73B7" w:rsidR="003F73B7" w:rsidP="00C5165E" w:rsidRDefault="003F73B7" w14:paraId="6742EFFC" w14:textId="77777777">
                  <w:pPr>
                    <w:jc w:val="center"/>
                    <w:rPr>
                      <w:rFonts w:ascii="Aptos Narrow" w:hAnsi="Aptos Narrow" w:eastAsia="Times New Roman" w:cs="Times New Roman"/>
                      <w:b/>
                      <w:bCs/>
                      <w:color w:val="000000"/>
                      <w:sz w:val="22"/>
                      <w:szCs w:val="22"/>
                      <w:lang w:val="en-US" w:eastAsia="en-US"/>
                    </w:rPr>
                  </w:pPr>
                  <w:r w:rsidRPr="003F73B7">
                    <w:rPr>
                      <w:rFonts w:ascii="Aptos Narrow" w:hAnsi="Aptos Narrow" w:eastAsia="Times New Roman" w:cs="Times New Roman"/>
                      <w:b/>
                      <w:bCs/>
                      <w:color w:val="000000"/>
                      <w:sz w:val="22"/>
                      <w:szCs w:val="22"/>
                      <w:lang w:val="en-US" w:eastAsia="en-US"/>
                    </w:rPr>
                    <w:t>Recall</w:t>
                  </w:r>
                </w:p>
              </w:tc>
              <w:tc>
                <w:tcPr>
                  <w:tcW w:w="1968" w:type="dxa"/>
                  <w:tcBorders>
                    <w:top w:val="single" w:color="000000" w:sz="4" w:space="0"/>
                    <w:left w:val="nil"/>
                    <w:bottom w:val="single" w:color="000000" w:sz="4" w:space="0"/>
                    <w:right w:val="single" w:color="000000" w:sz="4" w:space="0"/>
                  </w:tcBorders>
                  <w:shd w:val="clear" w:color="auto" w:fill="auto"/>
                  <w:noWrap/>
                  <w:vAlign w:val="center"/>
                  <w:hideMark/>
                </w:tcPr>
                <w:p w:rsidRPr="003F73B7" w:rsidR="003F73B7" w:rsidP="00C5165E" w:rsidRDefault="003F73B7" w14:paraId="0DFD7BA1" w14:textId="77777777">
                  <w:pPr>
                    <w:jc w:val="center"/>
                    <w:rPr>
                      <w:rFonts w:ascii="Aptos Narrow" w:hAnsi="Aptos Narrow" w:eastAsia="Times New Roman" w:cs="Times New Roman"/>
                      <w:b/>
                      <w:bCs/>
                      <w:color w:val="000000"/>
                      <w:sz w:val="22"/>
                      <w:szCs w:val="22"/>
                      <w:lang w:val="en-US" w:eastAsia="en-US"/>
                    </w:rPr>
                  </w:pPr>
                  <w:r w:rsidRPr="003F73B7">
                    <w:rPr>
                      <w:rFonts w:ascii="Aptos Narrow" w:hAnsi="Aptos Narrow" w:eastAsia="Times New Roman" w:cs="Times New Roman"/>
                      <w:b/>
                      <w:bCs/>
                      <w:color w:val="000000"/>
                      <w:sz w:val="22"/>
                      <w:szCs w:val="22"/>
                      <w:lang w:val="en-US" w:eastAsia="en-US"/>
                    </w:rPr>
                    <w:t>F1-score</w:t>
                  </w:r>
                </w:p>
              </w:tc>
            </w:tr>
            <w:tr w:rsidRPr="003F73B7" w:rsidR="003F73B7" w:rsidTr="00C5165E" w14:paraId="5A7B0915" w14:textId="77777777">
              <w:trPr>
                <w:trHeight w:val="290"/>
              </w:trPr>
              <w:tc>
                <w:tcPr>
                  <w:tcW w:w="1968" w:type="dxa"/>
                  <w:tcBorders>
                    <w:top w:val="nil"/>
                    <w:left w:val="single" w:color="000000" w:sz="4" w:space="0"/>
                    <w:bottom w:val="nil"/>
                    <w:right w:val="nil"/>
                  </w:tcBorders>
                  <w:shd w:val="clear" w:color="auto" w:fill="auto"/>
                  <w:noWrap/>
                  <w:vAlign w:val="bottom"/>
                  <w:hideMark/>
                </w:tcPr>
                <w:p w:rsidRPr="003F73B7" w:rsidR="003F73B7" w:rsidP="003F73B7" w:rsidRDefault="003F73B7" w14:paraId="53E9ED34" w14:textId="77777777">
                  <w:pPr>
                    <w:rPr>
                      <w:rFonts w:ascii="Aptos Narrow" w:hAnsi="Aptos Narrow" w:eastAsia="Times New Roman" w:cs="Times New Roman"/>
                      <w:color w:val="000000"/>
                      <w:sz w:val="22"/>
                      <w:szCs w:val="22"/>
                      <w:lang w:val="en-US" w:eastAsia="en-US"/>
                    </w:rPr>
                  </w:pPr>
                  <w:r w:rsidRPr="003F73B7">
                    <w:rPr>
                      <w:rFonts w:ascii="Aptos Narrow" w:hAnsi="Aptos Narrow" w:eastAsia="Times New Roman" w:cs="Times New Roman"/>
                      <w:color w:val="000000"/>
                      <w:sz w:val="22"/>
                      <w:szCs w:val="22"/>
                      <w:lang w:val="en-US" w:eastAsia="en-US"/>
                    </w:rPr>
                    <w:t>Prompt 1</w:t>
                  </w:r>
                </w:p>
              </w:tc>
              <w:tc>
                <w:tcPr>
                  <w:tcW w:w="2136" w:type="dxa"/>
                  <w:tcBorders>
                    <w:top w:val="nil"/>
                    <w:left w:val="nil"/>
                    <w:bottom w:val="nil"/>
                    <w:right w:val="nil"/>
                  </w:tcBorders>
                  <w:shd w:val="clear" w:color="auto" w:fill="auto"/>
                  <w:noWrap/>
                  <w:vAlign w:val="center"/>
                  <w:hideMark/>
                </w:tcPr>
                <w:p w:rsidRPr="003F73B7" w:rsidR="003F73B7" w:rsidP="00C5165E" w:rsidRDefault="003F73B7" w14:paraId="503DC3F3" w14:textId="77777777">
                  <w:pPr>
                    <w:jc w:val="center"/>
                    <w:rPr>
                      <w:rFonts w:ascii="Aptos Narrow" w:hAnsi="Aptos Narrow" w:eastAsia="Times New Roman" w:cs="Times New Roman"/>
                      <w:color w:val="000000"/>
                      <w:sz w:val="22"/>
                      <w:szCs w:val="22"/>
                      <w:lang w:val="en-US" w:eastAsia="en-US"/>
                    </w:rPr>
                  </w:pPr>
                  <w:r w:rsidRPr="003F73B7">
                    <w:rPr>
                      <w:rFonts w:ascii="Aptos Narrow" w:hAnsi="Aptos Narrow" w:eastAsia="Times New Roman" w:cs="Times New Roman"/>
                      <w:color w:val="000000"/>
                      <w:sz w:val="22"/>
                      <w:szCs w:val="22"/>
                      <w:lang w:val="en-US" w:eastAsia="en-US"/>
                    </w:rPr>
                    <w:t>0.537</w:t>
                  </w:r>
                </w:p>
              </w:tc>
              <w:tc>
                <w:tcPr>
                  <w:tcW w:w="2536" w:type="dxa"/>
                  <w:tcBorders>
                    <w:top w:val="nil"/>
                    <w:left w:val="nil"/>
                    <w:bottom w:val="nil"/>
                    <w:right w:val="nil"/>
                  </w:tcBorders>
                  <w:shd w:val="clear" w:color="auto" w:fill="auto"/>
                  <w:noWrap/>
                  <w:vAlign w:val="center"/>
                  <w:hideMark/>
                </w:tcPr>
                <w:p w:rsidRPr="003F73B7" w:rsidR="003F73B7" w:rsidP="00C5165E" w:rsidRDefault="003F73B7" w14:paraId="6C9315DE" w14:textId="77777777">
                  <w:pPr>
                    <w:jc w:val="center"/>
                    <w:rPr>
                      <w:rFonts w:ascii="Aptos Narrow" w:hAnsi="Aptos Narrow" w:eastAsia="Times New Roman" w:cs="Times New Roman"/>
                      <w:color w:val="000000"/>
                      <w:sz w:val="22"/>
                      <w:szCs w:val="22"/>
                      <w:lang w:val="en-US" w:eastAsia="en-US"/>
                    </w:rPr>
                  </w:pPr>
                  <w:r w:rsidRPr="003F73B7">
                    <w:rPr>
                      <w:rFonts w:ascii="Aptos Narrow" w:hAnsi="Aptos Narrow" w:eastAsia="Times New Roman" w:cs="Times New Roman"/>
                      <w:color w:val="000000"/>
                      <w:sz w:val="22"/>
                      <w:szCs w:val="22"/>
                      <w:lang w:val="en-US" w:eastAsia="en-US"/>
                    </w:rPr>
                    <w:t>0.457</w:t>
                  </w:r>
                </w:p>
              </w:tc>
              <w:tc>
                <w:tcPr>
                  <w:tcW w:w="1968" w:type="dxa"/>
                  <w:tcBorders>
                    <w:top w:val="nil"/>
                    <w:left w:val="nil"/>
                    <w:bottom w:val="nil"/>
                    <w:right w:val="single" w:color="000000" w:sz="4" w:space="0"/>
                  </w:tcBorders>
                  <w:shd w:val="clear" w:color="auto" w:fill="auto"/>
                  <w:noWrap/>
                  <w:vAlign w:val="center"/>
                  <w:hideMark/>
                </w:tcPr>
                <w:p w:rsidRPr="003F73B7" w:rsidR="003F73B7" w:rsidP="00C5165E" w:rsidRDefault="003F73B7" w14:paraId="61BAE89F" w14:textId="77777777">
                  <w:pPr>
                    <w:jc w:val="center"/>
                    <w:rPr>
                      <w:rFonts w:ascii="Aptos Narrow" w:hAnsi="Aptos Narrow" w:eastAsia="Times New Roman" w:cs="Times New Roman"/>
                      <w:color w:val="000000"/>
                      <w:sz w:val="22"/>
                      <w:szCs w:val="22"/>
                      <w:lang w:val="en-US" w:eastAsia="en-US"/>
                    </w:rPr>
                  </w:pPr>
                  <w:r w:rsidRPr="003F73B7">
                    <w:rPr>
                      <w:rFonts w:ascii="Aptos Narrow" w:hAnsi="Aptos Narrow" w:eastAsia="Times New Roman" w:cs="Times New Roman"/>
                      <w:color w:val="000000"/>
                      <w:sz w:val="22"/>
                      <w:szCs w:val="22"/>
                      <w:lang w:val="en-US" w:eastAsia="en-US"/>
                    </w:rPr>
                    <w:t>0.482</w:t>
                  </w:r>
                </w:p>
              </w:tc>
            </w:tr>
            <w:tr w:rsidRPr="003F73B7" w:rsidR="003F73B7" w:rsidTr="00C5165E" w14:paraId="7E16603F" w14:textId="77777777">
              <w:trPr>
                <w:trHeight w:val="290"/>
              </w:trPr>
              <w:tc>
                <w:tcPr>
                  <w:tcW w:w="1968" w:type="dxa"/>
                  <w:tcBorders>
                    <w:top w:val="nil"/>
                    <w:left w:val="single" w:color="000000" w:sz="4" w:space="0"/>
                    <w:bottom w:val="nil"/>
                    <w:right w:val="nil"/>
                  </w:tcBorders>
                  <w:shd w:val="clear" w:color="auto" w:fill="auto"/>
                  <w:noWrap/>
                  <w:vAlign w:val="bottom"/>
                  <w:hideMark/>
                </w:tcPr>
                <w:p w:rsidRPr="003F73B7" w:rsidR="003F73B7" w:rsidP="003F73B7" w:rsidRDefault="003F73B7" w14:paraId="3D1844FE" w14:textId="77777777">
                  <w:pPr>
                    <w:rPr>
                      <w:rFonts w:ascii="Aptos Narrow" w:hAnsi="Aptos Narrow" w:eastAsia="Times New Roman" w:cs="Times New Roman"/>
                      <w:color w:val="000000"/>
                      <w:sz w:val="22"/>
                      <w:szCs w:val="22"/>
                      <w:lang w:val="en-US" w:eastAsia="en-US"/>
                    </w:rPr>
                  </w:pPr>
                  <w:r w:rsidRPr="003F73B7">
                    <w:rPr>
                      <w:rFonts w:ascii="Aptos Narrow" w:hAnsi="Aptos Narrow" w:eastAsia="Times New Roman" w:cs="Times New Roman"/>
                      <w:color w:val="000000"/>
                      <w:sz w:val="22"/>
                      <w:szCs w:val="22"/>
                      <w:lang w:val="en-US" w:eastAsia="en-US"/>
                    </w:rPr>
                    <w:t>Prompt 2</w:t>
                  </w:r>
                </w:p>
              </w:tc>
              <w:tc>
                <w:tcPr>
                  <w:tcW w:w="2136" w:type="dxa"/>
                  <w:tcBorders>
                    <w:top w:val="nil"/>
                    <w:left w:val="nil"/>
                    <w:bottom w:val="nil"/>
                    <w:right w:val="nil"/>
                  </w:tcBorders>
                  <w:shd w:val="clear" w:color="auto" w:fill="auto"/>
                  <w:noWrap/>
                  <w:vAlign w:val="center"/>
                  <w:hideMark/>
                </w:tcPr>
                <w:p w:rsidRPr="003F73B7" w:rsidR="003F73B7" w:rsidP="00C5165E" w:rsidRDefault="003F73B7" w14:paraId="671BA05C" w14:textId="77777777">
                  <w:pPr>
                    <w:jc w:val="center"/>
                    <w:rPr>
                      <w:rFonts w:ascii="Aptos Narrow" w:hAnsi="Aptos Narrow" w:eastAsia="Times New Roman" w:cs="Times New Roman"/>
                      <w:color w:val="000000"/>
                      <w:sz w:val="22"/>
                      <w:szCs w:val="22"/>
                      <w:lang w:val="en-US" w:eastAsia="en-US"/>
                    </w:rPr>
                  </w:pPr>
                  <w:r w:rsidRPr="003F73B7">
                    <w:rPr>
                      <w:rFonts w:ascii="Aptos Narrow" w:hAnsi="Aptos Narrow" w:eastAsia="Times New Roman" w:cs="Times New Roman"/>
                      <w:color w:val="000000"/>
                      <w:sz w:val="22"/>
                      <w:szCs w:val="22"/>
                      <w:lang w:val="en-US" w:eastAsia="en-US"/>
                    </w:rPr>
                    <w:t>0.538</w:t>
                  </w:r>
                </w:p>
              </w:tc>
              <w:tc>
                <w:tcPr>
                  <w:tcW w:w="2536" w:type="dxa"/>
                  <w:tcBorders>
                    <w:top w:val="nil"/>
                    <w:left w:val="nil"/>
                    <w:bottom w:val="nil"/>
                    <w:right w:val="nil"/>
                  </w:tcBorders>
                  <w:shd w:val="clear" w:color="auto" w:fill="auto"/>
                  <w:noWrap/>
                  <w:vAlign w:val="center"/>
                  <w:hideMark/>
                </w:tcPr>
                <w:p w:rsidRPr="003F73B7" w:rsidR="003F73B7" w:rsidP="00C5165E" w:rsidRDefault="003F73B7" w14:paraId="29E3CC54" w14:textId="77777777">
                  <w:pPr>
                    <w:jc w:val="center"/>
                    <w:rPr>
                      <w:rFonts w:ascii="Aptos Narrow" w:hAnsi="Aptos Narrow" w:eastAsia="Times New Roman" w:cs="Times New Roman"/>
                      <w:color w:val="000000"/>
                      <w:sz w:val="22"/>
                      <w:szCs w:val="22"/>
                      <w:lang w:val="en-US" w:eastAsia="en-US"/>
                    </w:rPr>
                  </w:pPr>
                  <w:r w:rsidRPr="003F73B7">
                    <w:rPr>
                      <w:rFonts w:ascii="Aptos Narrow" w:hAnsi="Aptos Narrow" w:eastAsia="Times New Roman" w:cs="Times New Roman"/>
                      <w:color w:val="000000"/>
                      <w:sz w:val="22"/>
                      <w:szCs w:val="22"/>
                      <w:lang w:val="en-US" w:eastAsia="en-US"/>
                    </w:rPr>
                    <w:t>0.485</w:t>
                  </w:r>
                </w:p>
              </w:tc>
              <w:tc>
                <w:tcPr>
                  <w:tcW w:w="1968" w:type="dxa"/>
                  <w:tcBorders>
                    <w:top w:val="nil"/>
                    <w:left w:val="nil"/>
                    <w:bottom w:val="nil"/>
                    <w:right w:val="single" w:color="000000" w:sz="4" w:space="0"/>
                  </w:tcBorders>
                  <w:shd w:val="clear" w:color="auto" w:fill="auto"/>
                  <w:noWrap/>
                  <w:vAlign w:val="center"/>
                  <w:hideMark/>
                </w:tcPr>
                <w:p w:rsidRPr="003F73B7" w:rsidR="003F73B7" w:rsidP="00C5165E" w:rsidRDefault="003F73B7" w14:paraId="2322835E" w14:textId="77777777">
                  <w:pPr>
                    <w:jc w:val="center"/>
                    <w:rPr>
                      <w:rFonts w:ascii="Aptos Narrow" w:hAnsi="Aptos Narrow" w:eastAsia="Times New Roman" w:cs="Times New Roman"/>
                      <w:color w:val="000000"/>
                      <w:sz w:val="22"/>
                      <w:szCs w:val="22"/>
                      <w:lang w:val="en-US" w:eastAsia="en-US"/>
                    </w:rPr>
                  </w:pPr>
                  <w:r w:rsidRPr="003F73B7">
                    <w:rPr>
                      <w:rFonts w:ascii="Aptos Narrow" w:hAnsi="Aptos Narrow" w:eastAsia="Times New Roman" w:cs="Times New Roman"/>
                      <w:color w:val="000000"/>
                      <w:sz w:val="22"/>
                      <w:szCs w:val="22"/>
                      <w:lang w:val="en-US" w:eastAsia="en-US"/>
                    </w:rPr>
                    <w:t>0.499</w:t>
                  </w:r>
                </w:p>
              </w:tc>
            </w:tr>
            <w:tr w:rsidRPr="003F73B7" w:rsidR="003F73B7" w:rsidTr="00C5165E" w14:paraId="6D15EACC" w14:textId="77777777">
              <w:trPr>
                <w:trHeight w:val="290"/>
              </w:trPr>
              <w:tc>
                <w:tcPr>
                  <w:tcW w:w="1968" w:type="dxa"/>
                  <w:tcBorders>
                    <w:top w:val="nil"/>
                    <w:left w:val="single" w:color="000000" w:sz="4" w:space="0"/>
                    <w:bottom w:val="nil"/>
                    <w:right w:val="nil"/>
                  </w:tcBorders>
                  <w:shd w:val="clear" w:color="auto" w:fill="auto"/>
                  <w:noWrap/>
                  <w:vAlign w:val="bottom"/>
                  <w:hideMark/>
                </w:tcPr>
                <w:p w:rsidRPr="003F73B7" w:rsidR="003F73B7" w:rsidP="003F73B7" w:rsidRDefault="003F73B7" w14:paraId="3B774C72" w14:textId="77777777">
                  <w:pPr>
                    <w:rPr>
                      <w:rFonts w:ascii="Aptos Narrow" w:hAnsi="Aptos Narrow" w:eastAsia="Times New Roman" w:cs="Times New Roman"/>
                      <w:color w:val="000000"/>
                      <w:sz w:val="22"/>
                      <w:szCs w:val="22"/>
                      <w:lang w:val="en-US" w:eastAsia="en-US"/>
                    </w:rPr>
                  </w:pPr>
                  <w:r w:rsidRPr="003F73B7">
                    <w:rPr>
                      <w:rFonts w:ascii="Aptos Narrow" w:hAnsi="Aptos Narrow" w:eastAsia="Times New Roman" w:cs="Times New Roman"/>
                      <w:color w:val="000000"/>
                      <w:sz w:val="22"/>
                      <w:szCs w:val="22"/>
                      <w:lang w:val="en-US" w:eastAsia="en-US"/>
                    </w:rPr>
                    <w:t>Prompt 3</w:t>
                  </w:r>
                </w:p>
              </w:tc>
              <w:tc>
                <w:tcPr>
                  <w:tcW w:w="2136" w:type="dxa"/>
                  <w:tcBorders>
                    <w:top w:val="nil"/>
                    <w:left w:val="nil"/>
                    <w:bottom w:val="nil"/>
                    <w:right w:val="nil"/>
                  </w:tcBorders>
                  <w:shd w:val="clear" w:color="auto" w:fill="auto"/>
                  <w:noWrap/>
                  <w:vAlign w:val="center"/>
                  <w:hideMark/>
                </w:tcPr>
                <w:p w:rsidRPr="003F73B7" w:rsidR="003F73B7" w:rsidP="00C5165E" w:rsidRDefault="003F73B7" w14:paraId="6ABC791E" w14:textId="77777777">
                  <w:pPr>
                    <w:jc w:val="center"/>
                    <w:rPr>
                      <w:rFonts w:ascii="Aptos Narrow" w:hAnsi="Aptos Narrow" w:eastAsia="Times New Roman" w:cs="Times New Roman"/>
                      <w:b/>
                      <w:bCs/>
                      <w:color w:val="000000"/>
                      <w:sz w:val="22"/>
                      <w:szCs w:val="22"/>
                      <w:lang w:val="en-US" w:eastAsia="en-US"/>
                    </w:rPr>
                  </w:pPr>
                  <w:r w:rsidRPr="003F73B7">
                    <w:rPr>
                      <w:rFonts w:ascii="Aptos Narrow" w:hAnsi="Aptos Narrow" w:eastAsia="Times New Roman" w:cs="Times New Roman"/>
                      <w:b/>
                      <w:bCs/>
                      <w:color w:val="000000"/>
                      <w:sz w:val="22"/>
                      <w:szCs w:val="22"/>
                      <w:lang w:val="en-US" w:eastAsia="en-US"/>
                    </w:rPr>
                    <w:t>0.540</w:t>
                  </w:r>
                </w:p>
              </w:tc>
              <w:tc>
                <w:tcPr>
                  <w:tcW w:w="2536" w:type="dxa"/>
                  <w:tcBorders>
                    <w:top w:val="nil"/>
                    <w:left w:val="nil"/>
                    <w:bottom w:val="nil"/>
                    <w:right w:val="nil"/>
                  </w:tcBorders>
                  <w:shd w:val="clear" w:color="auto" w:fill="auto"/>
                  <w:noWrap/>
                  <w:vAlign w:val="center"/>
                  <w:hideMark/>
                </w:tcPr>
                <w:p w:rsidRPr="003F73B7" w:rsidR="003F73B7" w:rsidP="00C5165E" w:rsidRDefault="003F73B7" w14:paraId="5B7F6D95" w14:textId="77777777">
                  <w:pPr>
                    <w:jc w:val="center"/>
                    <w:rPr>
                      <w:rFonts w:ascii="Aptos Narrow" w:hAnsi="Aptos Narrow" w:eastAsia="Times New Roman" w:cs="Times New Roman"/>
                      <w:b/>
                      <w:bCs/>
                      <w:color w:val="000000"/>
                      <w:sz w:val="22"/>
                      <w:szCs w:val="22"/>
                      <w:lang w:val="en-US" w:eastAsia="en-US"/>
                    </w:rPr>
                  </w:pPr>
                  <w:r w:rsidRPr="003F73B7">
                    <w:rPr>
                      <w:rFonts w:ascii="Aptos Narrow" w:hAnsi="Aptos Narrow" w:eastAsia="Times New Roman" w:cs="Times New Roman"/>
                      <w:b/>
                      <w:bCs/>
                      <w:color w:val="000000"/>
                      <w:sz w:val="22"/>
                      <w:szCs w:val="22"/>
                      <w:lang w:val="en-US" w:eastAsia="en-US"/>
                    </w:rPr>
                    <w:t>0.504</w:t>
                  </w:r>
                </w:p>
              </w:tc>
              <w:tc>
                <w:tcPr>
                  <w:tcW w:w="1968" w:type="dxa"/>
                  <w:tcBorders>
                    <w:top w:val="nil"/>
                    <w:left w:val="nil"/>
                    <w:bottom w:val="nil"/>
                    <w:right w:val="single" w:color="000000" w:sz="4" w:space="0"/>
                  </w:tcBorders>
                  <w:shd w:val="clear" w:color="auto" w:fill="auto"/>
                  <w:noWrap/>
                  <w:vAlign w:val="center"/>
                  <w:hideMark/>
                </w:tcPr>
                <w:p w:rsidRPr="003F73B7" w:rsidR="003F73B7" w:rsidP="00C5165E" w:rsidRDefault="003F73B7" w14:paraId="429BC65E" w14:textId="77777777">
                  <w:pPr>
                    <w:jc w:val="center"/>
                    <w:rPr>
                      <w:rFonts w:ascii="Aptos Narrow" w:hAnsi="Aptos Narrow" w:eastAsia="Times New Roman" w:cs="Times New Roman"/>
                      <w:b/>
                      <w:bCs/>
                      <w:color w:val="000000"/>
                      <w:sz w:val="22"/>
                      <w:szCs w:val="22"/>
                      <w:lang w:val="en-US" w:eastAsia="en-US"/>
                    </w:rPr>
                  </w:pPr>
                  <w:r w:rsidRPr="003F73B7">
                    <w:rPr>
                      <w:rFonts w:ascii="Aptos Narrow" w:hAnsi="Aptos Narrow" w:eastAsia="Times New Roman" w:cs="Times New Roman"/>
                      <w:b/>
                      <w:bCs/>
                      <w:color w:val="000000"/>
                      <w:sz w:val="22"/>
                      <w:szCs w:val="22"/>
                      <w:lang w:val="en-US" w:eastAsia="en-US"/>
                    </w:rPr>
                    <w:t>0.512</w:t>
                  </w:r>
                </w:p>
              </w:tc>
            </w:tr>
            <w:tr w:rsidRPr="003F73B7" w:rsidR="003F73B7" w:rsidTr="00C5165E" w14:paraId="5677AF52" w14:textId="77777777">
              <w:trPr>
                <w:trHeight w:val="290"/>
              </w:trPr>
              <w:tc>
                <w:tcPr>
                  <w:tcW w:w="1968" w:type="dxa"/>
                  <w:tcBorders>
                    <w:top w:val="nil"/>
                    <w:left w:val="single" w:color="000000" w:sz="4" w:space="0"/>
                    <w:bottom w:val="nil"/>
                    <w:right w:val="nil"/>
                  </w:tcBorders>
                  <w:shd w:val="clear" w:color="auto" w:fill="auto"/>
                  <w:noWrap/>
                  <w:vAlign w:val="bottom"/>
                  <w:hideMark/>
                </w:tcPr>
                <w:p w:rsidRPr="003F73B7" w:rsidR="003F73B7" w:rsidP="003F73B7" w:rsidRDefault="003F73B7" w14:paraId="7CDD8E77" w14:textId="77777777">
                  <w:pPr>
                    <w:rPr>
                      <w:rFonts w:ascii="Aptos Narrow" w:hAnsi="Aptos Narrow" w:eastAsia="Times New Roman" w:cs="Times New Roman"/>
                      <w:color w:val="000000"/>
                      <w:sz w:val="22"/>
                      <w:szCs w:val="22"/>
                      <w:lang w:val="en-US" w:eastAsia="en-US"/>
                    </w:rPr>
                  </w:pPr>
                  <w:r w:rsidRPr="003F73B7">
                    <w:rPr>
                      <w:rFonts w:ascii="Aptos Narrow" w:hAnsi="Aptos Narrow" w:eastAsia="Times New Roman" w:cs="Times New Roman"/>
                      <w:color w:val="000000"/>
                      <w:sz w:val="22"/>
                      <w:szCs w:val="22"/>
                      <w:lang w:val="en-US" w:eastAsia="en-US"/>
                    </w:rPr>
                    <w:t>Prompt 4</w:t>
                  </w:r>
                </w:p>
              </w:tc>
              <w:tc>
                <w:tcPr>
                  <w:tcW w:w="2136" w:type="dxa"/>
                  <w:tcBorders>
                    <w:top w:val="nil"/>
                    <w:left w:val="nil"/>
                    <w:bottom w:val="nil"/>
                    <w:right w:val="nil"/>
                  </w:tcBorders>
                  <w:shd w:val="clear" w:color="auto" w:fill="auto"/>
                  <w:noWrap/>
                  <w:vAlign w:val="center"/>
                  <w:hideMark/>
                </w:tcPr>
                <w:p w:rsidRPr="003F73B7" w:rsidR="003F73B7" w:rsidP="00C5165E" w:rsidRDefault="003F73B7" w14:paraId="5AAF5CE5" w14:textId="77777777">
                  <w:pPr>
                    <w:jc w:val="center"/>
                    <w:rPr>
                      <w:rFonts w:ascii="Aptos Narrow" w:hAnsi="Aptos Narrow" w:eastAsia="Times New Roman" w:cs="Times New Roman"/>
                      <w:color w:val="000000"/>
                      <w:sz w:val="22"/>
                      <w:szCs w:val="22"/>
                      <w:lang w:val="en-US" w:eastAsia="en-US"/>
                    </w:rPr>
                  </w:pPr>
                  <w:r w:rsidRPr="003F73B7">
                    <w:rPr>
                      <w:rFonts w:ascii="Aptos Narrow" w:hAnsi="Aptos Narrow" w:eastAsia="Times New Roman" w:cs="Times New Roman"/>
                      <w:color w:val="000000"/>
                      <w:sz w:val="22"/>
                      <w:szCs w:val="22"/>
                      <w:lang w:val="en-US" w:eastAsia="en-US"/>
                    </w:rPr>
                    <w:t>0.534</w:t>
                  </w:r>
                </w:p>
              </w:tc>
              <w:tc>
                <w:tcPr>
                  <w:tcW w:w="2536" w:type="dxa"/>
                  <w:tcBorders>
                    <w:top w:val="nil"/>
                    <w:left w:val="nil"/>
                    <w:bottom w:val="nil"/>
                    <w:right w:val="nil"/>
                  </w:tcBorders>
                  <w:shd w:val="clear" w:color="auto" w:fill="auto"/>
                  <w:noWrap/>
                  <w:vAlign w:val="center"/>
                  <w:hideMark/>
                </w:tcPr>
                <w:p w:rsidRPr="003F73B7" w:rsidR="003F73B7" w:rsidP="00C5165E" w:rsidRDefault="003F73B7" w14:paraId="148BAC2A" w14:textId="77777777">
                  <w:pPr>
                    <w:jc w:val="center"/>
                    <w:rPr>
                      <w:rFonts w:ascii="Aptos Narrow" w:hAnsi="Aptos Narrow" w:eastAsia="Times New Roman" w:cs="Times New Roman"/>
                      <w:color w:val="000000"/>
                      <w:sz w:val="22"/>
                      <w:szCs w:val="22"/>
                      <w:lang w:val="en-US" w:eastAsia="en-US"/>
                    </w:rPr>
                  </w:pPr>
                  <w:r w:rsidRPr="003F73B7">
                    <w:rPr>
                      <w:rFonts w:ascii="Aptos Narrow" w:hAnsi="Aptos Narrow" w:eastAsia="Times New Roman" w:cs="Times New Roman"/>
                      <w:color w:val="000000"/>
                      <w:sz w:val="22"/>
                      <w:szCs w:val="22"/>
                      <w:lang w:val="en-US" w:eastAsia="en-US"/>
                    </w:rPr>
                    <w:t>0.484</w:t>
                  </w:r>
                </w:p>
              </w:tc>
              <w:tc>
                <w:tcPr>
                  <w:tcW w:w="1968" w:type="dxa"/>
                  <w:tcBorders>
                    <w:top w:val="nil"/>
                    <w:left w:val="nil"/>
                    <w:bottom w:val="nil"/>
                    <w:right w:val="single" w:color="000000" w:sz="4" w:space="0"/>
                  </w:tcBorders>
                  <w:shd w:val="clear" w:color="auto" w:fill="auto"/>
                  <w:noWrap/>
                  <w:vAlign w:val="center"/>
                  <w:hideMark/>
                </w:tcPr>
                <w:p w:rsidRPr="003F73B7" w:rsidR="003F73B7" w:rsidP="00C5165E" w:rsidRDefault="003F73B7" w14:paraId="4D587B1C" w14:textId="77777777">
                  <w:pPr>
                    <w:jc w:val="center"/>
                    <w:rPr>
                      <w:rFonts w:ascii="Aptos Narrow" w:hAnsi="Aptos Narrow" w:eastAsia="Times New Roman" w:cs="Times New Roman"/>
                      <w:color w:val="000000"/>
                      <w:sz w:val="22"/>
                      <w:szCs w:val="22"/>
                      <w:lang w:val="en-US" w:eastAsia="en-US"/>
                    </w:rPr>
                  </w:pPr>
                  <w:r w:rsidRPr="003F73B7">
                    <w:rPr>
                      <w:rFonts w:ascii="Aptos Narrow" w:hAnsi="Aptos Narrow" w:eastAsia="Times New Roman" w:cs="Times New Roman"/>
                      <w:color w:val="000000"/>
                      <w:sz w:val="22"/>
                      <w:szCs w:val="22"/>
                      <w:lang w:val="en-US" w:eastAsia="en-US"/>
                    </w:rPr>
                    <w:t>0.498</w:t>
                  </w:r>
                </w:p>
              </w:tc>
            </w:tr>
            <w:tr w:rsidRPr="003F73B7" w:rsidR="003F73B7" w:rsidTr="00C5165E" w14:paraId="18439C62" w14:textId="77777777">
              <w:trPr>
                <w:trHeight w:val="290"/>
              </w:trPr>
              <w:tc>
                <w:tcPr>
                  <w:tcW w:w="1968" w:type="dxa"/>
                  <w:tcBorders>
                    <w:top w:val="nil"/>
                    <w:left w:val="single" w:color="000000" w:sz="4" w:space="0"/>
                    <w:bottom w:val="single" w:color="000000" w:sz="4" w:space="0"/>
                    <w:right w:val="nil"/>
                  </w:tcBorders>
                  <w:shd w:val="clear" w:color="auto" w:fill="auto"/>
                  <w:noWrap/>
                  <w:vAlign w:val="bottom"/>
                  <w:hideMark/>
                </w:tcPr>
                <w:p w:rsidRPr="003F73B7" w:rsidR="003F73B7" w:rsidP="003F73B7" w:rsidRDefault="003F73B7" w14:paraId="488DC7F0" w14:textId="77777777">
                  <w:pPr>
                    <w:rPr>
                      <w:rFonts w:ascii="Aptos Narrow" w:hAnsi="Aptos Narrow" w:eastAsia="Times New Roman" w:cs="Times New Roman"/>
                      <w:color w:val="000000"/>
                      <w:sz w:val="22"/>
                      <w:szCs w:val="22"/>
                      <w:lang w:val="en-US" w:eastAsia="en-US"/>
                    </w:rPr>
                  </w:pPr>
                  <w:r w:rsidRPr="003F73B7">
                    <w:rPr>
                      <w:rFonts w:ascii="Aptos Narrow" w:hAnsi="Aptos Narrow" w:eastAsia="Times New Roman" w:cs="Times New Roman"/>
                      <w:color w:val="000000"/>
                      <w:sz w:val="22"/>
                      <w:szCs w:val="22"/>
                      <w:lang w:val="en-US" w:eastAsia="en-US"/>
                    </w:rPr>
                    <w:t>Prompt 5</w:t>
                  </w:r>
                </w:p>
              </w:tc>
              <w:tc>
                <w:tcPr>
                  <w:tcW w:w="2136" w:type="dxa"/>
                  <w:tcBorders>
                    <w:top w:val="nil"/>
                    <w:left w:val="nil"/>
                    <w:bottom w:val="single" w:color="000000" w:sz="4" w:space="0"/>
                    <w:right w:val="nil"/>
                  </w:tcBorders>
                  <w:shd w:val="clear" w:color="auto" w:fill="auto"/>
                  <w:noWrap/>
                  <w:vAlign w:val="center"/>
                  <w:hideMark/>
                </w:tcPr>
                <w:p w:rsidRPr="003F73B7" w:rsidR="003F73B7" w:rsidP="00C5165E" w:rsidRDefault="003F73B7" w14:paraId="023C124A" w14:textId="77777777">
                  <w:pPr>
                    <w:jc w:val="center"/>
                    <w:rPr>
                      <w:rFonts w:ascii="Aptos Narrow" w:hAnsi="Aptos Narrow" w:eastAsia="Times New Roman" w:cs="Times New Roman"/>
                      <w:color w:val="000000"/>
                      <w:sz w:val="22"/>
                      <w:szCs w:val="22"/>
                      <w:lang w:val="en-US" w:eastAsia="en-US"/>
                    </w:rPr>
                  </w:pPr>
                  <w:r w:rsidRPr="003F73B7">
                    <w:rPr>
                      <w:rFonts w:ascii="Aptos Narrow" w:hAnsi="Aptos Narrow" w:eastAsia="Times New Roman" w:cs="Times New Roman"/>
                      <w:color w:val="000000"/>
                      <w:sz w:val="22"/>
                      <w:szCs w:val="22"/>
                      <w:lang w:val="en-US" w:eastAsia="en-US"/>
                    </w:rPr>
                    <w:t>0.538</w:t>
                  </w:r>
                </w:p>
              </w:tc>
              <w:tc>
                <w:tcPr>
                  <w:tcW w:w="2536" w:type="dxa"/>
                  <w:tcBorders>
                    <w:top w:val="nil"/>
                    <w:left w:val="nil"/>
                    <w:bottom w:val="single" w:color="000000" w:sz="4" w:space="0"/>
                    <w:right w:val="nil"/>
                  </w:tcBorders>
                  <w:shd w:val="clear" w:color="auto" w:fill="auto"/>
                  <w:noWrap/>
                  <w:vAlign w:val="center"/>
                  <w:hideMark/>
                </w:tcPr>
                <w:p w:rsidRPr="003F73B7" w:rsidR="003F73B7" w:rsidP="00C5165E" w:rsidRDefault="003F73B7" w14:paraId="55965B07" w14:textId="77777777">
                  <w:pPr>
                    <w:jc w:val="center"/>
                    <w:rPr>
                      <w:rFonts w:ascii="Aptos Narrow" w:hAnsi="Aptos Narrow" w:eastAsia="Times New Roman" w:cs="Times New Roman"/>
                      <w:color w:val="000000"/>
                      <w:sz w:val="22"/>
                      <w:szCs w:val="22"/>
                      <w:lang w:val="en-US" w:eastAsia="en-US"/>
                    </w:rPr>
                  </w:pPr>
                  <w:r w:rsidRPr="003F73B7">
                    <w:rPr>
                      <w:rFonts w:ascii="Aptos Narrow" w:hAnsi="Aptos Narrow" w:eastAsia="Times New Roman" w:cs="Times New Roman"/>
                      <w:color w:val="000000"/>
                      <w:sz w:val="22"/>
                      <w:szCs w:val="22"/>
                      <w:lang w:val="en-US" w:eastAsia="en-US"/>
                    </w:rPr>
                    <w:t>0.494</w:t>
                  </w:r>
                </w:p>
              </w:tc>
              <w:tc>
                <w:tcPr>
                  <w:tcW w:w="1968" w:type="dxa"/>
                  <w:tcBorders>
                    <w:top w:val="nil"/>
                    <w:left w:val="nil"/>
                    <w:bottom w:val="single" w:color="000000" w:sz="4" w:space="0"/>
                    <w:right w:val="single" w:color="000000" w:sz="4" w:space="0"/>
                  </w:tcBorders>
                  <w:shd w:val="clear" w:color="auto" w:fill="auto"/>
                  <w:noWrap/>
                  <w:vAlign w:val="center"/>
                  <w:hideMark/>
                </w:tcPr>
                <w:p w:rsidRPr="003F73B7" w:rsidR="003F73B7" w:rsidP="00C5165E" w:rsidRDefault="003F73B7" w14:paraId="042EF397" w14:textId="77777777">
                  <w:pPr>
                    <w:jc w:val="center"/>
                    <w:rPr>
                      <w:rFonts w:ascii="Aptos Narrow" w:hAnsi="Aptos Narrow" w:eastAsia="Times New Roman" w:cs="Times New Roman"/>
                      <w:color w:val="000000"/>
                      <w:sz w:val="22"/>
                      <w:szCs w:val="22"/>
                      <w:lang w:val="en-US" w:eastAsia="en-US"/>
                    </w:rPr>
                  </w:pPr>
                  <w:r w:rsidRPr="003F73B7">
                    <w:rPr>
                      <w:rFonts w:ascii="Aptos Narrow" w:hAnsi="Aptos Narrow" w:eastAsia="Times New Roman" w:cs="Times New Roman"/>
                      <w:color w:val="000000"/>
                      <w:sz w:val="22"/>
                      <w:szCs w:val="22"/>
                      <w:lang w:val="en-US" w:eastAsia="en-US"/>
                    </w:rPr>
                    <w:t>0.505</w:t>
                  </w:r>
                </w:p>
              </w:tc>
            </w:tr>
          </w:tbl>
          <w:p w:rsidR="53BDFAD1" w:rsidP="53BDFAD1" w:rsidRDefault="53BDFAD1" w14:paraId="037D7159" w14:textId="0AA128C8">
            <w:pPr>
              <w:pStyle w:val="Normal"/>
              <w:rPr>
                <w:rFonts w:ascii="Calibri" w:hAnsi="Calibri" w:cs="Calibri" w:asciiTheme="majorAscii" w:hAnsiTheme="majorAscii" w:cstheme="majorAscii"/>
                <w:lang w:val="en-US"/>
              </w:rPr>
            </w:pPr>
          </w:p>
          <w:p w:rsidRPr="00DB613F" w:rsidR="00DB613F" w:rsidP="00DB613F" w:rsidRDefault="00DB613F" w14:paraId="45573A57" w14:textId="77777777">
            <w:pPr>
              <w:rPr>
                <w:rFonts w:asciiTheme="majorHAnsi" w:hAnsiTheme="majorHAnsi" w:cstheme="majorHAnsi"/>
                <w:b/>
                <w:bCs/>
                <w:lang w:val="en-US"/>
              </w:rPr>
            </w:pPr>
            <w:r w:rsidRPr="00DB613F">
              <w:rPr>
                <w:rFonts w:asciiTheme="majorHAnsi" w:hAnsiTheme="majorHAnsi" w:cstheme="majorHAnsi"/>
                <w:b/>
                <w:bCs/>
                <w:lang w:val="en-US"/>
              </w:rPr>
              <w:t>Preferences of Participating Physicians</w:t>
            </w:r>
          </w:p>
          <w:p w:rsidRPr="0062627E" w:rsidR="0062627E" w:rsidP="00E674C9" w:rsidRDefault="0062627E" w14:paraId="6803E1AA" w14:textId="4C53EBA0">
            <w:pPr>
              <w:spacing w:line="259" w:lineRule="auto"/>
              <w:rPr>
                <w:rFonts w:asciiTheme="majorHAnsi" w:hAnsiTheme="majorHAnsi" w:cstheme="majorBidi"/>
                <w:lang w:val="en-US"/>
              </w:rPr>
            </w:pPr>
            <w:r w:rsidRPr="69856EBA">
              <w:rPr>
                <w:rFonts w:asciiTheme="majorHAnsi" w:hAnsiTheme="majorHAnsi" w:cstheme="majorBidi"/>
                <w:lang w:val="en-US"/>
              </w:rPr>
              <w:t xml:space="preserve">To evaluate clinicians' perceptions of </w:t>
            </w:r>
            <w:r w:rsidRPr="0E49480C" w:rsidR="3168DE81">
              <w:rPr>
                <w:rFonts w:asciiTheme="majorHAnsi" w:hAnsiTheme="majorHAnsi" w:cstheme="majorBidi"/>
                <w:lang w:val="en-US"/>
              </w:rPr>
              <w:t xml:space="preserve">the generated </w:t>
            </w:r>
            <w:r w:rsidRPr="0E49480C" w:rsidR="1557BBDB">
              <w:rPr>
                <w:rFonts w:asciiTheme="majorHAnsi" w:hAnsiTheme="majorHAnsi" w:cstheme="majorBidi"/>
                <w:lang w:val="en-US"/>
              </w:rPr>
              <w:t>summar</w:t>
            </w:r>
            <w:r w:rsidRPr="0E49480C" w:rsidR="5A42CC64">
              <w:rPr>
                <w:rFonts w:asciiTheme="majorHAnsi" w:hAnsiTheme="majorHAnsi" w:cstheme="majorBidi"/>
                <w:lang w:val="en-US"/>
              </w:rPr>
              <w:t>ies’</w:t>
            </w:r>
            <w:r w:rsidRPr="69856EBA">
              <w:rPr>
                <w:rFonts w:asciiTheme="majorHAnsi" w:hAnsiTheme="majorHAnsi" w:cstheme="majorBidi"/>
                <w:lang w:val="en-US"/>
              </w:rPr>
              <w:t xml:space="preserve"> quality, we conducted a preference test. Physicians were shown pairs of clinical summaries — one written by another </w:t>
            </w:r>
            <w:r w:rsidRPr="0E49480C" w:rsidR="3FA9EEAA">
              <w:rPr>
                <w:rFonts w:asciiTheme="majorHAnsi" w:hAnsiTheme="majorHAnsi" w:cstheme="majorBidi"/>
                <w:lang w:val="en-US"/>
              </w:rPr>
              <w:t xml:space="preserve">participating </w:t>
            </w:r>
            <w:r w:rsidRPr="69856EBA">
              <w:rPr>
                <w:rFonts w:asciiTheme="majorHAnsi" w:hAnsiTheme="majorHAnsi" w:cstheme="majorBidi"/>
                <w:lang w:val="en-US"/>
              </w:rPr>
              <w:t xml:space="preserve">doctor (not by themselves) and one generated by the AI model — and asked to indicate which they preferred using a 5-point Likert scale. </w:t>
            </w:r>
            <w:r w:rsidRPr="69856EBA" w:rsidR="72916D6A">
              <w:rPr>
                <w:rFonts w:asciiTheme="majorHAnsi" w:hAnsiTheme="majorHAnsi" w:cstheme="majorBidi"/>
                <w:lang w:val="en-US"/>
              </w:rPr>
              <w:t xml:space="preserve">The summaries generated with prompt 4 were chosen based on </w:t>
            </w:r>
            <w:r w:rsidRPr="0E49480C" w:rsidR="7B1F3292">
              <w:rPr>
                <w:rFonts w:asciiTheme="majorHAnsi" w:hAnsiTheme="majorHAnsi" w:cstheme="majorBidi"/>
                <w:lang w:val="en-US"/>
              </w:rPr>
              <w:t xml:space="preserve">the </w:t>
            </w:r>
            <w:r w:rsidRPr="69856EBA" w:rsidR="72916D6A">
              <w:rPr>
                <w:rFonts w:asciiTheme="majorHAnsi" w:hAnsiTheme="majorHAnsi" w:cstheme="majorBidi"/>
                <w:lang w:val="en-US"/>
              </w:rPr>
              <w:t xml:space="preserve">quantitative results and </w:t>
            </w:r>
            <w:r w:rsidRPr="0E49480C" w:rsidR="705AB1E2">
              <w:rPr>
                <w:rFonts w:asciiTheme="majorHAnsi" w:hAnsiTheme="majorHAnsi" w:cstheme="majorBidi"/>
                <w:lang w:val="en-US"/>
              </w:rPr>
              <w:t xml:space="preserve">the </w:t>
            </w:r>
            <w:r w:rsidRPr="69856EBA" w:rsidR="72916D6A">
              <w:rPr>
                <w:rFonts w:asciiTheme="majorHAnsi" w:hAnsiTheme="majorHAnsi" w:cstheme="majorBidi"/>
                <w:lang w:val="en-US"/>
              </w:rPr>
              <w:t xml:space="preserve">subjective preference of </w:t>
            </w:r>
            <w:r w:rsidRPr="0E49480C" w:rsidR="0EFEF64D">
              <w:rPr>
                <w:rFonts w:asciiTheme="majorHAnsi" w:hAnsiTheme="majorHAnsi" w:cstheme="majorBidi"/>
                <w:lang w:val="en-US"/>
              </w:rPr>
              <w:t>a</w:t>
            </w:r>
            <w:r w:rsidRPr="0E49480C" w:rsidR="22091046">
              <w:rPr>
                <w:rFonts w:asciiTheme="majorHAnsi" w:hAnsiTheme="majorHAnsi" w:cstheme="majorBidi"/>
                <w:lang w:val="en-US"/>
              </w:rPr>
              <w:t xml:space="preserve"> </w:t>
            </w:r>
            <w:r w:rsidRPr="69856EBA" w:rsidR="5C0D7D3F">
              <w:rPr>
                <w:rFonts w:asciiTheme="majorHAnsi" w:hAnsiTheme="majorHAnsi" w:cstheme="majorBidi"/>
                <w:lang w:val="en-US"/>
              </w:rPr>
              <w:t xml:space="preserve">medical expert in the </w:t>
            </w:r>
            <w:r w:rsidRPr="0E49480C" w:rsidR="4DD678A2">
              <w:rPr>
                <w:rFonts w:asciiTheme="majorHAnsi" w:hAnsiTheme="majorHAnsi" w:cstheme="majorBidi"/>
                <w:lang w:val="en-US"/>
              </w:rPr>
              <w:t>development</w:t>
            </w:r>
            <w:r w:rsidRPr="0E49480C" w:rsidR="17F1984D">
              <w:rPr>
                <w:rFonts w:asciiTheme="majorHAnsi" w:hAnsiTheme="majorHAnsi" w:cstheme="majorBidi"/>
                <w:lang w:val="en-US"/>
              </w:rPr>
              <w:t xml:space="preserve"> </w:t>
            </w:r>
            <w:r w:rsidRPr="69856EBA" w:rsidR="5C0D7D3F">
              <w:rPr>
                <w:rFonts w:asciiTheme="majorHAnsi" w:hAnsiTheme="majorHAnsi" w:cstheme="majorBidi"/>
                <w:lang w:val="en-US"/>
              </w:rPr>
              <w:t>team.</w:t>
            </w:r>
          </w:p>
          <w:p w:rsidRPr="0062627E" w:rsidR="0062627E" w:rsidP="0062627E" w:rsidRDefault="0062627E" w14:paraId="77F53229" w14:textId="77777777">
            <w:pPr>
              <w:rPr>
                <w:rFonts w:asciiTheme="majorHAnsi" w:hAnsiTheme="majorHAnsi" w:cstheme="majorHAnsi"/>
                <w:lang w:val="en-US"/>
              </w:rPr>
            </w:pPr>
            <w:r w:rsidRPr="0062627E">
              <w:rPr>
                <w:rFonts w:asciiTheme="majorHAnsi" w:hAnsiTheme="majorHAnsi" w:cstheme="majorHAnsi"/>
                <w:lang w:val="en-US"/>
              </w:rPr>
              <w:t>The results were as follows:</w:t>
            </w:r>
          </w:p>
          <w:p w:rsidRPr="0062627E" w:rsidR="0062627E" w:rsidP="0062627E" w:rsidRDefault="1557BBDB" w14:paraId="14925552" w14:textId="1916C02C">
            <w:pPr>
              <w:numPr>
                <w:ilvl w:val="0"/>
                <w:numId w:val="16"/>
              </w:numPr>
              <w:rPr>
                <w:rFonts w:asciiTheme="majorHAnsi" w:hAnsiTheme="majorHAnsi" w:cstheme="majorBidi"/>
                <w:lang w:val="en-US"/>
              </w:rPr>
            </w:pPr>
            <w:r w:rsidRPr="1110B82C">
              <w:rPr>
                <w:rFonts w:asciiTheme="majorHAnsi" w:hAnsiTheme="majorHAnsi" w:cstheme="majorBidi"/>
                <w:b/>
                <w:bCs/>
                <w:lang w:val="en-US"/>
              </w:rPr>
              <w:t>5</w:t>
            </w:r>
            <w:r w:rsidRPr="1110B82C" w:rsidR="2379D3C2">
              <w:rPr>
                <w:rFonts w:asciiTheme="majorHAnsi" w:hAnsiTheme="majorHAnsi" w:cstheme="majorBidi"/>
                <w:b/>
                <w:bCs/>
                <w:lang w:val="en-US"/>
              </w:rPr>
              <w:t>6</w:t>
            </w:r>
            <w:r w:rsidRPr="1110B82C">
              <w:rPr>
                <w:rFonts w:asciiTheme="majorHAnsi" w:hAnsiTheme="majorHAnsi" w:cstheme="majorBidi"/>
                <w:b/>
                <w:bCs/>
                <w:lang w:val="en-US"/>
              </w:rPr>
              <w:t>.</w:t>
            </w:r>
            <w:r w:rsidRPr="1110B82C" w:rsidR="367108CC">
              <w:rPr>
                <w:rFonts w:asciiTheme="majorHAnsi" w:hAnsiTheme="majorHAnsi" w:cstheme="majorBidi"/>
                <w:b/>
                <w:bCs/>
                <w:lang w:val="en-US"/>
              </w:rPr>
              <w:t>5</w:t>
            </w:r>
            <w:r w:rsidRPr="69856EBA" w:rsidR="0062627E">
              <w:rPr>
                <w:rFonts w:asciiTheme="majorHAnsi" w:hAnsiTheme="majorHAnsi" w:cstheme="majorBidi"/>
                <w:b/>
                <w:lang w:val="en-US"/>
              </w:rPr>
              <w:t>%</w:t>
            </w:r>
            <w:r w:rsidRPr="69856EBA" w:rsidR="0062627E">
              <w:rPr>
                <w:rFonts w:asciiTheme="majorHAnsi" w:hAnsiTheme="majorHAnsi" w:cstheme="majorBidi"/>
                <w:lang w:val="en-US"/>
              </w:rPr>
              <w:t xml:space="preserve"> of </w:t>
            </w:r>
            <w:r w:rsidRPr="1110B82C" w:rsidR="7A710A49">
              <w:rPr>
                <w:rFonts w:asciiTheme="majorHAnsi" w:hAnsiTheme="majorHAnsi" w:cstheme="majorBidi"/>
                <w:lang w:val="en-US"/>
              </w:rPr>
              <w:t xml:space="preserve">cases </w:t>
            </w:r>
            <w:r w:rsidRPr="69856EBA" w:rsidR="0062627E">
              <w:rPr>
                <w:rFonts w:asciiTheme="majorHAnsi" w:hAnsiTheme="majorHAnsi" w:cstheme="majorBidi"/>
                <w:lang w:val="en-US"/>
              </w:rPr>
              <w:t>physicians preferred the human-written summary (</w:t>
            </w:r>
            <w:r w:rsidRPr="1110B82C" w:rsidR="13DFB4D7">
              <w:rPr>
                <w:rFonts w:asciiTheme="majorHAnsi" w:hAnsiTheme="majorHAnsi" w:cstheme="majorBidi"/>
                <w:lang w:val="en-US"/>
              </w:rPr>
              <w:t>17</w:t>
            </w:r>
            <w:r w:rsidRPr="1110B82C" w:rsidR="7C47CA16">
              <w:rPr>
                <w:rFonts w:asciiTheme="majorHAnsi" w:hAnsiTheme="majorHAnsi" w:cstheme="majorBidi"/>
                <w:lang w:val="en-US"/>
              </w:rPr>
              <w:t>.</w:t>
            </w:r>
            <w:r w:rsidRPr="1110B82C" w:rsidR="0795F674">
              <w:rPr>
                <w:rFonts w:asciiTheme="majorHAnsi" w:hAnsiTheme="majorHAnsi" w:cstheme="majorBidi"/>
                <w:lang w:val="en-US"/>
              </w:rPr>
              <w:t>8</w:t>
            </w:r>
            <w:r w:rsidRPr="69856EBA" w:rsidR="02F78031">
              <w:rPr>
                <w:rFonts w:asciiTheme="majorHAnsi" w:hAnsiTheme="majorHAnsi" w:cstheme="majorBidi"/>
                <w:lang w:val="en-US"/>
              </w:rPr>
              <w:t>%</w:t>
            </w:r>
            <w:r w:rsidRPr="69856EBA" w:rsidR="184F3D4C">
              <w:rPr>
                <w:rFonts w:asciiTheme="majorHAnsi" w:hAnsiTheme="majorHAnsi" w:cstheme="majorBidi"/>
                <w:lang w:val="en-US"/>
              </w:rPr>
              <w:t xml:space="preserve"> "</w:t>
            </w:r>
            <w:r w:rsidRPr="69856EBA" w:rsidR="67126015">
              <w:rPr>
                <w:rFonts w:asciiTheme="majorHAnsi" w:hAnsiTheme="majorHAnsi" w:cstheme="majorBidi"/>
                <w:lang w:val="en-US"/>
              </w:rPr>
              <w:t>definitely</w:t>
            </w:r>
            <w:r w:rsidRPr="69856EBA" w:rsidR="0062627E">
              <w:rPr>
                <w:rFonts w:asciiTheme="majorHAnsi" w:hAnsiTheme="majorHAnsi" w:cstheme="majorBidi"/>
                <w:lang w:val="en-US"/>
              </w:rPr>
              <w:t xml:space="preserve">" </w:t>
            </w:r>
            <w:r w:rsidRPr="69856EBA" w:rsidR="389C62A8">
              <w:rPr>
                <w:rFonts w:asciiTheme="majorHAnsi" w:hAnsiTheme="majorHAnsi" w:cstheme="majorBidi"/>
                <w:lang w:val="en-US"/>
              </w:rPr>
              <w:t xml:space="preserve">and 38.8% </w:t>
            </w:r>
            <w:r w:rsidRPr="69856EBA" w:rsidR="0062627E">
              <w:rPr>
                <w:rFonts w:asciiTheme="majorHAnsi" w:hAnsiTheme="majorHAnsi" w:cstheme="majorBidi"/>
                <w:lang w:val="en-US"/>
              </w:rPr>
              <w:t>"</w:t>
            </w:r>
            <w:r w:rsidRPr="69856EBA" w:rsidR="0D1D4194">
              <w:rPr>
                <w:rFonts w:asciiTheme="majorHAnsi" w:hAnsiTheme="majorHAnsi" w:cstheme="majorBidi"/>
                <w:lang w:val="en-US"/>
              </w:rPr>
              <w:t>rather</w:t>
            </w:r>
            <w:r w:rsidRPr="1110B82C">
              <w:rPr>
                <w:rFonts w:asciiTheme="majorHAnsi" w:hAnsiTheme="majorHAnsi" w:cstheme="majorBidi"/>
                <w:lang w:val="en-US"/>
              </w:rPr>
              <w:t>")</w:t>
            </w:r>
            <w:r w:rsidRPr="1110B82C" w:rsidR="6DDFB7C0">
              <w:rPr>
                <w:rFonts w:asciiTheme="majorHAnsi" w:hAnsiTheme="majorHAnsi" w:cstheme="majorBidi"/>
                <w:lang w:val="en-US"/>
              </w:rPr>
              <w:t>;</w:t>
            </w:r>
          </w:p>
          <w:p w:rsidRPr="0062627E" w:rsidR="0062627E" w:rsidP="0062627E" w:rsidRDefault="1557BBDB" w14:paraId="4CDFD92B" w14:textId="63ED35D4">
            <w:pPr>
              <w:numPr>
                <w:ilvl w:val="0"/>
                <w:numId w:val="16"/>
              </w:numPr>
              <w:rPr>
                <w:rFonts w:asciiTheme="majorHAnsi" w:hAnsiTheme="majorHAnsi" w:cstheme="majorBidi"/>
                <w:lang w:val="en-US"/>
              </w:rPr>
            </w:pPr>
            <w:r w:rsidRPr="1110B82C">
              <w:rPr>
                <w:rFonts w:asciiTheme="majorHAnsi" w:hAnsiTheme="majorHAnsi" w:cstheme="majorBidi"/>
                <w:b/>
                <w:bCs/>
                <w:lang w:val="en-US"/>
              </w:rPr>
              <w:t>3</w:t>
            </w:r>
            <w:r w:rsidRPr="1110B82C" w:rsidR="26947244">
              <w:rPr>
                <w:rFonts w:asciiTheme="majorHAnsi" w:hAnsiTheme="majorHAnsi" w:cstheme="majorBidi"/>
                <w:b/>
                <w:bCs/>
                <w:lang w:val="en-US"/>
              </w:rPr>
              <w:t>5</w:t>
            </w:r>
            <w:r w:rsidRPr="1110B82C">
              <w:rPr>
                <w:rFonts w:asciiTheme="majorHAnsi" w:hAnsiTheme="majorHAnsi" w:cstheme="majorBidi"/>
                <w:b/>
                <w:bCs/>
                <w:lang w:val="en-US"/>
              </w:rPr>
              <w:t>.</w:t>
            </w:r>
            <w:r w:rsidRPr="1110B82C" w:rsidR="450660D4">
              <w:rPr>
                <w:rFonts w:asciiTheme="majorHAnsi" w:hAnsiTheme="majorHAnsi" w:cstheme="majorBidi"/>
                <w:b/>
                <w:bCs/>
                <w:lang w:val="en-US"/>
              </w:rPr>
              <w:t>2</w:t>
            </w:r>
            <w:r w:rsidRPr="1110B82C">
              <w:rPr>
                <w:rFonts w:asciiTheme="majorHAnsi" w:hAnsiTheme="majorHAnsi" w:cstheme="majorBidi"/>
                <w:b/>
                <w:bCs/>
                <w:lang w:val="en-US"/>
              </w:rPr>
              <w:t>%</w:t>
            </w:r>
            <w:r w:rsidRPr="1110B82C">
              <w:rPr>
                <w:rFonts w:asciiTheme="majorHAnsi" w:hAnsiTheme="majorHAnsi" w:cstheme="majorBidi"/>
                <w:lang w:val="en-US"/>
              </w:rPr>
              <w:t xml:space="preserve"> </w:t>
            </w:r>
            <w:r w:rsidRPr="1110B82C" w:rsidR="5185D618">
              <w:rPr>
                <w:rFonts w:asciiTheme="majorHAnsi" w:hAnsiTheme="majorHAnsi" w:cstheme="majorBidi"/>
                <w:lang w:val="en-US"/>
              </w:rPr>
              <w:t>of cases they</w:t>
            </w:r>
            <w:r w:rsidRPr="69856EBA" w:rsidR="0062627E">
              <w:rPr>
                <w:rFonts w:asciiTheme="majorHAnsi" w:hAnsiTheme="majorHAnsi" w:cstheme="majorBidi"/>
                <w:lang w:val="en-US"/>
              </w:rPr>
              <w:t xml:space="preserve"> preferred the AI-generated summary</w:t>
            </w:r>
            <w:r w:rsidRPr="69856EBA" w:rsidR="3709200B">
              <w:rPr>
                <w:rFonts w:asciiTheme="majorHAnsi" w:hAnsiTheme="majorHAnsi" w:cstheme="majorBidi"/>
                <w:lang w:val="en-US"/>
              </w:rPr>
              <w:t xml:space="preserve"> (5.</w:t>
            </w:r>
            <w:r w:rsidRPr="1110B82C" w:rsidR="48FA58D8">
              <w:rPr>
                <w:rFonts w:asciiTheme="majorHAnsi" w:hAnsiTheme="majorHAnsi" w:cstheme="majorBidi"/>
                <w:lang w:val="en-US"/>
              </w:rPr>
              <w:t>6</w:t>
            </w:r>
            <w:r w:rsidRPr="69856EBA" w:rsidR="3709200B">
              <w:rPr>
                <w:rFonts w:asciiTheme="majorHAnsi" w:hAnsiTheme="majorHAnsi" w:cstheme="majorBidi"/>
                <w:lang w:val="en-US"/>
              </w:rPr>
              <w:t xml:space="preserve">% “definitely”, </w:t>
            </w:r>
            <w:r w:rsidRPr="1110B82C" w:rsidR="18241C98">
              <w:rPr>
                <w:rFonts w:asciiTheme="majorHAnsi" w:hAnsiTheme="majorHAnsi" w:cstheme="majorBidi"/>
                <w:lang w:val="en-US"/>
              </w:rPr>
              <w:t>2</w:t>
            </w:r>
            <w:r w:rsidRPr="1110B82C" w:rsidR="616A2335">
              <w:rPr>
                <w:rFonts w:asciiTheme="majorHAnsi" w:hAnsiTheme="majorHAnsi" w:cstheme="majorBidi"/>
                <w:lang w:val="en-US"/>
              </w:rPr>
              <w:t>9</w:t>
            </w:r>
            <w:r w:rsidRPr="1110B82C" w:rsidR="18241C98">
              <w:rPr>
                <w:rFonts w:asciiTheme="majorHAnsi" w:hAnsiTheme="majorHAnsi" w:cstheme="majorBidi"/>
                <w:lang w:val="en-US"/>
              </w:rPr>
              <w:t>.</w:t>
            </w:r>
            <w:r w:rsidRPr="1110B82C" w:rsidR="11DABD26">
              <w:rPr>
                <w:rFonts w:asciiTheme="majorHAnsi" w:hAnsiTheme="majorHAnsi" w:cstheme="majorBidi"/>
                <w:lang w:val="en-US"/>
              </w:rPr>
              <w:t>6</w:t>
            </w:r>
            <w:r w:rsidRPr="69856EBA" w:rsidR="3709200B">
              <w:rPr>
                <w:rFonts w:asciiTheme="majorHAnsi" w:hAnsiTheme="majorHAnsi" w:cstheme="majorBidi"/>
                <w:lang w:val="en-US"/>
              </w:rPr>
              <w:t>% “rather</w:t>
            </w:r>
            <w:r w:rsidRPr="1110B82C" w:rsidR="18241C98">
              <w:rPr>
                <w:rFonts w:asciiTheme="majorHAnsi" w:hAnsiTheme="majorHAnsi" w:cstheme="majorBidi"/>
                <w:lang w:val="en-US"/>
              </w:rPr>
              <w:t>”)</w:t>
            </w:r>
            <w:r w:rsidRPr="1110B82C" w:rsidR="6EF79011">
              <w:rPr>
                <w:rFonts w:asciiTheme="majorHAnsi" w:hAnsiTheme="majorHAnsi" w:cstheme="majorBidi"/>
                <w:lang w:val="en-US"/>
              </w:rPr>
              <w:t>;</w:t>
            </w:r>
          </w:p>
          <w:p w:rsidRPr="0062627E" w:rsidR="0062627E" w:rsidP="0062627E" w:rsidRDefault="3BF606D7" w14:paraId="429B312B" w14:textId="73C53868">
            <w:pPr>
              <w:numPr>
                <w:ilvl w:val="0"/>
                <w:numId w:val="16"/>
              </w:numPr>
              <w:rPr>
                <w:rFonts w:asciiTheme="majorHAnsi" w:hAnsiTheme="majorHAnsi" w:cstheme="majorBidi"/>
                <w:lang w:val="en-US"/>
              </w:rPr>
            </w:pPr>
            <w:r w:rsidRPr="0E49480C">
              <w:rPr>
                <w:rFonts w:asciiTheme="majorHAnsi" w:hAnsiTheme="majorHAnsi" w:cstheme="majorBidi"/>
                <w:b/>
                <w:bCs/>
                <w:lang w:val="en-US"/>
              </w:rPr>
              <w:t>8</w:t>
            </w:r>
            <w:r w:rsidRPr="0E49480C" w:rsidR="1557BBDB">
              <w:rPr>
                <w:rFonts w:asciiTheme="majorHAnsi" w:hAnsiTheme="majorHAnsi" w:cstheme="majorBidi"/>
                <w:b/>
                <w:bCs/>
                <w:lang w:val="en-US"/>
              </w:rPr>
              <w:t>.</w:t>
            </w:r>
            <w:r w:rsidRPr="0E49480C" w:rsidR="5C550297">
              <w:rPr>
                <w:rFonts w:asciiTheme="majorHAnsi" w:hAnsiTheme="majorHAnsi" w:cstheme="majorBidi"/>
                <w:b/>
                <w:bCs/>
                <w:lang w:val="en-US"/>
              </w:rPr>
              <w:t>3</w:t>
            </w:r>
            <w:r w:rsidRPr="0E49480C" w:rsidR="1557BBDB">
              <w:rPr>
                <w:rFonts w:asciiTheme="majorHAnsi" w:hAnsiTheme="majorHAnsi" w:cstheme="majorBidi"/>
                <w:b/>
                <w:bCs/>
                <w:lang w:val="en-US"/>
              </w:rPr>
              <w:t>%</w:t>
            </w:r>
            <w:r w:rsidRPr="0E49480C" w:rsidR="1557BBDB">
              <w:rPr>
                <w:rFonts w:asciiTheme="majorHAnsi" w:hAnsiTheme="majorHAnsi" w:cstheme="majorBidi"/>
                <w:lang w:val="en-US"/>
              </w:rPr>
              <w:t xml:space="preserve"> </w:t>
            </w:r>
            <w:r w:rsidRPr="0E49480C" w:rsidR="6382936E">
              <w:rPr>
                <w:rFonts w:asciiTheme="majorHAnsi" w:hAnsiTheme="majorHAnsi" w:cstheme="majorBidi"/>
                <w:lang w:val="en-US"/>
              </w:rPr>
              <w:t xml:space="preserve">of </w:t>
            </w:r>
            <w:r w:rsidRPr="0E49480C" w:rsidR="66E7E484">
              <w:rPr>
                <w:rFonts w:asciiTheme="majorHAnsi" w:hAnsiTheme="majorHAnsi" w:cstheme="majorBidi"/>
                <w:lang w:val="en-US"/>
              </w:rPr>
              <w:t>cases</w:t>
            </w:r>
            <w:r w:rsidRPr="0E49480C" w:rsidR="0062627E">
              <w:rPr>
                <w:rFonts w:asciiTheme="majorHAnsi" w:hAnsiTheme="majorHAnsi" w:cstheme="majorBidi"/>
                <w:lang w:val="en-US"/>
              </w:rPr>
              <w:t xml:space="preserve"> expressed no clear preference between the two</w:t>
            </w:r>
            <w:r w:rsidRPr="0E49480C" w:rsidR="682212FE">
              <w:rPr>
                <w:rFonts w:asciiTheme="majorHAnsi" w:hAnsiTheme="majorHAnsi" w:cstheme="majorBidi"/>
                <w:lang w:val="en-US"/>
              </w:rPr>
              <w:t>.</w:t>
            </w:r>
          </w:p>
          <w:p w:rsidRPr="0062627E" w:rsidR="0062627E" w:rsidP="0062627E" w:rsidRDefault="0062627E" w14:paraId="56BA23B3" w14:textId="7956B230">
            <w:pPr>
              <w:rPr>
                <w:rFonts w:asciiTheme="majorHAnsi" w:hAnsiTheme="majorHAnsi" w:cstheme="majorBidi"/>
                <w:lang w:val="en-US"/>
              </w:rPr>
            </w:pPr>
            <w:r w:rsidRPr="69856EBA">
              <w:rPr>
                <w:rFonts w:asciiTheme="majorHAnsi" w:hAnsiTheme="majorHAnsi" w:cstheme="majorBidi"/>
                <w:lang w:val="en-US"/>
              </w:rPr>
              <w:t xml:space="preserve">These findings show that while physicians still favor human-written documentation overall, </w:t>
            </w:r>
            <w:r w:rsidRPr="1110B82C" w:rsidR="1E4CB1EB">
              <w:rPr>
                <w:rFonts w:asciiTheme="majorHAnsi" w:hAnsiTheme="majorHAnsi" w:cstheme="majorBidi"/>
                <w:b/>
                <w:bCs/>
                <w:lang w:val="en-US"/>
              </w:rPr>
              <w:t>4</w:t>
            </w:r>
            <w:r w:rsidRPr="1110B82C" w:rsidR="025B8AE7">
              <w:rPr>
                <w:rFonts w:asciiTheme="majorHAnsi" w:hAnsiTheme="majorHAnsi" w:cstheme="majorBidi"/>
                <w:b/>
                <w:bCs/>
                <w:lang w:val="en-US"/>
              </w:rPr>
              <w:t>3.5</w:t>
            </w:r>
            <w:r w:rsidRPr="00E674C9" w:rsidR="00763D10">
              <w:rPr>
                <w:rFonts w:asciiTheme="majorHAnsi" w:hAnsiTheme="majorHAnsi" w:cstheme="majorBidi"/>
                <w:b/>
                <w:lang w:val="en-US"/>
              </w:rPr>
              <w:t>% of</w:t>
            </w:r>
            <w:r w:rsidRPr="00E674C9">
              <w:rPr>
                <w:rFonts w:asciiTheme="majorHAnsi" w:hAnsiTheme="majorHAnsi" w:cstheme="majorBidi"/>
                <w:b/>
                <w:lang w:val="en-US"/>
              </w:rPr>
              <w:t xml:space="preserve"> AI-generated summaries were judged to be of comparable or better quality</w:t>
            </w:r>
            <w:r w:rsidRPr="69856EBA">
              <w:rPr>
                <w:rFonts w:asciiTheme="majorHAnsi" w:hAnsiTheme="majorHAnsi" w:cstheme="majorBidi"/>
                <w:lang w:val="en-US"/>
              </w:rPr>
              <w:t>.</w:t>
            </w:r>
          </w:p>
          <w:p w:rsidRPr="0062627E" w:rsidR="0062627E" w:rsidP="0062627E" w:rsidRDefault="0062627E" w14:paraId="3DF86524" w14:textId="77777777">
            <w:pPr>
              <w:rPr>
                <w:rFonts w:asciiTheme="majorHAnsi" w:hAnsiTheme="majorHAnsi" w:cstheme="majorBidi"/>
                <w:lang w:val="en-US"/>
              </w:rPr>
            </w:pPr>
            <w:r w:rsidRPr="69856EBA">
              <w:rPr>
                <w:rFonts w:asciiTheme="majorHAnsi" w:hAnsiTheme="majorHAnsi" w:cstheme="majorBidi"/>
                <w:lang w:val="en-US"/>
              </w:rPr>
              <w:t>During the project, we also gathered sufficient feedback to identify concrete ways to refine the AI prompt to better align with physicians' expectations and writing style. Furthermore, we anticipate that as clinicians adapt to voice-based workflows, they may begin to speak in ways that naturally include key information — ensuring that these elements are captured in the audio and subsequently reflected in the AI-generated summaries. This mutual adaptation between technology and clinical practice is likely to improve documentation quality in future iterations.</w:t>
            </w:r>
          </w:p>
          <w:p w:rsidR="005C08CC" w:rsidP="69856EBA" w:rsidRDefault="005C08CC" w14:paraId="072533FC" w14:textId="160EDC1B">
            <w:pPr>
              <w:keepNext/>
              <w:rPr>
                <w:rFonts w:asciiTheme="majorHAnsi" w:hAnsiTheme="majorHAnsi" w:cstheme="majorBidi"/>
                <w:lang w:val="en-US"/>
              </w:rPr>
            </w:pPr>
          </w:p>
          <w:p w:rsidR="7858D1CB" w:rsidP="53BDFAD1" w:rsidRDefault="7858D1CB" w14:paraId="42BE798C" w14:textId="442D3AFD">
            <w:pPr>
              <w:spacing w:before="0" w:beforeAutospacing="off" w:after="0" w:afterAutospacing="off"/>
            </w:pPr>
            <w:r w:rsidR="7858D1CB">
              <w:drawing>
                <wp:inline wp14:editId="0A2B144B" wp14:anchorId="30933AF0">
                  <wp:extent cx="3543300" cy="1600200"/>
                  <wp:effectExtent l="0" t="0" r="0" b="0"/>
                  <wp:docPr id="534721202" name="" title=""/>
                  <wp:cNvGraphicFramePr>
                    <a:graphicFrameLocks noChangeAspect="1"/>
                  </wp:cNvGraphicFramePr>
                  <a:graphic>
                    <a:graphicData uri="http://schemas.openxmlformats.org/drawingml/2006/picture">
                      <pic:pic>
                        <pic:nvPicPr>
                          <pic:cNvPr id="0" name=""/>
                          <pic:cNvPicPr/>
                        </pic:nvPicPr>
                        <pic:blipFill>
                          <a:blip r:embed="Rd711fa3ef04a4dc1">
                            <a:extLst>
                              <a:ext xmlns:a="http://schemas.openxmlformats.org/drawingml/2006/main" uri="{28A0092B-C50C-407E-A947-70E740481C1C}">
                                <a14:useLocalDpi val="0"/>
                              </a:ext>
                            </a:extLst>
                          </a:blip>
                          <a:stretch>
                            <a:fillRect/>
                          </a:stretch>
                        </pic:blipFill>
                        <pic:spPr>
                          <a:xfrm>
                            <a:off x="0" y="0"/>
                            <a:ext cx="3543300" cy="1600200"/>
                          </a:xfrm>
                          <a:prstGeom prst="rect">
                            <a:avLst/>
                          </a:prstGeom>
                        </pic:spPr>
                      </pic:pic>
                    </a:graphicData>
                  </a:graphic>
                </wp:inline>
              </w:drawing>
            </w:r>
          </w:p>
          <w:p w:rsidR="53BDFAD1" w:rsidP="53BDFAD1" w:rsidRDefault="53BDFAD1" w14:paraId="2208EB08" w14:textId="7B9C722A">
            <w:pPr>
              <w:spacing w:before="0" w:beforeAutospacing="off" w:after="0" w:afterAutospacing="off"/>
            </w:pPr>
          </w:p>
          <w:p w:rsidRPr="000C2FBD" w:rsidR="005C08CC" w:rsidP="35D2D606" w:rsidRDefault="005C08CC" w14:paraId="4BC723E3" w14:textId="7EAF7B8E">
            <w:pPr>
              <w:pStyle w:val="Caption"/>
              <w:rPr>
                <w:i w:val="0"/>
                <w:iCs w:val="0"/>
                <w:color w:val="auto"/>
              </w:rPr>
            </w:pPr>
            <w:r w:rsidRPr="35D2D606">
              <w:rPr>
                <w:b/>
                <w:bCs/>
                <w:i w:val="0"/>
                <w:iCs w:val="0"/>
                <w:color w:val="auto"/>
              </w:rPr>
              <w:t xml:space="preserve">Figure </w:t>
            </w:r>
            <w:r w:rsidRPr="35D2D606">
              <w:rPr>
                <w:b/>
                <w:bCs/>
                <w:i w:val="0"/>
                <w:iCs w:val="0"/>
                <w:color w:val="auto"/>
              </w:rPr>
              <w:fldChar w:fldCharType="begin"/>
            </w:r>
            <w:r w:rsidRPr="35D2D606">
              <w:rPr>
                <w:b/>
                <w:bCs/>
                <w:i w:val="0"/>
                <w:iCs w:val="0"/>
                <w:color w:val="auto"/>
              </w:rPr>
              <w:instrText xml:space="preserve"> SEQ Figure \* ARABIC </w:instrText>
            </w:r>
            <w:r w:rsidRPr="35D2D606">
              <w:rPr>
                <w:b/>
                <w:bCs/>
                <w:i w:val="0"/>
                <w:iCs w:val="0"/>
                <w:color w:val="auto"/>
              </w:rPr>
              <w:fldChar w:fldCharType="separate"/>
            </w:r>
            <w:r w:rsidRPr="35D2D606">
              <w:rPr>
                <w:b/>
                <w:bCs/>
                <w:i w:val="0"/>
                <w:iCs w:val="0"/>
                <w:noProof/>
                <w:color w:val="auto"/>
              </w:rPr>
              <w:t>1</w:t>
            </w:r>
            <w:r w:rsidRPr="35D2D606">
              <w:rPr>
                <w:b/>
                <w:bCs/>
                <w:i w:val="0"/>
                <w:iCs w:val="0"/>
                <w:color w:val="auto"/>
              </w:rPr>
              <w:fldChar w:fldCharType="end"/>
            </w:r>
            <w:r w:rsidRPr="35D2D606" w:rsidR="000C2FBD">
              <w:rPr>
                <w:i w:val="0"/>
                <w:iCs w:val="0"/>
                <w:color w:val="auto"/>
              </w:rPr>
              <w:t xml:space="preserve"> </w:t>
            </w:r>
            <w:r w:rsidRPr="35D2D606" w:rsidR="6AE3A11D">
              <w:rPr>
                <w:i w:val="0"/>
                <w:iCs w:val="0"/>
                <w:color w:val="auto"/>
              </w:rPr>
              <w:t>Physician</w:t>
            </w:r>
            <w:r w:rsidRPr="35D2D606" w:rsidR="53A1BA10">
              <w:rPr>
                <w:i w:val="0"/>
                <w:iCs w:val="0"/>
                <w:color w:val="auto"/>
              </w:rPr>
              <w:t>s’</w:t>
            </w:r>
            <w:r w:rsidRPr="35D2D606" w:rsidR="000C2FBD">
              <w:rPr>
                <w:i w:val="0"/>
                <w:iCs w:val="0"/>
                <w:color w:val="auto"/>
              </w:rPr>
              <w:t xml:space="preserve"> Preferences for Clinical Summaries: AI-Generated </w:t>
            </w:r>
            <w:r w:rsidRPr="35D2D606" w:rsidR="000C2FBD">
              <w:rPr>
                <w:color w:val="auto"/>
              </w:rPr>
              <w:t xml:space="preserve">vs </w:t>
            </w:r>
            <w:r w:rsidRPr="35D2D606" w:rsidR="000C2FBD">
              <w:rPr>
                <w:i w:val="0"/>
                <w:iCs w:val="0"/>
                <w:color w:val="auto"/>
              </w:rPr>
              <w:t>Doctor-Written</w:t>
            </w:r>
          </w:p>
          <w:p w:rsidRPr="00DB613F" w:rsidR="00DB613F" w:rsidP="1110B82C" w:rsidRDefault="00DB613F" w14:paraId="0F1DF653" w14:textId="77777777">
            <w:pPr>
              <w:keepNext/>
              <w:rPr>
                <w:rFonts w:asciiTheme="majorHAnsi" w:hAnsiTheme="majorHAnsi" w:cstheme="majorBidi"/>
                <w:b/>
                <w:lang w:val="en-US"/>
              </w:rPr>
            </w:pPr>
            <w:r w:rsidRPr="1110B82C">
              <w:rPr>
                <w:rFonts w:asciiTheme="majorHAnsi" w:hAnsiTheme="majorHAnsi" w:cstheme="majorBidi"/>
                <w:b/>
                <w:lang w:val="en-US"/>
              </w:rPr>
              <w:t>Ability to Distinguish AI-Generated Content</w:t>
            </w:r>
          </w:p>
          <w:p w:rsidRPr="007113C7" w:rsidR="007113C7" w:rsidP="007113C7" w:rsidRDefault="007113C7" w14:paraId="3B9F9704" w14:textId="77777777">
            <w:pPr>
              <w:rPr>
                <w:rFonts w:asciiTheme="majorHAnsi" w:hAnsiTheme="majorHAnsi" w:cstheme="majorBidi"/>
                <w:lang w:val="en-US"/>
              </w:rPr>
            </w:pPr>
            <w:r w:rsidRPr="007113C7">
              <w:rPr>
                <w:rFonts w:asciiTheme="majorHAnsi" w:hAnsiTheme="majorHAnsi" w:cstheme="majorBidi"/>
                <w:lang w:val="en-US"/>
              </w:rPr>
              <w:t xml:space="preserve">We also asked physicians to identify which of the two summaries had been generated by the AI. In </w:t>
            </w:r>
            <w:r w:rsidRPr="007113C7">
              <w:rPr>
                <w:rFonts w:asciiTheme="majorHAnsi" w:hAnsiTheme="majorHAnsi" w:cstheme="majorBidi"/>
                <w:b/>
                <w:bCs/>
                <w:lang w:val="en-US"/>
              </w:rPr>
              <w:t>97.8% of cases</w:t>
            </w:r>
            <w:r w:rsidRPr="007113C7">
              <w:rPr>
                <w:rFonts w:asciiTheme="majorHAnsi" w:hAnsiTheme="majorHAnsi" w:cstheme="majorBidi"/>
                <w:lang w:val="en-US"/>
              </w:rPr>
              <w:t>, they correctly identified the AI-generated summary. However, due to a technical issue, the summaries were not properly blinded: the doctor-written summary always appeared on the left, and the AI-generated summary on the right. While this compromises the internal validity of the test and the result should therefore be interpreted with caution, we believe the strong recognition rate reflects more than just positional bias.</w:t>
            </w:r>
          </w:p>
          <w:p w:rsidRPr="007113C7" w:rsidR="007113C7" w:rsidP="007113C7" w:rsidRDefault="007113C7" w14:paraId="74713DCE" w14:textId="77777777">
            <w:pPr>
              <w:rPr>
                <w:rFonts w:asciiTheme="majorHAnsi" w:hAnsiTheme="majorHAnsi" w:cstheme="majorBidi"/>
                <w:lang w:val="en-US"/>
              </w:rPr>
            </w:pPr>
            <w:r w:rsidRPr="007113C7">
              <w:rPr>
                <w:rFonts w:asciiTheme="majorHAnsi" w:hAnsiTheme="majorHAnsi" w:cstheme="majorBidi"/>
                <w:lang w:val="en-US"/>
              </w:rPr>
              <w:t>This finding underscores the distinctive and recognizable style of AI-generated summaries — typically more structured, verbose, and formally worded compared to the concise and pragmatic tone characteristic of clinician documentation.</w:t>
            </w:r>
          </w:p>
          <w:p w:rsidR="00E5681C" w:rsidP="53BDFAD1" w:rsidRDefault="00E5681C" w14:paraId="4886408E" w14:textId="397B57A3">
            <w:pPr>
              <w:rPr>
                <w:rFonts w:ascii="Calibri" w:hAnsi="Calibri" w:cs="Calibri" w:asciiTheme="majorAscii" w:hAnsiTheme="majorAscii" w:cstheme="majorAscii"/>
                <w:b w:val="1"/>
                <w:bCs w:val="1"/>
                <w:lang w:val="en-US"/>
              </w:rPr>
            </w:pPr>
          </w:p>
          <w:p w:rsidR="53BDFAD1" w:rsidP="53BDFAD1" w:rsidRDefault="53BDFAD1" w14:paraId="02921E32" w14:textId="50F5C7C5">
            <w:pPr>
              <w:rPr>
                <w:rFonts w:ascii="Calibri" w:hAnsi="Calibri" w:cs="Calibri" w:asciiTheme="majorAscii" w:hAnsiTheme="majorAscii" w:cstheme="majorAscii"/>
                <w:b w:val="1"/>
                <w:bCs w:val="1"/>
                <w:lang w:val="en-US"/>
              </w:rPr>
            </w:pPr>
          </w:p>
          <w:p w:rsidR="00CA1794" w:rsidP="00562E79" w:rsidRDefault="00CA1794" w14:paraId="524F4070" w14:textId="77777777">
            <w:pPr>
              <w:rPr>
                <w:rFonts w:asciiTheme="majorHAnsi" w:hAnsiTheme="majorHAnsi" w:cstheme="majorHAnsi"/>
                <w:b/>
                <w:bCs/>
              </w:rPr>
            </w:pPr>
            <w:r w:rsidRPr="00CA1794">
              <w:rPr>
                <w:rFonts w:asciiTheme="majorHAnsi" w:hAnsiTheme="majorHAnsi" w:cstheme="majorHAnsi"/>
                <w:b/>
                <w:bCs/>
              </w:rPr>
              <w:t>Summary-Level Preference for LLM-Generated Notes</w:t>
            </w:r>
          </w:p>
          <w:p w:rsidRPr="00954049" w:rsidR="00954049" w:rsidP="00954049" w:rsidRDefault="00954049" w14:paraId="683949EB" w14:textId="77777777">
            <w:pPr>
              <w:rPr>
                <w:rFonts w:asciiTheme="majorHAnsi" w:hAnsiTheme="majorHAnsi" w:cstheme="majorBidi"/>
                <w:lang w:val="en-US"/>
              </w:rPr>
            </w:pPr>
            <w:r w:rsidRPr="00954049">
              <w:rPr>
                <w:rFonts w:asciiTheme="majorHAnsi" w:hAnsiTheme="majorHAnsi" w:cstheme="majorBidi"/>
                <w:lang w:val="en-US"/>
              </w:rPr>
              <w:t>To evaluate performance beyond overall percentages, we analyzed preferences at the level of individual summary pairs by aggregating responses across all participating physicians. For each pair of summaries (one written by a doctor, one generated by the LLM), we calculated whether the AI-generated version was preferred or rated as equal by at least 50% of respondents. Based on this threshold, 35.2% of summary pairs were classified as cases where the LLM output was perceived as comparable or superior to the physician-written note.</w:t>
            </w:r>
          </w:p>
          <w:p w:rsidRPr="00954049" w:rsidR="00954049" w:rsidP="00954049" w:rsidRDefault="00954049" w14:paraId="78D5A006" w14:textId="77777777">
            <w:pPr>
              <w:rPr>
                <w:rFonts w:asciiTheme="majorHAnsi" w:hAnsiTheme="majorHAnsi" w:cstheme="majorBidi"/>
                <w:lang w:val="en-US"/>
              </w:rPr>
            </w:pPr>
            <w:r w:rsidRPr="00954049">
              <w:rPr>
                <w:rFonts w:asciiTheme="majorHAnsi" w:hAnsiTheme="majorHAnsi" w:cstheme="majorBidi"/>
                <w:lang w:val="en-US"/>
              </w:rPr>
              <w:t xml:space="preserve">This result is important because it reflects a consensus-based evaluation that mitigates individual bias. Rather than counting all ratings equally across the dataset, this approach highlights the proportion of summary tasks where the AI system produced an output that met or exceeded the expectations of most clinicians. It signals that </w:t>
            </w:r>
            <w:r w:rsidRPr="00954049">
              <w:rPr>
                <w:rFonts w:asciiTheme="majorHAnsi" w:hAnsiTheme="majorHAnsi" w:cstheme="majorBidi"/>
                <w:b/>
                <w:bCs/>
                <w:lang w:val="en-US"/>
              </w:rPr>
              <w:t>in more than one-third of clinical cases, current-generation LLMs can produce summaries that a majority of doctors find acceptable or even preferable</w:t>
            </w:r>
            <w:r w:rsidRPr="00954049">
              <w:rPr>
                <w:rFonts w:asciiTheme="majorHAnsi" w:hAnsiTheme="majorHAnsi" w:cstheme="majorBidi"/>
                <w:lang w:val="en-US"/>
              </w:rPr>
              <w:t>.</w:t>
            </w:r>
          </w:p>
          <w:p w:rsidRPr="00562E79" w:rsidR="00562E79" w:rsidP="00562E79" w:rsidRDefault="00562E79" w14:paraId="014323AA" w14:textId="77777777">
            <w:pPr>
              <w:rPr>
                <w:rFonts w:asciiTheme="majorHAnsi" w:hAnsiTheme="majorHAnsi" w:cstheme="majorHAnsi"/>
                <w:lang w:val="en-US"/>
              </w:rPr>
            </w:pPr>
            <w:r w:rsidRPr="00562E79">
              <w:rPr>
                <w:rFonts w:asciiTheme="majorHAnsi" w:hAnsiTheme="majorHAnsi" w:cstheme="majorHAnsi"/>
                <w:lang w:val="en-US"/>
              </w:rPr>
              <w:t>Due to time limitations, we did not investigate the reasons behind these preferences—whether the LLM summaries were particularly well-aligned with clinical expectations, or whether the original doctor-written summaries lacked clarity or completeness. However, this approach offers a relatively objective view of how often LLM outputs can meet or exceed clinical expectations and establishes a foundation for future work aimed at understanding what constitutes a high-quality clinical summary.</w:t>
            </w:r>
          </w:p>
          <w:p w:rsidRPr="00DB613F" w:rsidR="005256EC" w:rsidP="00DB613F" w:rsidRDefault="005256EC" w14:paraId="2CAF8269" w14:textId="77777777">
            <w:pPr>
              <w:rPr>
                <w:rFonts w:asciiTheme="majorHAnsi" w:hAnsiTheme="majorHAnsi" w:cstheme="majorHAnsi"/>
                <w:lang w:val="en-US"/>
              </w:rPr>
            </w:pPr>
          </w:p>
          <w:p w:rsidRPr="00DB613F" w:rsidR="00DB613F" w:rsidP="00DB613F" w:rsidRDefault="00DB613F" w14:paraId="383A9107" w14:textId="77777777">
            <w:pPr>
              <w:rPr>
                <w:rFonts w:asciiTheme="majorHAnsi" w:hAnsiTheme="majorHAnsi" w:cstheme="majorHAnsi"/>
                <w:b/>
                <w:bCs/>
                <w:lang w:val="en-US"/>
              </w:rPr>
            </w:pPr>
            <w:r w:rsidRPr="00DB613F">
              <w:rPr>
                <w:rFonts w:asciiTheme="majorHAnsi" w:hAnsiTheme="majorHAnsi" w:cstheme="majorHAnsi"/>
                <w:b/>
                <w:bCs/>
                <w:lang w:val="en-US"/>
              </w:rPr>
              <w:t>Summary of Qualitative Feedback</w:t>
            </w:r>
          </w:p>
          <w:p w:rsidRPr="00DB613F" w:rsidR="00DB613F" w:rsidP="00DB613F" w:rsidRDefault="00DB613F" w14:paraId="39DA91CF" w14:textId="57F8998C">
            <w:pPr>
              <w:rPr>
                <w:rFonts w:asciiTheme="majorHAnsi" w:hAnsiTheme="majorHAnsi" w:cstheme="majorHAnsi"/>
                <w:lang w:val="en-US"/>
              </w:rPr>
            </w:pPr>
            <w:r w:rsidRPr="00DB613F">
              <w:rPr>
                <w:rFonts w:asciiTheme="majorHAnsi" w:hAnsiTheme="majorHAnsi" w:cstheme="majorHAnsi"/>
                <w:lang w:val="en-US"/>
              </w:rPr>
              <w:t>We collected written feedback from participating doctors. A synthesis of the comments reveals the following key points:</w:t>
            </w:r>
          </w:p>
          <w:p w:rsidRPr="00DB613F" w:rsidR="00DB613F" w:rsidP="00DB613F" w:rsidRDefault="00DB613F" w14:paraId="11188AFE" w14:textId="77777777">
            <w:pPr>
              <w:rPr>
                <w:rFonts w:asciiTheme="majorHAnsi" w:hAnsiTheme="majorHAnsi" w:cstheme="majorHAnsi"/>
                <w:lang w:val="en-US"/>
              </w:rPr>
            </w:pPr>
            <w:r w:rsidRPr="00DB613F">
              <w:rPr>
                <w:rFonts w:asciiTheme="majorHAnsi" w:hAnsiTheme="majorHAnsi" w:cstheme="majorHAnsi"/>
                <w:b/>
                <w:bCs/>
                <w:lang w:val="en-US"/>
              </w:rPr>
              <w:t>Strengths of AI-generated summaries:</w:t>
            </w:r>
          </w:p>
          <w:p w:rsidRPr="00DB613F" w:rsidR="00DB613F" w:rsidP="00DB613F" w:rsidRDefault="00DB613F" w14:paraId="7598EF1D" w14:textId="6DF5CA18">
            <w:pPr>
              <w:numPr>
                <w:ilvl w:val="0"/>
                <w:numId w:val="13"/>
              </w:numPr>
              <w:rPr>
                <w:rFonts w:asciiTheme="majorHAnsi" w:hAnsiTheme="majorHAnsi" w:cstheme="majorBidi"/>
                <w:lang w:val="en-US"/>
              </w:rPr>
            </w:pPr>
            <w:r w:rsidRPr="1110B82C">
              <w:rPr>
                <w:rFonts w:asciiTheme="majorHAnsi" w:hAnsiTheme="majorHAnsi" w:cstheme="majorBidi"/>
                <w:lang w:val="en-US"/>
              </w:rPr>
              <w:t>Clearer structure, often using numbered lists</w:t>
            </w:r>
            <w:r w:rsidRPr="1110B82C" w:rsidR="19E73042">
              <w:rPr>
                <w:rFonts w:asciiTheme="majorHAnsi" w:hAnsiTheme="majorHAnsi" w:cstheme="majorBidi"/>
                <w:lang w:val="en-US"/>
              </w:rPr>
              <w:t>;</w:t>
            </w:r>
          </w:p>
          <w:p w:rsidRPr="00DB613F" w:rsidR="00DB613F" w:rsidP="00DB613F" w:rsidRDefault="00DB613F" w14:paraId="071A1843" w14:textId="084CB083">
            <w:pPr>
              <w:numPr>
                <w:ilvl w:val="0"/>
                <w:numId w:val="13"/>
              </w:numPr>
              <w:rPr>
                <w:rFonts w:asciiTheme="majorHAnsi" w:hAnsiTheme="majorHAnsi" w:cstheme="majorBidi"/>
                <w:lang w:val="en-US"/>
              </w:rPr>
            </w:pPr>
            <w:r w:rsidRPr="1110B82C">
              <w:rPr>
                <w:rFonts w:asciiTheme="majorHAnsi" w:hAnsiTheme="majorHAnsi" w:cstheme="majorBidi"/>
                <w:lang w:val="en-US"/>
              </w:rPr>
              <w:t>Good general readability, especially for non-specialist audiences</w:t>
            </w:r>
            <w:r w:rsidRPr="1110B82C" w:rsidR="6A1BC1A4">
              <w:rPr>
                <w:rFonts w:asciiTheme="majorHAnsi" w:hAnsiTheme="majorHAnsi" w:cstheme="majorBidi"/>
                <w:lang w:val="en-US"/>
              </w:rPr>
              <w:t>;</w:t>
            </w:r>
          </w:p>
          <w:p w:rsidRPr="00DB613F" w:rsidR="00DB613F" w:rsidP="00DB613F" w:rsidRDefault="00DB613F" w14:paraId="0F216509" w14:textId="78FAB09A">
            <w:pPr>
              <w:numPr>
                <w:ilvl w:val="0"/>
                <w:numId w:val="13"/>
              </w:numPr>
              <w:rPr>
                <w:rFonts w:asciiTheme="majorHAnsi" w:hAnsiTheme="majorHAnsi" w:cstheme="majorBidi"/>
                <w:lang w:val="en-US"/>
              </w:rPr>
            </w:pPr>
            <w:r w:rsidRPr="1110B82C">
              <w:rPr>
                <w:rFonts w:asciiTheme="majorHAnsi" w:hAnsiTheme="majorHAnsi" w:cstheme="majorBidi"/>
                <w:lang w:val="en-US"/>
              </w:rPr>
              <w:t>Occasionally identified relevant issues not mentioned by the doctor</w:t>
            </w:r>
            <w:r w:rsidRPr="1110B82C" w:rsidR="18CEF387">
              <w:rPr>
                <w:rFonts w:asciiTheme="majorHAnsi" w:hAnsiTheme="majorHAnsi" w:cstheme="majorBidi"/>
                <w:lang w:val="en-US"/>
              </w:rPr>
              <w:t>;</w:t>
            </w:r>
          </w:p>
          <w:p w:rsidRPr="00DB613F" w:rsidR="00DB613F" w:rsidP="00DB613F" w:rsidRDefault="00DB613F" w14:paraId="0F2DC192" w14:textId="77777777">
            <w:pPr>
              <w:numPr>
                <w:ilvl w:val="0"/>
                <w:numId w:val="13"/>
              </w:numPr>
              <w:rPr>
                <w:rFonts w:asciiTheme="majorHAnsi" w:hAnsiTheme="majorHAnsi" w:cstheme="majorHAnsi"/>
                <w:lang w:val="en-US"/>
              </w:rPr>
            </w:pPr>
            <w:r w:rsidRPr="00DB613F">
              <w:rPr>
                <w:rFonts w:asciiTheme="majorHAnsi" w:hAnsiTheme="majorHAnsi" w:cstheme="majorHAnsi"/>
                <w:lang w:val="en-US"/>
              </w:rPr>
              <w:t>May assist physicians who struggle with documentation or time constraints.</w:t>
            </w:r>
          </w:p>
          <w:p w:rsidRPr="00DB613F" w:rsidR="00DB613F" w:rsidP="00DB613F" w:rsidRDefault="00DB613F" w14:paraId="6967B376" w14:textId="77777777">
            <w:pPr>
              <w:rPr>
                <w:rFonts w:asciiTheme="majorHAnsi" w:hAnsiTheme="majorHAnsi" w:cstheme="majorHAnsi"/>
                <w:lang w:val="en-US"/>
              </w:rPr>
            </w:pPr>
            <w:r w:rsidRPr="00DB613F">
              <w:rPr>
                <w:rFonts w:asciiTheme="majorHAnsi" w:hAnsiTheme="majorHAnsi" w:cstheme="majorHAnsi"/>
                <w:b/>
                <w:bCs/>
                <w:lang w:val="en-US"/>
              </w:rPr>
              <w:t>Weaknesses of AI-generated summaries:</w:t>
            </w:r>
          </w:p>
          <w:p w:rsidRPr="00DB613F" w:rsidR="00DB613F" w:rsidP="00DB613F" w:rsidRDefault="00DB613F" w14:paraId="4A5CA343" w14:textId="65E24CBA">
            <w:pPr>
              <w:numPr>
                <w:ilvl w:val="0"/>
                <w:numId w:val="14"/>
              </w:numPr>
              <w:rPr>
                <w:rFonts w:asciiTheme="majorHAnsi" w:hAnsiTheme="majorHAnsi" w:cstheme="majorBidi"/>
                <w:lang w:val="en-US"/>
              </w:rPr>
            </w:pPr>
            <w:r w:rsidRPr="1110B82C">
              <w:rPr>
                <w:rFonts w:asciiTheme="majorHAnsi" w:hAnsiTheme="majorHAnsi" w:cstheme="majorBidi"/>
                <w:lang w:val="en-US"/>
              </w:rPr>
              <w:t>Frequent factual inaccuracies, especially in drug names, lab results, dates, and age</w:t>
            </w:r>
            <w:r w:rsidRPr="1110B82C" w:rsidR="46AEC08E">
              <w:rPr>
                <w:rFonts w:asciiTheme="majorHAnsi" w:hAnsiTheme="majorHAnsi" w:cstheme="majorBidi"/>
                <w:lang w:val="en-US"/>
              </w:rPr>
              <w:t>;</w:t>
            </w:r>
          </w:p>
          <w:p w:rsidRPr="00DB613F" w:rsidR="00DB613F" w:rsidP="00DB613F" w:rsidRDefault="00DB613F" w14:paraId="5EF022AC" w14:textId="623CA03A">
            <w:pPr>
              <w:numPr>
                <w:ilvl w:val="0"/>
                <w:numId w:val="14"/>
              </w:numPr>
              <w:rPr>
                <w:rFonts w:asciiTheme="majorHAnsi" w:hAnsiTheme="majorHAnsi" w:cstheme="majorBidi"/>
                <w:lang w:val="en-US"/>
              </w:rPr>
            </w:pPr>
            <w:r w:rsidRPr="1110B82C">
              <w:rPr>
                <w:rFonts w:asciiTheme="majorHAnsi" w:hAnsiTheme="majorHAnsi" w:cstheme="majorBidi"/>
                <w:lang w:val="en-US"/>
              </w:rPr>
              <w:t>Inclusion of unnecessary details or irrelevant information (“digital clutter</w:t>
            </w:r>
            <w:r w:rsidRPr="1110B82C" w:rsidR="23641AB9">
              <w:rPr>
                <w:rFonts w:asciiTheme="majorHAnsi" w:hAnsiTheme="majorHAnsi" w:cstheme="majorBidi"/>
                <w:lang w:val="en-US"/>
              </w:rPr>
              <w:t>”)</w:t>
            </w:r>
            <w:r w:rsidRPr="1110B82C" w:rsidR="653C6382">
              <w:rPr>
                <w:rFonts w:asciiTheme="majorHAnsi" w:hAnsiTheme="majorHAnsi" w:cstheme="majorBidi"/>
                <w:lang w:val="en-US"/>
              </w:rPr>
              <w:t>;</w:t>
            </w:r>
          </w:p>
          <w:p w:rsidRPr="00DB613F" w:rsidR="00DB613F" w:rsidP="00DB613F" w:rsidRDefault="00DB613F" w14:paraId="3D6EF873" w14:textId="4383B25C">
            <w:pPr>
              <w:numPr>
                <w:ilvl w:val="0"/>
                <w:numId w:val="14"/>
              </w:numPr>
              <w:rPr>
                <w:rFonts w:asciiTheme="majorHAnsi" w:hAnsiTheme="majorHAnsi" w:cstheme="majorBidi"/>
                <w:lang w:val="en-US"/>
              </w:rPr>
            </w:pPr>
            <w:r w:rsidRPr="1110B82C">
              <w:rPr>
                <w:rFonts w:asciiTheme="majorHAnsi" w:hAnsiTheme="majorHAnsi" w:cstheme="majorBidi"/>
                <w:lang w:val="en-US"/>
              </w:rPr>
              <w:t>Generalizations and lack of specificity in physical exam findings</w:t>
            </w:r>
            <w:r w:rsidRPr="1110B82C" w:rsidR="437CDA6B">
              <w:rPr>
                <w:rFonts w:asciiTheme="majorHAnsi" w:hAnsiTheme="majorHAnsi" w:cstheme="majorBidi"/>
                <w:lang w:val="en-US"/>
              </w:rPr>
              <w:t>;</w:t>
            </w:r>
          </w:p>
          <w:p w:rsidRPr="00DB613F" w:rsidR="00DB613F" w:rsidP="00DB613F" w:rsidRDefault="00DB613F" w14:paraId="653E370E" w14:textId="1BFB6C66">
            <w:pPr>
              <w:numPr>
                <w:ilvl w:val="0"/>
                <w:numId w:val="14"/>
              </w:numPr>
              <w:rPr>
                <w:rFonts w:asciiTheme="majorHAnsi" w:hAnsiTheme="majorHAnsi" w:cstheme="majorBidi"/>
                <w:lang w:val="en-US"/>
              </w:rPr>
            </w:pPr>
            <w:r w:rsidRPr="1110B82C">
              <w:rPr>
                <w:rFonts w:asciiTheme="majorHAnsi" w:hAnsiTheme="majorHAnsi" w:cstheme="majorBidi"/>
                <w:lang w:val="en-US"/>
              </w:rPr>
              <w:t>Does not incorporate prior knowledge or unspoken clinical reasoning</w:t>
            </w:r>
            <w:r w:rsidRPr="1110B82C" w:rsidR="21AB618C">
              <w:rPr>
                <w:rFonts w:asciiTheme="majorHAnsi" w:hAnsiTheme="majorHAnsi" w:cstheme="majorBidi"/>
                <w:lang w:val="en-US"/>
              </w:rPr>
              <w:t>;</w:t>
            </w:r>
          </w:p>
          <w:p w:rsidRPr="00DB613F" w:rsidR="00DB613F" w:rsidP="00DB613F" w:rsidRDefault="00DB613F" w14:paraId="1ED307C7" w14:textId="77777777">
            <w:pPr>
              <w:numPr>
                <w:ilvl w:val="0"/>
                <w:numId w:val="14"/>
              </w:numPr>
              <w:rPr>
                <w:rFonts w:asciiTheme="majorHAnsi" w:hAnsiTheme="majorHAnsi" w:cstheme="majorHAnsi"/>
                <w:lang w:val="en-US"/>
              </w:rPr>
            </w:pPr>
            <w:r w:rsidRPr="00DB613F">
              <w:rPr>
                <w:rFonts w:asciiTheme="majorHAnsi" w:hAnsiTheme="majorHAnsi" w:cstheme="majorHAnsi"/>
                <w:lang w:val="en-US"/>
              </w:rPr>
              <w:t>Risk of introducing misleading information due to shallow understanding of context.</w:t>
            </w:r>
          </w:p>
          <w:p w:rsidRPr="00DB613F" w:rsidR="00DB613F" w:rsidP="00DB613F" w:rsidRDefault="00DB613F" w14:paraId="20DE2228" w14:textId="77777777">
            <w:pPr>
              <w:rPr>
                <w:rFonts w:asciiTheme="majorHAnsi" w:hAnsiTheme="majorHAnsi" w:cstheme="majorHAnsi"/>
                <w:lang w:val="en-US"/>
              </w:rPr>
            </w:pPr>
            <w:r w:rsidRPr="00DB613F">
              <w:rPr>
                <w:rFonts w:asciiTheme="majorHAnsi" w:hAnsiTheme="majorHAnsi" w:cstheme="majorHAnsi"/>
                <w:lang w:val="en-US"/>
              </w:rPr>
              <w:t>Physicians generally agreed that AI summaries might be helpful as drafts — particularly for structuring or documenting repetitive or routine elements — but always require critical review and correction by a trained clinician.</w:t>
            </w:r>
          </w:p>
          <w:p w:rsidRPr="00DB613F" w:rsidR="00DB613F" w:rsidP="00DB613F" w:rsidRDefault="00DB613F" w14:paraId="04D1093D" w14:textId="31858D44">
            <w:pPr>
              <w:rPr>
                <w:rFonts w:asciiTheme="majorHAnsi" w:hAnsiTheme="majorHAnsi" w:cstheme="majorHAnsi"/>
                <w:lang w:val="en-US"/>
              </w:rPr>
            </w:pPr>
          </w:p>
          <w:p w:rsidRPr="00DB613F" w:rsidR="00DB613F" w:rsidP="00DB613F" w:rsidRDefault="00DB613F" w14:paraId="625C1F2F" w14:textId="77777777">
            <w:pPr>
              <w:rPr>
                <w:rFonts w:asciiTheme="majorHAnsi" w:hAnsiTheme="majorHAnsi" w:cstheme="majorHAnsi"/>
                <w:b/>
                <w:bCs/>
                <w:lang w:val="en-US"/>
              </w:rPr>
            </w:pPr>
            <w:r w:rsidRPr="00DB613F">
              <w:rPr>
                <w:rFonts w:asciiTheme="majorHAnsi" w:hAnsiTheme="majorHAnsi" w:cstheme="majorHAnsi"/>
                <w:b/>
                <w:bCs/>
                <w:lang w:val="en-US"/>
              </w:rPr>
              <w:t>Conclusion</w:t>
            </w:r>
          </w:p>
          <w:p w:rsidRPr="0020373B" w:rsidR="0020373B" w:rsidP="0020373B" w:rsidRDefault="0020373B" w14:paraId="2091EE3A" w14:textId="64D38E15">
            <w:pPr>
              <w:rPr>
                <w:rFonts w:asciiTheme="majorHAnsi" w:hAnsiTheme="majorHAnsi" w:cstheme="majorBidi"/>
                <w:lang w:val="en-US"/>
              </w:rPr>
            </w:pPr>
            <w:r w:rsidRPr="0E49480C">
              <w:rPr>
                <w:rFonts w:asciiTheme="majorHAnsi" w:hAnsiTheme="majorHAnsi" w:cstheme="majorBidi"/>
                <w:lang w:val="en-US"/>
              </w:rPr>
              <w:t xml:space="preserve">The combined use of Estonian-language speech recognition and large language model–based summarization shows clear potential but remains limited by critical weaknesses. While transcription accuracy was generally good, clinically important errors persist in medication names, diagnoses, and physical findings. Semantic and factual similarity between AI and physician summaries was moderate, with roughly half of </w:t>
            </w:r>
            <w:r w:rsidRPr="0E49480C" w:rsidR="7AB0C815">
              <w:rPr>
                <w:rFonts w:asciiTheme="majorHAnsi" w:hAnsiTheme="majorHAnsi" w:cstheme="majorBidi"/>
                <w:lang w:val="en-US"/>
              </w:rPr>
              <w:t xml:space="preserve">the </w:t>
            </w:r>
            <w:r w:rsidRPr="0E49480C">
              <w:rPr>
                <w:rFonts w:asciiTheme="majorHAnsi" w:hAnsiTheme="majorHAnsi" w:cstheme="majorBidi"/>
                <w:lang w:val="en-US"/>
              </w:rPr>
              <w:t xml:space="preserve">relevant facts missed or misrepresented. Yet in nearly one-third of </w:t>
            </w:r>
            <w:r w:rsidRPr="0E49480C" w:rsidR="1D34EE11">
              <w:rPr>
                <w:rFonts w:asciiTheme="majorHAnsi" w:hAnsiTheme="majorHAnsi" w:cstheme="majorBidi"/>
                <w:lang w:val="en-US"/>
              </w:rPr>
              <w:t>the</w:t>
            </w:r>
            <w:r w:rsidRPr="0E49480C" w:rsidR="696D24EC">
              <w:rPr>
                <w:rFonts w:asciiTheme="majorHAnsi" w:hAnsiTheme="majorHAnsi" w:cstheme="majorBidi"/>
                <w:lang w:val="en-US"/>
              </w:rPr>
              <w:t xml:space="preserve"> </w:t>
            </w:r>
            <w:r w:rsidRPr="0E49480C">
              <w:rPr>
                <w:rFonts w:asciiTheme="majorHAnsi" w:hAnsiTheme="majorHAnsi" w:cstheme="majorBidi"/>
                <w:lang w:val="en-US"/>
              </w:rPr>
              <w:t xml:space="preserve">cases, physicians preferred the AI-generated summaries, highlighting their strength in structure and readability. </w:t>
            </w:r>
            <w:r w:rsidRPr="0E49480C" w:rsidR="696D24EC">
              <w:rPr>
                <w:rFonts w:asciiTheme="majorHAnsi" w:hAnsiTheme="majorHAnsi" w:cstheme="majorBidi"/>
                <w:lang w:val="en-US"/>
              </w:rPr>
              <w:t>However, the</w:t>
            </w:r>
            <w:r w:rsidRPr="0E49480C" w:rsidR="73BB49B2">
              <w:rPr>
                <w:rFonts w:asciiTheme="majorHAnsi" w:hAnsiTheme="majorHAnsi" w:cstheme="majorBidi"/>
                <w:lang w:val="en-US"/>
              </w:rPr>
              <w:t xml:space="preserve"> AI-generated summaries</w:t>
            </w:r>
            <w:r w:rsidRPr="0E49480C">
              <w:rPr>
                <w:rFonts w:asciiTheme="majorHAnsi" w:hAnsiTheme="majorHAnsi" w:cstheme="majorBidi"/>
                <w:lang w:val="en-US"/>
              </w:rPr>
              <w:t xml:space="preserve"> consistently lacked nuanced clinical reasoning and contextual knowledge.</w:t>
            </w:r>
          </w:p>
          <w:p w:rsidRPr="00BF58B3" w:rsidR="00181ECA" w:rsidP="1AA81188" w:rsidRDefault="0020373B" w14:paraId="4DE8A743" w14:textId="44EBBEA6">
            <w:pPr>
              <w:rPr>
                <w:rFonts w:asciiTheme="majorHAnsi" w:hAnsiTheme="majorHAnsi" w:cstheme="majorBidi"/>
                <w:lang w:val="en-US"/>
              </w:rPr>
            </w:pPr>
            <w:r w:rsidRPr="0E49480C">
              <w:rPr>
                <w:rFonts w:asciiTheme="majorHAnsi" w:hAnsiTheme="majorHAnsi" w:cstheme="majorBidi"/>
                <w:lang w:val="en-US"/>
              </w:rPr>
              <w:t xml:space="preserve">These results indicate that the current system can serve as a foundation for an assistive tool. With targeted improvements to medical transcription accuracy, prompt design based on clinical priority rather than word-level similarity, and integration into physician-led workflows, this technology could meaningfully reduce </w:t>
            </w:r>
            <w:r w:rsidRPr="0E49480C" w:rsidR="47FD2ABE">
              <w:rPr>
                <w:rFonts w:asciiTheme="majorHAnsi" w:hAnsiTheme="majorHAnsi" w:cstheme="majorBidi"/>
                <w:lang w:val="en-US"/>
              </w:rPr>
              <w:t xml:space="preserve">the doctors’ </w:t>
            </w:r>
            <w:r w:rsidRPr="0E49480C">
              <w:rPr>
                <w:rFonts w:asciiTheme="majorHAnsi" w:hAnsiTheme="majorHAnsi" w:cstheme="majorBidi"/>
                <w:lang w:val="en-US"/>
              </w:rPr>
              <w:t xml:space="preserve">documentation burden without compromising </w:t>
            </w:r>
            <w:r w:rsidRPr="0E49480C" w:rsidR="60384D0D">
              <w:rPr>
                <w:rFonts w:asciiTheme="majorHAnsi" w:hAnsiTheme="majorHAnsi" w:cstheme="majorBidi"/>
                <w:lang w:val="en-US"/>
              </w:rPr>
              <w:t xml:space="preserve">the </w:t>
            </w:r>
            <w:r w:rsidRPr="0E49480C">
              <w:rPr>
                <w:rFonts w:asciiTheme="majorHAnsi" w:hAnsiTheme="majorHAnsi" w:cstheme="majorBidi"/>
                <w:lang w:val="en-US"/>
              </w:rPr>
              <w:t>quality</w:t>
            </w:r>
            <w:r w:rsidRPr="0E49480C" w:rsidR="058CE903">
              <w:rPr>
                <w:rFonts w:asciiTheme="majorHAnsi" w:hAnsiTheme="majorHAnsi" w:cstheme="majorBidi"/>
                <w:lang w:val="en-US"/>
              </w:rPr>
              <w:t xml:space="preserve"> of the clinical notes</w:t>
            </w:r>
            <w:r w:rsidRPr="0E49480C">
              <w:rPr>
                <w:rFonts w:asciiTheme="majorHAnsi" w:hAnsiTheme="majorHAnsi" w:cstheme="majorBidi"/>
                <w:lang w:val="en-US"/>
              </w:rPr>
              <w:t>.</w:t>
            </w:r>
          </w:p>
        </w:tc>
      </w:tr>
    </w:tbl>
    <w:p w:rsidR="53BDFAD1" w:rsidP="53BDFAD1" w:rsidRDefault="53BDFAD1" w14:paraId="2489CC68" w14:textId="47581B6F">
      <w:pPr>
        <w:rPr>
          <w:rFonts w:ascii="Calibri" w:hAnsi="Calibri" w:cs="Times New Roman" w:asciiTheme="majorAscii" w:hAnsiTheme="majorAscii" w:cstheme="majorBidi"/>
          <w:sz w:val="22"/>
          <w:szCs w:val="22"/>
          <w:lang w:val="en-GB"/>
        </w:rPr>
      </w:pPr>
    </w:p>
    <w:p w:rsidRPr="0011118E" w:rsidR="00B3176F" w:rsidP="1AA81188" w:rsidRDefault="009222EF" w14:paraId="74EF1369" w14:textId="72B1E3E5">
      <w:pPr>
        <w:rPr>
          <w:rFonts w:asciiTheme="majorHAnsi" w:hAnsiTheme="majorHAnsi" w:cstheme="majorBidi"/>
          <w:sz w:val="22"/>
          <w:szCs w:val="22"/>
          <w:lang w:val="en-GB"/>
        </w:rPr>
      </w:pPr>
      <w:commentRangeStart w:id="0"/>
      <w:r w:rsidRPr="0E49480C">
        <w:rPr>
          <w:rFonts w:asciiTheme="majorHAnsi" w:hAnsiTheme="majorHAnsi" w:cstheme="majorBidi"/>
          <w:sz w:val="22"/>
          <w:szCs w:val="22"/>
          <w:lang w:val="en-GB"/>
        </w:rPr>
        <w:t>Technical architecture of the technological solution (</w:t>
      </w:r>
      <w:r w:rsidRPr="0E49480C">
        <w:rPr>
          <w:rFonts w:asciiTheme="majorHAnsi" w:hAnsiTheme="majorHAnsi" w:cstheme="majorBidi"/>
          <w:color w:val="1F1F1F"/>
          <w:sz w:val="22"/>
          <w:szCs w:val="22"/>
          <w:highlight w:val="white"/>
          <w:lang w:val="en-GB"/>
        </w:rPr>
        <w:t xml:space="preserve">presented graphically, where can also be seen how the technical solution integrates with the existing system) </w:t>
      </w:r>
      <w:commentRangeEnd w:id="0"/>
      <w:r>
        <w:rPr>
          <w:rStyle w:val="CommentReference"/>
        </w:rPr>
        <w:commentReference w:id="0"/>
      </w:r>
    </w:p>
    <w:p w:rsidRPr="005B7450" w:rsidR="00B3176F" w:rsidP="1AA81188" w:rsidRDefault="00B3176F" w14:paraId="74EF136A" w14:textId="6CCF58FE">
      <w:pPr>
        <w:rPr>
          <w:rFonts w:asciiTheme="majorHAnsi" w:hAnsiTheme="majorHAnsi" w:cstheme="majorHAnsi"/>
          <w:lang w:val="en-GB"/>
        </w:rPr>
      </w:pPr>
    </w:p>
    <w:tbl>
      <w:tblPr>
        <w:tblStyle w:val="TableGrid"/>
        <w:tblW w:w="0" w:type="auto"/>
        <w:tblLook w:val="04A0" w:firstRow="1" w:lastRow="0" w:firstColumn="1" w:lastColumn="0" w:noHBand="0" w:noVBand="1"/>
      </w:tblPr>
      <w:tblGrid>
        <w:gridCol w:w="9016"/>
      </w:tblGrid>
      <w:tr w:rsidRPr="005B7450" w:rsidR="00181ECA" w:rsidTr="53BDFAD1" w14:paraId="11869268" w14:textId="77777777">
        <w:tc>
          <w:tcPr>
            <w:tcW w:w="9016" w:type="dxa"/>
            <w:tcMar/>
          </w:tcPr>
          <w:p w:rsidRPr="000D74DD" w:rsidR="00A90AE8" w:rsidP="35D2D606" w:rsidRDefault="38785995" w14:paraId="1C62B355" w14:textId="165CB138">
            <w:pPr/>
            <w:r w:rsidR="3098A61E">
              <w:drawing>
                <wp:inline wp14:editId="231787E1" wp14:anchorId="6D5A4C11">
                  <wp:extent cx="5581648" cy="2152650"/>
                  <wp:effectExtent l="0" t="0" r="0" b="0"/>
                  <wp:docPr id="1590641512" name="" title=""/>
                  <wp:cNvGraphicFramePr>
                    <a:graphicFrameLocks noChangeAspect="1"/>
                  </wp:cNvGraphicFramePr>
                  <a:graphic>
                    <a:graphicData uri="http://schemas.openxmlformats.org/drawingml/2006/picture">
                      <pic:pic>
                        <pic:nvPicPr>
                          <pic:cNvPr id="0" name=""/>
                          <pic:cNvPicPr/>
                        </pic:nvPicPr>
                        <pic:blipFill>
                          <a:blip r:embed="R4745dbd2485b400c">
                            <a:extLst>
                              <a:ext xmlns:a="http://schemas.openxmlformats.org/drawingml/2006/main" uri="{28A0092B-C50C-407E-A947-70E740481C1C}">
                                <a14:useLocalDpi val="0"/>
                              </a:ext>
                            </a:extLst>
                          </a:blip>
                          <a:stretch>
                            <a:fillRect/>
                          </a:stretch>
                        </pic:blipFill>
                        <pic:spPr>
                          <a:xfrm>
                            <a:off x="0" y="0"/>
                            <a:ext cx="5581648" cy="2152650"/>
                          </a:xfrm>
                          <a:prstGeom prst="rect">
                            <a:avLst/>
                          </a:prstGeom>
                        </pic:spPr>
                      </pic:pic>
                    </a:graphicData>
                  </a:graphic>
                </wp:inline>
              </w:drawing>
            </w:r>
          </w:p>
        </w:tc>
      </w:tr>
    </w:tbl>
    <w:p w:rsidR="53BDFAD1" w:rsidP="53BDFAD1" w:rsidRDefault="53BDFAD1" w14:paraId="047B6913" w14:textId="027E9C5F">
      <w:pPr>
        <w:jc w:val="both"/>
        <w:rPr>
          <w:rFonts w:ascii="Calibri" w:hAnsi="Calibri" w:cs="Calibri" w:asciiTheme="majorAscii" w:hAnsiTheme="majorAscii" w:cstheme="majorAscii"/>
          <w:sz w:val="22"/>
          <w:szCs w:val="22"/>
          <w:lang w:val="en-GB"/>
        </w:rPr>
      </w:pPr>
    </w:p>
    <w:p w:rsidRPr="005B7450" w:rsidR="00B3176F" w:rsidP="1AA81188" w:rsidRDefault="009222EF" w14:paraId="74EF137A" w14:textId="657E697F">
      <w:pPr>
        <w:jc w:val="both"/>
        <w:rPr>
          <w:rFonts w:asciiTheme="majorHAnsi" w:hAnsiTheme="majorHAnsi" w:cstheme="majorHAnsi"/>
          <w:sz w:val="22"/>
          <w:szCs w:val="22"/>
          <w:lang w:val="en-GB"/>
        </w:rPr>
      </w:pPr>
      <w:r w:rsidRPr="005B7450">
        <w:rPr>
          <w:rFonts w:asciiTheme="majorHAnsi" w:hAnsiTheme="majorHAnsi" w:cstheme="majorHAnsi"/>
          <w:sz w:val="22"/>
          <w:szCs w:val="22"/>
          <w:lang w:val="en-GB"/>
        </w:rPr>
        <w:t>Potential areas of use of technical solution</w:t>
      </w:r>
    </w:p>
    <w:p w:rsidRPr="005B7450" w:rsidR="00B3176F" w:rsidP="1AA81188" w:rsidRDefault="00B3176F" w14:paraId="74EF137B" w14:textId="77777777">
      <w:pPr>
        <w:rPr>
          <w:rFonts w:asciiTheme="majorHAnsi" w:hAnsiTheme="majorHAnsi" w:cstheme="majorHAnsi"/>
          <w:lang w:val="en-GB"/>
        </w:rPr>
      </w:pPr>
    </w:p>
    <w:tbl>
      <w:tblPr>
        <w:tblStyle w:val="TableGrid"/>
        <w:tblW w:w="0" w:type="auto"/>
        <w:tblLook w:val="04A0" w:firstRow="1" w:lastRow="0" w:firstColumn="1" w:lastColumn="0" w:noHBand="0" w:noVBand="1"/>
      </w:tblPr>
      <w:tblGrid>
        <w:gridCol w:w="9016"/>
      </w:tblGrid>
      <w:tr w:rsidRPr="005B7450" w:rsidR="00340951" w:rsidTr="35D2D606" w14:paraId="5F6DBA8D" w14:textId="77777777">
        <w:tc>
          <w:tcPr>
            <w:tcW w:w="9016" w:type="dxa"/>
          </w:tcPr>
          <w:p w:rsidRPr="005B7450" w:rsidR="00895E0F" w:rsidP="35D2D606" w:rsidRDefault="0AEFBDFE" w14:paraId="04DAE5F6" w14:textId="508CA9F9">
            <w:pPr>
              <w:jc w:val="both"/>
              <w:rPr>
                <w:rFonts w:asciiTheme="majorHAnsi" w:hAnsiTheme="majorHAnsi" w:cstheme="majorBidi"/>
                <w:lang w:val="en-GB"/>
              </w:rPr>
            </w:pPr>
            <w:r w:rsidRPr="35D2D606">
              <w:rPr>
                <w:rFonts w:asciiTheme="majorHAnsi" w:hAnsiTheme="majorHAnsi" w:cstheme="majorBidi"/>
                <w:lang w:val="en-GB"/>
              </w:rPr>
              <w:t>This project demonstrated that AI solutions—specifically automatic speech recognition (ASR) and large language models (LLMs)—have strong potential for automating clinical note-taking during medical appointments. Although this study focused on family physicians, the same approach could be extended to other healthcare professionals, such as nurses, physiotherapists, and clinical psychologists, as well as to physicians in other specialties (e.g., endocrinology, rheumatology) conducting consultations in Estonian.</w:t>
            </w:r>
          </w:p>
          <w:p w:rsidRPr="005B7450" w:rsidR="00895E0F" w:rsidP="00895E0F" w:rsidRDefault="00895E0F" w14:paraId="5CB4C164" w14:textId="77777777">
            <w:pPr>
              <w:jc w:val="both"/>
              <w:rPr>
                <w:rFonts w:asciiTheme="majorHAnsi" w:hAnsiTheme="majorHAnsi" w:cstheme="majorHAnsi"/>
                <w:lang w:val="en-GB"/>
              </w:rPr>
            </w:pPr>
          </w:p>
          <w:p w:rsidRPr="005B7450" w:rsidR="00895E0F" w:rsidP="35D2D606" w:rsidRDefault="0AEFBDFE" w14:paraId="1D6C0DEB" w14:textId="6B03147F">
            <w:pPr>
              <w:jc w:val="both"/>
              <w:rPr>
                <w:rFonts w:asciiTheme="majorHAnsi" w:hAnsiTheme="majorHAnsi" w:cstheme="majorBidi"/>
                <w:lang w:val="en-GB"/>
              </w:rPr>
            </w:pPr>
            <w:r w:rsidRPr="35D2D606">
              <w:rPr>
                <w:rFonts w:asciiTheme="majorHAnsi" w:hAnsiTheme="majorHAnsi" w:cstheme="majorBidi"/>
                <w:lang w:val="en-GB"/>
              </w:rPr>
              <w:t xml:space="preserve">While the current evaluation was limited to an </w:t>
            </w:r>
            <w:r w:rsidRPr="35D2D606" w:rsidR="1C140052">
              <w:rPr>
                <w:rFonts w:asciiTheme="majorHAnsi" w:hAnsiTheme="majorHAnsi" w:cstheme="majorBidi"/>
                <w:lang w:val="en-GB"/>
              </w:rPr>
              <w:t>out</w:t>
            </w:r>
            <w:commentRangeStart w:id="1"/>
            <w:commentRangeStart w:id="2"/>
            <w:r w:rsidRPr="35D2D606">
              <w:rPr>
                <w:rFonts w:asciiTheme="majorHAnsi" w:hAnsiTheme="majorHAnsi" w:cstheme="majorBidi"/>
                <w:lang w:val="en-GB"/>
              </w:rPr>
              <w:t xml:space="preserve">patient </w:t>
            </w:r>
            <w:commentRangeEnd w:id="1"/>
            <w:r w:rsidR="00895E0F">
              <w:rPr>
                <w:rStyle w:val="CommentReference"/>
              </w:rPr>
              <w:commentReference w:id="1"/>
            </w:r>
            <w:commentRangeEnd w:id="2"/>
            <w:r w:rsidR="00895E0F">
              <w:rPr>
                <w:rStyle w:val="CommentReference"/>
              </w:rPr>
              <w:commentReference w:id="2"/>
            </w:r>
            <w:r w:rsidRPr="35D2D606">
              <w:rPr>
                <w:rFonts w:asciiTheme="majorHAnsi" w:hAnsiTheme="majorHAnsi" w:cstheme="majorBidi"/>
                <w:lang w:val="en-GB"/>
              </w:rPr>
              <w:t xml:space="preserve">setting, the solution may also be applicable in </w:t>
            </w:r>
            <w:r w:rsidRPr="35D2D606" w:rsidR="1C140052">
              <w:rPr>
                <w:rFonts w:asciiTheme="majorHAnsi" w:hAnsiTheme="majorHAnsi" w:cstheme="majorBidi"/>
                <w:lang w:val="en-GB"/>
              </w:rPr>
              <w:t>in</w:t>
            </w:r>
            <w:commentRangeStart w:id="3"/>
            <w:commentRangeStart w:id="4"/>
            <w:r w:rsidRPr="35D2D606">
              <w:rPr>
                <w:rFonts w:asciiTheme="majorHAnsi" w:hAnsiTheme="majorHAnsi" w:cstheme="majorBidi"/>
                <w:lang w:val="en-GB"/>
              </w:rPr>
              <w:t xml:space="preserve">patient </w:t>
            </w:r>
            <w:commentRangeEnd w:id="3"/>
            <w:r w:rsidR="00895E0F">
              <w:rPr>
                <w:rStyle w:val="CommentReference"/>
              </w:rPr>
              <w:commentReference w:id="3"/>
            </w:r>
            <w:commentRangeEnd w:id="4"/>
            <w:r w:rsidR="00895E0F">
              <w:rPr>
                <w:rStyle w:val="CommentReference"/>
              </w:rPr>
              <w:commentReference w:id="4"/>
            </w:r>
            <w:r w:rsidRPr="35D2D606">
              <w:rPr>
                <w:rFonts w:asciiTheme="majorHAnsi" w:hAnsiTheme="majorHAnsi" w:cstheme="majorBidi"/>
                <w:lang w:val="en-GB"/>
              </w:rPr>
              <w:t>care. However, its performance in that context should be validated before deployment.</w:t>
            </w:r>
          </w:p>
          <w:p w:rsidRPr="005B7450" w:rsidR="00895E0F" w:rsidP="00895E0F" w:rsidRDefault="00895E0F" w14:paraId="555EBC1F" w14:textId="77777777">
            <w:pPr>
              <w:jc w:val="both"/>
              <w:rPr>
                <w:rFonts w:asciiTheme="majorHAnsi" w:hAnsiTheme="majorHAnsi" w:cstheme="majorHAnsi"/>
                <w:lang w:val="en-GB"/>
              </w:rPr>
            </w:pPr>
          </w:p>
          <w:p w:rsidRPr="005B7450" w:rsidR="00895E0F" w:rsidP="35D2D606" w:rsidRDefault="0AEFBDFE" w14:paraId="2E63E39B" w14:textId="199ADFCD">
            <w:pPr>
              <w:jc w:val="both"/>
              <w:rPr>
                <w:rFonts w:asciiTheme="majorHAnsi" w:hAnsiTheme="majorHAnsi" w:cstheme="majorBidi"/>
                <w:lang w:val="en-GB"/>
              </w:rPr>
            </w:pPr>
            <w:r w:rsidRPr="35D2D606">
              <w:rPr>
                <w:rFonts w:asciiTheme="majorHAnsi" w:hAnsiTheme="majorHAnsi" w:cstheme="majorBidi"/>
                <w:lang w:val="en-GB"/>
              </w:rPr>
              <w:t>Beyond clinical care, this type of summarization tool could be useful in other domains that rely on structured summaries of spoken content—such as social work, legal depositions, or research data collection.</w:t>
            </w:r>
          </w:p>
          <w:p w:rsidRPr="005B7450" w:rsidR="00895E0F" w:rsidP="00895E0F" w:rsidRDefault="00895E0F" w14:paraId="491F6BD4" w14:textId="77777777">
            <w:pPr>
              <w:jc w:val="both"/>
              <w:rPr>
                <w:rFonts w:asciiTheme="majorHAnsi" w:hAnsiTheme="majorHAnsi" w:cstheme="majorHAnsi"/>
                <w:lang w:val="en-GB"/>
              </w:rPr>
            </w:pPr>
          </w:p>
          <w:p w:rsidRPr="005B7450" w:rsidR="00774304" w:rsidP="35D2D606" w:rsidRDefault="0AEFBDFE" w14:paraId="76A62887" w14:textId="6F944C1C">
            <w:pPr>
              <w:jc w:val="both"/>
              <w:rPr>
                <w:rFonts w:asciiTheme="majorHAnsi" w:hAnsiTheme="majorHAnsi" w:cstheme="majorBidi"/>
                <w:lang w:val="en-GB"/>
              </w:rPr>
            </w:pPr>
            <w:r w:rsidRPr="35D2D606">
              <w:rPr>
                <w:rFonts w:asciiTheme="majorHAnsi" w:hAnsiTheme="majorHAnsi" w:cstheme="majorBidi"/>
                <w:lang w:val="en-GB"/>
              </w:rPr>
              <w:t>Overall, AI-based documentation tools could substantially reduce the time and administrative burden on professionals. However, human oversight remains essential, as current models may hallucinate, omit critical information, or include irrelevant details.</w:t>
            </w:r>
          </w:p>
        </w:tc>
      </w:tr>
    </w:tbl>
    <w:p w:rsidRPr="005B7450" w:rsidR="00B3176F" w:rsidP="1AA81188" w:rsidRDefault="00B3176F" w14:paraId="74EF1381" w14:textId="77777777">
      <w:pPr>
        <w:rPr>
          <w:rFonts w:asciiTheme="majorHAnsi" w:hAnsiTheme="majorHAnsi" w:cstheme="majorHAnsi"/>
          <w:lang w:val="en-GB"/>
        </w:rPr>
      </w:pPr>
    </w:p>
    <w:p w:rsidRPr="005B7450" w:rsidR="00B3176F" w:rsidP="1AA81188" w:rsidRDefault="009222EF" w14:paraId="74EF1382" w14:textId="40B6A1C4">
      <w:pPr>
        <w:jc w:val="both"/>
        <w:rPr>
          <w:rFonts w:asciiTheme="majorHAnsi" w:hAnsiTheme="majorHAnsi" w:cstheme="majorHAnsi"/>
          <w:color w:val="000000" w:themeColor="text1"/>
          <w:sz w:val="22"/>
          <w:szCs w:val="22"/>
          <w:lang w:val="en-GB"/>
        </w:rPr>
      </w:pPr>
      <w:r w:rsidRPr="005B7450">
        <w:rPr>
          <w:rFonts w:asciiTheme="majorHAnsi" w:hAnsiTheme="majorHAnsi" w:cstheme="majorHAnsi"/>
          <w:color w:val="000000" w:themeColor="text1"/>
          <w:sz w:val="22"/>
          <w:szCs w:val="22"/>
          <w:highlight w:val="white"/>
          <w:lang w:val="en-GB"/>
        </w:rPr>
        <w:t xml:space="preserve">Description of User Interface </w:t>
      </w:r>
      <w:r w:rsidRPr="005B7450" w:rsidR="0007056C">
        <w:rPr>
          <w:rFonts w:asciiTheme="majorHAnsi" w:hAnsiTheme="majorHAnsi" w:cstheme="majorHAnsi"/>
          <w:color w:val="000000" w:themeColor="text1"/>
          <w:sz w:val="22"/>
          <w:szCs w:val="22"/>
          <w:shd w:val="clear" w:color="auto" w:fill="FFFFFF"/>
          <w:lang w:val="en-GB"/>
        </w:rPr>
        <w:t>(i.e. How does the client 'see' the technical result, whether a separate user interface was developed, command line script was developed, was it validated as an experiment, can the results be seen in ERP or are they integrated into work process)</w:t>
      </w:r>
    </w:p>
    <w:p w:rsidRPr="005B7450" w:rsidR="00B3176F" w:rsidP="1AA81188" w:rsidRDefault="00B3176F" w14:paraId="74EF1383" w14:textId="77777777">
      <w:pPr>
        <w:rPr>
          <w:rFonts w:asciiTheme="majorHAnsi" w:hAnsiTheme="majorHAnsi" w:cstheme="majorHAnsi"/>
          <w:color w:val="000000" w:themeColor="text1"/>
          <w:lang w:val="en-GB"/>
        </w:rPr>
      </w:pPr>
    </w:p>
    <w:tbl>
      <w:tblPr>
        <w:tblStyle w:val="TableGrid"/>
        <w:tblW w:w="0" w:type="auto"/>
        <w:tblLook w:val="04A0" w:firstRow="1" w:lastRow="0" w:firstColumn="1" w:lastColumn="0" w:noHBand="0" w:noVBand="1"/>
      </w:tblPr>
      <w:tblGrid>
        <w:gridCol w:w="9016"/>
      </w:tblGrid>
      <w:tr w:rsidRPr="005B7450" w:rsidR="009C7558" w:rsidTr="35D2D606" w14:paraId="363161E6" w14:textId="77777777">
        <w:tc>
          <w:tcPr>
            <w:tcW w:w="9016" w:type="dxa"/>
          </w:tcPr>
          <w:p w:rsidRPr="005B7450" w:rsidR="008B605F" w:rsidP="35D2D606" w:rsidRDefault="4511EFCC" w14:paraId="5BA9294D" w14:textId="7482C572">
            <w:pPr>
              <w:jc w:val="both"/>
              <w:rPr>
                <w:rFonts w:asciiTheme="majorHAnsi" w:hAnsiTheme="majorHAnsi" w:cstheme="majorBidi"/>
              </w:rPr>
            </w:pPr>
            <w:r w:rsidRPr="35D2D606">
              <w:rPr>
                <w:rFonts w:asciiTheme="majorHAnsi" w:hAnsiTheme="majorHAnsi" w:cstheme="majorBidi"/>
              </w:rPr>
              <w:t>A</w:t>
            </w:r>
            <w:r w:rsidRPr="35D2D606" w:rsidR="27C0B4F7">
              <w:rPr>
                <w:rFonts w:asciiTheme="majorHAnsi" w:hAnsiTheme="majorHAnsi" w:cstheme="majorBidi"/>
              </w:rPr>
              <w:t xml:space="preserve"> basic web application was developed that allow</w:t>
            </w:r>
            <w:r w:rsidRPr="35D2D606" w:rsidR="3CA85BFD">
              <w:rPr>
                <w:rFonts w:asciiTheme="majorHAnsi" w:hAnsiTheme="majorHAnsi" w:cstheme="majorBidi"/>
              </w:rPr>
              <w:t>s</w:t>
            </w:r>
            <w:r w:rsidRPr="35D2D606" w:rsidR="27C0B4F7">
              <w:rPr>
                <w:rFonts w:asciiTheme="majorHAnsi" w:hAnsiTheme="majorHAnsi" w:cstheme="majorBidi"/>
              </w:rPr>
              <w:t xml:space="preserve"> users to upload an audio file, which </w:t>
            </w:r>
            <w:r w:rsidRPr="35D2D606" w:rsidR="7AEA5099">
              <w:rPr>
                <w:rFonts w:asciiTheme="majorHAnsi" w:hAnsiTheme="majorHAnsi" w:cstheme="majorBidi"/>
              </w:rPr>
              <w:t>can be</w:t>
            </w:r>
            <w:r w:rsidRPr="35D2D606" w:rsidR="27C0B4F7">
              <w:rPr>
                <w:rFonts w:asciiTheme="majorHAnsi" w:hAnsiTheme="majorHAnsi" w:cstheme="majorBidi"/>
              </w:rPr>
              <w:t xml:space="preserve"> then transcribed</w:t>
            </w:r>
            <w:r w:rsidRPr="35D2D606" w:rsidR="6CF5CBAD">
              <w:rPr>
                <w:rFonts w:asciiTheme="majorHAnsi" w:hAnsiTheme="majorHAnsi" w:cstheme="majorBidi"/>
              </w:rPr>
              <w:t xml:space="preserve"> and summarized</w:t>
            </w:r>
            <w:r w:rsidRPr="35D2D606" w:rsidR="1588E191">
              <w:rPr>
                <w:rFonts w:asciiTheme="majorHAnsi" w:hAnsiTheme="majorHAnsi" w:cstheme="majorBidi"/>
              </w:rPr>
              <w:t>.</w:t>
            </w:r>
            <w:r w:rsidRPr="35D2D606" w:rsidR="27C0B4F7">
              <w:rPr>
                <w:rFonts w:asciiTheme="majorHAnsi" w:hAnsiTheme="majorHAnsi" w:cstheme="majorBidi"/>
              </w:rPr>
              <w:t xml:space="preserve"> Th</w:t>
            </w:r>
            <w:r w:rsidRPr="35D2D606" w:rsidR="11716968">
              <w:rPr>
                <w:rFonts w:asciiTheme="majorHAnsi" w:hAnsiTheme="majorHAnsi" w:cstheme="majorBidi"/>
              </w:rPr>
              <w:t>e</w:t>
            </w:r>
            <w:r w:rsidRPr="35D2D606" w:rsidR="27C0B4F7">
              <w:rPr>
                <w:rFonts w:asciiTheme="majorHAnsi" w:hAnsiTheme="majorHAnsi" w:cstheme="majorBidi"/>
              </w:rPr>
              <w:t xml:space="preserve"> </w:t>
            </w:r>
            <w:r w:rsidRPr="35D2D606" w:rsidR="1ACA5CCC">
              <w:rPr>
                <w:rFonts w:asciiTheme="majorHAnsi" w:hAnsiTheme="majorHAnsi" w:cstheme="majorBidi"/>
              </w:rPr>
              <w:t>application</w:t>
            </w:r>
            <w:r w:rsidRPr="35D2D606" w:rsidR="1588E191">
              <w:rPr>
                <w:rFonts w:asciiTheme="majorHAnsi" w:hAnsiTheme="majorHAnsi" w:cstheme="majorBidi"/>
              </w:rPr>
              <w:t xml:space="preserve"> </w:t>
            </w:r>
            <w:r w:rsidRPr="35D2D606" w:rsidR="7A80CC1C">
              <w:rPr>
                <w:rFonts w:asciiTheme="majorHAnsi" w:hAnsiTheme="majorHAnsi" w:cstheme="majorBidi"/>
              </w:rPr>
              <w:t>also</w:t>
            </w:r>
            <w:r w:rsidRPr="35D2D606" w:rsidR="1588E191">
              <w:rPr>
                <w:rFonts w:asciiTheme="majorHAnsi" w:hAnsiTheme="majorHAnsi" w:cstheme="majorBidi"/>
              </w:rPr>
              <w:t xml:space="preserve"> support</w:t>
            </w:r>
            <w:r w:rsidRPr="35D2D606" w:rsidR="01CB8964">
              <w:rPr>
                <w:rFonts w:asciiTheme="majorHAnsi" w:hAnsiTheme="majorHAnsi" w:cstheme="majorBidi"/>
              </w:rPr>
              <w:t>s</w:t>
            </w:r>
            <w:r w:rsidRPr="35D2D606" w:rsidR="27C0B4F7">
              <w:rPr>
                <w:rFonts w:asciiTheme="majorHAnsi" w:hAnsiTheme="majorHAnsi" w:cstheme="majorBidi"/>
              </w:rPr>
              <w:t xml:space="preserve"> live audio capture directly through the browser interface</w:t>
            </w:r>
            <w:r w:rsidRPr="35D2D606" w:rsidR="00E5A9CA">
              <w:rPr>
                <w:rFonts w:asciiTheme="majorHAnsi" w:hAnsiTheme="majorHAnsi" w:cstheme="majorBidi"/>
              </w:rPr>
              <w:t>.</w:t>
            </w:r>
            <w:r w:rsidRPr="35D2D606" w:rsidR="252F5F3F">
              <w:rPr>
                <w:rFonts w:asciiTheme="majorHAnsi" w:hAnsiTheme="majorHAnsi" w:cstheme="majorBidi"/>
              </w:rPr>
              <w:t xml:space="preserve"> </w:t>
            </w:r>
            <w:r w:rsidRPr="35D2D606" w:rsidR="4534DD80">
              <w:rPr>
                <w:rFonts w:asciiTheme="majorHAnsi" w:hAnsiTheme="majorHAnsi" w:cstheme="majorBidi"/>
              </w:rPr>
              <w:t>The resulting transcription and summary can be easily modified and copied to an external application.</w:t>
            </w:r>
          </w:p>
          <w:p w:rsidRPr="005B7450" w:rsidR="008B605F" w:rsidP="69856EBA" w:rsidRDefault="008B605F" w14:paraId="70157291" w14:textId="62F5D53A">
            <w:pPr>
              <w:jc w:val="both"/>
              <w:rPr>
                <w:rFonts w:asciiTheme="majorHAnsi" w:hAnsiTheme="majorHAnsi" w:cstheme="majorBidi"/>
                <w:lang w:val="en-GB"/>
              </w:rPr>
            </w:pPr>
          </w:p>
          <w:p w:rsidRPr="005B7450" w:rsidR="008B605F" w:rsidP="35D2D606" w:rsidRDefault="252F5F3F" w14:paraId="59E1A700" w14:textId="0F652EB4">
            <w:pPr>
              <w:jc w:val="both"/>
              <w:rPr>
                <w:rFonts w:asciiTheme="majorHAnsi" w:hAnsiTheme="majorHAnsi" w:cstheme="majorBidi"/>
                <w:lang w:val="en-US"/>
              </w:rPr>
            </w:pPr>
            <w:r w:rsidRPr="35D2D606">
              <w:rPr>
                <w:rFonts w:asciiTheme="majorHAnsi" w:hAnsiTheme="majorHAnsi" w:cstheme="majorBidi"/>
                <w:lang w:val="en-US"/>
              </w:rPr>
              <w:t xml:space="preserve">The </w:t>
            </w:r>
            <w:r w:rsidRPr="35D2D606" w:rsidR="584CE8FB">
              <w:rPr>
                <w:rFonts w:asciiTheme="majorHAnsi" w:hAnsiTheme="majorHAnsi" w:cstheme="majorBidi"/>
                <w:lang w:val="en-US"/>
              </w:rPr>
              <w:t>prototype</w:t>
            </w:r>
            <w:r w:rsidRPr="35D2D606">
              <w:rPr>
                <w:rFonts w:asciiTheme="majorHAnsi" w:hAnsiTheme="majorHAnsi" w:cstheme="majorBidi"/>
                <w:lang w:val="en-US"/>
              </w:rPr>
              <w:t xml:space="preserve"> can be accessed from </w:t>
            </w:r>
            <w:hyperlink r:id="rId23">
              <w:r w:rsidRPr="35D2D606" w:rsidR="0F663559">
                <w:rPr>
                  <w:rStyle w:val="Hyperlink"/>
                  <w:rFonts w:asciiTheme="majorHAnsi" w:hAnsiTheme="majorHAnsi" w:cstheme="majorBidi"/>
                  <w:lang w:val="en-US"/>
                </w:rPr>
                <w:t>https://perearstiai.github.io/</w:t>
              </w:r>
            </w:hyperlink>
            <w:r w:rsidRPr="35D2D606" w:rsidR="4A4EBE7D">
              <w:rPr>
                <w:rFonts w:asciiTheme="majorHAnsi" w:hAnsiTheme="majorHAnsi" w:cstheme="majorBidi"/>
                <w:lang w:val="en-US"/>
              </w:rPr>
              <w:t>.</w:t>
            </w:r>
            <w:r w:rsidRPr="35D2D606" w:rsidR="1CA8D9DD">
              <w:rPr>
                <w:rFonts w:asciiTheme="majorHAnsi" w:hAnsiTheme="majorHAnsi" w:cstheme="majorBidi"/>
                <w:lang w:val="en-US"/>
              </w:rPr>
              <w:t xml:space="preserve"> OpenAI API key is necessary to make use of the transcription and summarization functionality.</w:t>
            </w:r>
            <w:r w:rsidRPr="35D2D606" w:rsidR="3C5A769D">
              <w:rPr>
                <w:rFonts w:asciiTheme="majorHAnsi" w:hAnsiTheme="majorHAnsi" w:cstheme="majorBidi"/>
                <w:lang w:val="en-US"/>
              </w:rPr>
              <w:t xml:space="preserve"> </w:t>
            </w:r>
            <w:r w:rsidRPr="35D2D606" w:rsidR="259BBB66">
              <w:rPr>
                <w:rFonts w:asciiTheme="majorHAnsi" w:hAnsiTheme="majorHAnsi" w:cstheme="majorBidi"/>
                <w:lang w:val="en-US"/>
              </w:rPr>
              <w:t>Please note</w:t>
            </w:r>
            <w:r w:rsidRPr="35D2D606" w:rsidR="3C5A769D">
              <w:rPr>
                <w:rFonts w:asciiTheme="majorHAnsi" w:hAnsiTheme="majorHAnsi" w:cstheme="majorBidi"/>
                <w:lang w:val="en-US"/>
              </w:rPr>
              <w:t xml:space="preserve"> that the application sends data to OpenAI for processing and therefore does not satisfy the data privacy requirements for actual use</w:t>
            </w:r>
            <w:r w:rsidRPr="35D2D606" w:rsidR="40558690">
              <w:rPr>
                <w:rFonts w:asciiTheme="majorHAnsi" w:hAnsiTheme="majorHAnsi" w:cstheme="majorBidi"/>
                <w:lang w:val="en-US"/>
              </w:rPr>
              <w:t xml:space="preserve">, it </w:t>
            </w:r>
            <w:r w:rsidRPr="35D2D606" w:rsidR="40558690">
              <w:rPr>
                <w:rFonts w:asciiTheme="majorHAnsi" w:hAnsiTheme="majorHAnsi" w:cstheme="majorBidi"/>
                <w:b/>
                <w:bCs/>
                <w:lang w:val="en-US"/>
              </w:rPr>
              <w:t>can be only used for demonstrations</w:t>
            </w:r>
            <w:r w:rsidRPr="35D2D606" w:rsidR="3C5A769D">
              <w:rPr>
                <w:rFonts w:asciiTheme="majorHAnsi" w:hAnsiTheme="majorHAnsi" w:cstheme="majorBidi"/>
                <w:lang w:val="en-US"/>
              </w:rPr>
              <w:t>.</w:t>
            </w:r>
          </w:p>
          <w:p w:rsidRPr="005B7450" w:rsidR="008B605F" w:rsidP="008B605F" w:rsidRDefault="008B605F" w14:paraId="40D07E65" w14:textId="77777777">
            <w:pPr>
              <w:jc w:val="both"/>
              <w:rPr>
                <w:rFonts w:asciiTheme="majorHAnsi" w:hAnsiTheme="majorHAnsi" w:cstheme="majorBidi"/>
                <w:lang w:val="en-GB"/>
              </w:rPr>
            </w:pPr>
          </w:p>
          <w:p w:rsidR="5E6E7F6F" w:rsidP="00E674C9" w:rsidRDefault="252F5F3F" w14:paraId="6495B987" w14:textId="6883F635">
            <w:pPr>
              <w:jc w:val="both"/>
            </w:pPr>
            <w:r>
              <w:rPr>
                <w:noProof/>
              </w:rPr>
              <w:drawing>
                <wp:inline distT="0" distB="0" distL="0" distR="0" wp14:anchorId="775A6F99" wp14:editId="13334C8C">
                  <wp:extent cx="5581648" cy="3495675"/>
                  <wp:effectExtent l="0" t="0" r="0" b="0"/>
                  <wp:docPr id="1276711326" name="Picture 127671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711326"/>
                          <pic:cNvPicPr/>
                        </pic:nvPicPr>
                        <pic:blipFill>
                          <a:blip r:embed="rId24">
                            <a:extLst>
                              <a:ext uri="{28A0092B-C50C-407E-A947-70E740481C1C}">
                                <a14:useLocalDpi xmlns:a14="http://schemas.microsoft.com/office/drawing/2010/main" val="0"/>
                              </a:ext>
                            </a:extLst>
                          </a:blip>
                          <a:stretch>
                            <a:fillRect/>
                          </a:stretch>
                        </pic:blipFill>
                        <pic:spPr>
                          <a:xfrm>
                            <a:off x="0" y="0"/>
                            <a:ext cx="5581648" cy="3495675"/>
                          </a:xfrm>
                          <a:prstGeom prst="rect">
                            <a:avLst/>
                          </a:prstGeom>
                        </pic:spPr>
                      </pic:pic>
                    </a:graphicData>
                  </a:graphic>
                </wp:inline>
              </w:drawing>
            </w:r>
            <w:r w:rsidRPr="35D2D606">
              <w:rPr>
                <w:b/>
                <w:bCs/>
              </w:rPr>
              <w:t>Figure 2.</w:t>
            </w:r>
            <w:r>
              <w:t xml:space="preserve"> </w:t>
            </w:r>
            <w:r w:rsidR="7F99FC42">
              <w:t>P</w:t>
            </w:r>
            <w:r>
              <w:t>rototype application user interface.</w:t>
            </w:r>
          </w:p>
          <w:p w:rsidR="69856EBA" w:rsidP="69856EBA" w:rsidRDefault="69856EBA" w14:paraId="2520C66B" w14:textId="71533E52">
            <w:pPr>
              <w:jc w:val="both"/>
              <w:rPr>
                <w:rFonts w:asciiTheme="majorHAnsi" w:hAnsiTheme="majorHAnsi" w:cstheme="majorBidi"/>
                <w:lang w:val="en-GB"/>
              </w:rPr>
            </w:pPr>
          </w:p>
          <w:p w:rsidRPr="005B7450" w:rsidR="008B605F" w:rsidP="35D2D606" w:rsidRDefault="27C0B4F7" w14:paraId="198DC8E7" w14:textId="449CFFED">
            <w:pPr>
              <w:jc w:val="both"/>
              <w:rPr>
                <w:rFonts w:asciiTheme="majorHAnsi" w:hAnsiTheme="majorHAnsi" w:cstheme="majorBidi"/>
                <w:lang w:val="en-GB"/>
              </w:rPr>
            </w:pPr>
            <w:r w:rsidRPr="35D2D606">
              <w:rPr>
                <w:rFonts w:asciiTheme="majorHAnsi" w:hAnsiTheme="majorHAnsi" w:cstheme="majorBidi"/>
                <w:lang w:val="en-GB"/>
              </w:rPr>
              <w:t xml:space="preserve">While the current interface is a standalone web-based application, it could also be integrated into existing electronic health record (EHR) </w:t>
            </w:r>
            <w:r w:rsidRPr="35D2D606" w:rsidR="00E5A9CA">
              <w:rPr>
                <w:rFonts w:asciiTheme="majorHAnsi" w:hAnsiTheme="majorHAnsi" w:cstheme="majorBidi"/>
                <w:lang w:val="en-GB"/>
              </w:rPr>
              <w:t>t</w:t>
            </w:r>
            <w:r w:rsidRPr="35D2D606">
              <w:rPr>
                <w:rFonts w:asciiTheme="majorHAnsi" w:hAnsiTheme="majorHAnsi" w:cstheme="majorBidi"/>
                <w:lang w:val="en-GB"/>
              </w:rPr>
              <w:t xml:space="preserve">o better align with clinical workflows. This integration would improve usability and reduce duplication of effort for healthcare professionals. </w:t>
            </w:r>
          </w:p>
          <w:p w:rsidRPr="005B7450" w:rsidR="008B605F" w:rsidP="008B605F" w:rsidRDefault="008B605F" w14:paraId="6F610215" w14:textId="77777777">
            <w:pPr>
              <w:jc w:val="both"/>
              <w:rPr>
                <w:rFonts w:asciiTheme="majorHAnsi" w:hAnsiTheme="majorHAnsi" w:cstheme="majorHAnsi"/>
                <w:lang w:val="en-GB"/>
              </w:rPr>
            </w:pPr>
          </w:p>
          <w:p w:rsidRPr="005B7450" w:rsidR="008B605F" w:rsidP="35D2D606" w:rsidRDefault="27C0B4F7" w14:paraId="7799DA5C" w14:textId="5C2D338D">
            <w:pPr>
              <w:jc w:val="both"/>
              <w:rPr>
                <w:rFonts w:asciiTheme="majorHAnsi" w:hAnsiTheme="majorHAnsi" w:cstheme="majorBidi"/>
                <w:lang w:val="en-GB"/>
              </w:rPr>
            </w:pPr>
            <w:r w:rsidRPr="35D2D606">
              <w:rPr>
                <w:rFonts w:asciiTheme="majorHAnsi" w:hAnsiTheme="majorHAnsi" w:cstheme="majorBidi"/>
                <w:lang w:val="en-GB"/>
              </w:rPr>
              <w:t>Importantly, the system was not validated as part of a clinical workflow or tested in real-time clinical decision-making. Instead, it served as an experimental interface for assessing the technical feasibility of ASR and LLM-based summarization.</w:t>
            </w:r>
            <w:r w:rsidRPr="35D2D606" w:rsidR="135A3E2F">
              <w:rPr>
                <w:rFonts w:asciiTheme="majorHAnsi" w:hAnsiTheme="majorHAnsi" w:cstheme="majorBidi"/>
                <w:lang w:val="en-GB"/>
              </w:rPr>
              <w:t xml:space="preserve"> </w:t>
            </w:r>
            <w:r w:rsidRPr="35D2D606" w:rsidR="0CF0A27F">
              <w:rPr>
                <w:rFonts w:asciiTheme="majorHAnsi" w:hAnsiTheme="majorHAnsi" w:cstheme="majorBidi"/>
                <w:lang w:val="en-GB"/>
              </w:rPr>
              <w:t>Also,</w:t>
            </w:r>
            <w:r w:rsidRPr="35D2D606" w:rsidR="135A3E2F">
              <w:rPr>
                <w:rFonts w:asciiTheme="majorHAnsi" w:hAnsiTheme="majorHAnsi" w:cstheme="majorBidi"/>
                <w:lang w:val="en-GB"/>
              </w:rPr>
              <w:t xml:space="preserve"> the </w:t>
            </w:r>
            <w:r w:rsidRPr="35D2D606" w:rsidR="213E1C1A">
              <w:rPr>
                <w:rFonts w:asciiTheme="majorHAnsi" w:hAnsiTheme="majorHAnsi" w:cstheme="majorBidi"/>
                <w:lang w:val="en-GB"/>
              </w:rPr>
              <w:t xml:space="preserve">privacy and </w:t>
            </w:r>
            <w:r w:rsidRPr="35D2D606" w:rsidR="135A3E2F">
              <w:rPr>
                <w:rFonts w:asciiTheme="majorHAnsi" w:hAnsiTheme="majorHAnsi" w:cstheme="majorBidi"/>
                <w:lang w:val="en-GB"/>
              </w:rPr>
              <w:t>legal aspects of using AI to process medical conversations between patient and doctor were not assessed in this project.</w:t>
            </w:r>
          </w:p>
          <w:p w:rsidRPr="005B7450" w:rsidR="008B605F" w:rsidP="008B605F" w:rsidRDefault="008B605F" w14:paraId="645AE9A4" w14:textId="77777777">
            <w:pPr>
              <w:jc w:val="both"/>
              <w:rPr>
                <w:rFonts w:asciiTheme="majorHAnsi" w:hAnsiTheme="majorHAnsi" w:cstheme="majorHAnsi"/>
                <w:lang w:val="en-GB"/>
              </w:rPr>
            </w:pPr>
          </w:p>
          <w:p w:rsidRPr="005B7450" w:rsidR="008B605F" w:rsidP="35D2D606" w:rsidRDefault="27C0B4F7" w14:paraId="0EC219EA" w14:textId="297890C5">
            <w:pPr>
              <w:jc w:val="both"/>
              <w:rPr>
                <w:rFonts w:asciiTheme="majorHAnsi" w:hAnsiTheme="majorHAnsi" w:cstheme="majorBidi"/>
                <w:lang w:val="en-GB"/>
              </w:rPr>
            </w:pPr>
            <w:r w:rsidRPr="35D2D606">
              <w:rPr>
                <w:rFonts w:asciiTheme="majorHAnsi" w:hAnsiTheme="majorHAnsi" w:cstheme="majorBidi"/>
                <w:lang w:val="en-GB"/>
              </w:rPr>
              <w:t>A key improvement area for future development is incorporating access to the patient’s previous medical history into the summarization process. Including this information could improve the contextual accuracy and clinical relevance of generated summaries, particularly for chronic disease management and continuity of care.</w:t>
            </w:r>
          </w:p>
          <w:p w:rsidRPr="005B7450" w:rsidR="008B605F" w:rsidP="008B605F" w:rsidRDefault="008B605F" w14:paraId="4768D79C" w14:textId="77777777">
            <w:pPr>
              <w:jc w:val="both"/>
              <w:rPr>
                <w:rFonts w:asciiTheme="majorHAnsi" w:hAnsiTheme="majorHAnsi" w:cstheme="majorHAnsi"/>
                <w:lang w:val="en-GB"/>
              </w:rPr>
            </w:pPr>
          </w:p>
          <w:p w:rsidRPr="005B7450" w:rsidR="009C7558" w:rsidP="35D2D606" w:rsidRDefault="27C0B4F7" w14:paraId="3D1A54BB" w14:textId="163EAF96">
            <w:pPr>
              <w:jc w:val="both"/>
              <w:rPr>
                <w:rFonts w:asciiTheme="majorHAnsi" w:hAnsiTheme="majorHAnsi" w:cstheme="majorBidi"/>
                <w:lang w:val="en-GB"/>
              </w:rPr>
            </w:pPr>
            <w:r w:rsidRPr="35D2D606">
              <w:rPr>
                <w:rFonts w:asciiTheme="majorHAnsi" w:hAnsiTheme="majorHAnsi" w:cstheme="majorBidi"/>
                <w:lang w:val="en-GB"/>
              </w:rPr>
              <w:t>However, based on our evaluation, the AI-generated summaries still require human review before use in practice. Current models are prone to hallucinations and may omit clinically relevant information or include non-essential details. While model improvement is expected, human oversight remains essential at this stage.</w:t>
            </w:r>
          </w:p>
        </w:tc>
      </w:tr>
    </w:tbl>
    <w:p w:rsidRPr="005B7450" w:rsidR="00B3176F" w:rsidP="1AA81188" w:rsidRDefault="00B3176F" w14:paraId="74EF138D" w14:textId="77777777">
      <w:pPr>
        <w:rPr>
          <w:rFonts w:asciiTheme="majorHAnsi" w:hAnsiTheme="majorHAnsi" w:cstheme="majorHAnsi"/>
          <w:lang w:val="en-GB"/>
        </w:rPr>
      </w:pPr>
    </w:p>
    <w:p w:rsidRPr="005B7450" w:rsidR="00B3176F" w:rsidP="1AA81188" w:rsidRDefault="009222EF" w14:paraId="74EF1393" w14:textId="65FC184D">
      <w:pPr>
        <w:jc w:val="both"/>
        <w:rPr>
          <w:rFonts w:asciiTheme="majorHAnsi" w:hAnsiTheme="majorHAnsi" w:cstheme="majorHAnsi"/>
          <w:sz w:val="22"/>
          <w:szCs w:val="22"/>
          <w:lang w:val="en-GB"/>
        </w:rPr>
      </w:pPr>
      <w:r w:rsidRPr="005B7450">
        <w:rPr>
          <w:rFonts w:asciiTheme="majorHAnsi" w:hAnsiTheme="majorHAnsi" w:cstheme="majorHAnsi"/>
          <w:color w:val="1F1F1F"/>
          <w:sz w:val="22"/>
          <w:szCs w:val="22"/>
          <w:highlight w:val="white"/>
          <w:lang w:val="en-GB"/>
        </w:rPr>
        <w:t>Follow-up activities and plans for future (e.g. developments, potential for scalability, creation of spin-offs aso)</w:t>
      </w:r>
    </w:p>
    <w:p w:rsidRPr="005B7450" w:rsidR="00B3176F" w:rsidP="1AA81188" w:rsidRDefault="00B3176F" w14:paraId="74EF1394" w14:textId="1A893C91">
      <w:pPr>
        <w:rPr>
          <w:rFonts w:asciiTheme="majorHAnsi" w:hAnsiTheme="majorHAnsi" w:cstheme="majorHAnsi"/>
          <w:lang w:val="en-GB"/>
        </w:rPr>
      </w:pPr>
    </w:p>
    <w:tbl>
      <w:tblPr>
        <w:tblStyle w:val="TableGrid"/>
        <w:tblW w:w="0" w:type="auto"/>
        <w:tblLook w:val="04A0" w:firstRow="1" w:lastRow="0" w:firstColumn="1" w:lastColumn="0" w:noHBand="0" w:noVBand="1"/>
      </w:tblPr>
      <w:tblGrid>
        <w:gridCol w:w="9016"/>
      </w:tblGrid>
      <w:tr w:rsidRPr="005B7450" w:rsidR="009C7558" w:rsidTr="35D2D606" w14:paraId="6A8B0EC6" w14:textId="77777777">
        <w:tc>
          <w:tcPr>
            <w:tcW w:w="9016" w:type="dxa"/>
          </w:tcPr>
          <w:p w:rsidRPr="005B7450" w:rsidR="00233372" w:rsidP="35D2D606" w:rsidRDefault="7075C0DD" w14:paraId="1285EBB9" w14:textId="784280F9">
            <w:pPr>
              <w:rPr>
                <w:rFonts w:asciiTheme="majorHAnsi" w:hAnsiTheme="majorHAnsi" w:cstheme="majorBidi"/>
                <w:lang w:val="en-US"/>
              </w:rPr>
            </w:pPr>
            <w:r w:rsidRPr="35D2D606">
              <w:rPr>
                <w:rFonts w:asciiTheme="majorHAnsi" w:hAnsiTheme="majorHAnsi" w:cstheme="majorBidi"/>
                <w:lang w:val="en-US"/>
              </w:rPr>
              <w:t>We plan to publish the results of this project, as they hold relevance not only for Estonian-language applications but also for the broader global community working on AI-assisted clinical documentation.</w:t>
            </w:r>
          </w:p>
          <w:p w:rsidRPr="005B7450" w:rsidR="00E11C86" w:rsidP="00233372" w:rsidRDefault="00E11C86" w14:paraId="4614F13A" w14:textId="77777777">
            <w:pPr>
              <w:rPr>
                <w:rFonts w:asciiTheme="majorHAnsi" w:hAnsiTheme="majorHAnsi" w:cstheme="majorHAnsi"/>
                <w:lang w:val="en-US"/>
              </w:rPr>
            </w:pPr>
          </w:p>
          <w:p w:rsidRPr="005B7450" w:rsidR="002A70E8" w:rsidP="35D2D606" w:rsidRDefault="7075C0DD" w14:paraId="045B813B" w14:textId="1591A2A6">
            <w:pPr>
              <w:rPr>
                <w:rFonts w:asciiTheme="majorHAnsi" w:hAnsiTheme="majorHAnsi" w:cstheme="majorBidi"/>
                <w:lang w:val="en-US"/>
              </w:rPr>
            </w:pPr>
            <w:r w:rsidRPr="35D2D606">
              <w:rPr>
                <w:rFonts w:asciiTheme="majorHAnsi" w:hAnsiTheme="majorHAnsi" w:cstheme="majorBidi"/>
                <w:lang w:val="en-US"/>
              </w:rPr>
              <w:t>As this was a demonstration project, there is substantial room for further development across multiple dimensions:</w:t>
            </w:r>
          </w:p>
          <w:p w:rsidRPr="005B7450" w:rsidR="00502BED" w:rsidP="00502BED" w:rsidRDefault="00502BED" w14:paraId="190FBD13" w14:textId="77777777">
            <w:pPr>
              <w:rPr>
                <w:rFonts w:asciiTheme="majorHAnsi" w:hAnsiTheme="majorHAnsi" w:cstheme="majorHAnsi"/>
                <w:b/>
                <w:bCs/>
                <w:lang w:val="en-US"/>
              </w:rPr>
            </w:pPr>
          </w:p>
          <w:p w:rsidRPr="005B7450" w:rsidR="002A70E8" w:rsidP="35D2D606" w:rsidRDefault="685E2521" w14:paraId="18B29766" w14:textId="1A773D42">
            <w:pPr>
              <w:rPr>
                <w:rFonts w:asciiTheme="majorHAnsi" w:hAnsiTheme="majorHAnsi" w:cstheme="majorBidi"/>
                <w:b/>
                <w:bCs/>
                <w:lang w:val="en-US"/>
              </w:rPr>
            </w:pPr>
            <w:r w:rsidRPr="35D2D606">
              <w:rPr>
                <w:rFonts w:asciiTheme="majorHAnsi" w:hAnsiTheme="majorHAnsi" w:cstheme="majorBidi"/>
                <w:b/>
                <w:bCs/>
                <w:lang w:val="en-US"/>
              </w:rPr>
              <w:t>Real-Time Summary Generation</w:t>
            </w:r>
          </w:p>
          <w:p w:rsidRPr="005B7450" w:rsidR="00502BED" w:rsidP="35D2D606" w:rsidRDefault="685E2521" w14:paraId="53414FFE" w14:textId="59ED890F">
            <w:pPr>
              <w:rPr>
                <w:rFonts w:asciiTheme="majorHAnsi" w:hAnsiTheme="majorHAnsi" w:cstheme="majorBidi"/>
                <w:lang w:val="en-US"/>
              </w:rPr>
            </w:pPr>
            <w:r w:rsidRPr="35D2D606">
              <w:rPr>
                <w:rFonts w:asciiTheme="majorHAnsi" w:hAnsiTheme="majorHAnsi" w:cstheme="majorBidi"/>
                <w:lang w:val="en-US"/>
              </w:rPr>
              <w:t>A key goal is to enable real-time generation of finalized summaries by the end of the consultation. This would allow immediate physician review and direct integration into the electronic medical record (EMR).</w:t>
            </w:r>
          </w:p>
          <w:p w:rsidRPr="005B7450" w:rsidR="00502BED" w:rsidP="00F32E38" w:rsidRDefault="00502BED" w14:paraId="2DC0CA72" w14:textId="77777777">
            <w:pPr>
              <w:rPr>
                <w:rFonts w:asciiTheme="majorHAnsi" w:hAnsiTheme="majorHAnsi" w:cstheme="majorHAnsi"/>
                <w:lang w:val="en-US"/>
              </w:rPr>
            </w:pPr>
          </w:p>
          <w:p w:rsidRPr="005B7450" w:rsidR="00502BED" w:rsidP="35D2D606" w:rsidRDefault="3959EC60" w14:paraId="580010D2" w14:textId="2044BAE4">
            <w:pPr>
              <w:rPr>
                <w:rFonts w:asciiTheme="majorHAnsi" w:hAnsiTheme="majorHAnsi" w:cstheme="majorBidi"/>
                <w:b/>
                <w:bCs/>
                <w:lang w:val="en-US"/>
              </w:rPr>
            </w:pPr>
            <w:r w:rsidRPr="35D2D606">
              <w:rPr>
                <w:rFonts w:asciiTheme="majorHAnsi" w:hAnsiTheme="majorHAnsi" w:cstheme="majorBidi"/>
                <w:b/>
                <w:bCs/>
                <w:lang w:val="en-US"/>
              </w:rPr>
              <w:t>System Integration and Personalization</w:t>
            </w:r>
          </w:p>
          <w:p w:rsidRPr="005B7450" w:rsidR="00502BED" w:rsidP="35D2D606" w:rsidRDefault="3959EC60" w14:paraId="51466027" w14:textId="7CA47959">
            <w:pPr>
              <w:rPr>
                <w:rFonts w:asciiTheme="majorHAnsi" w:hAnsiTheme="majorHAnsi" w:cstheme="majorBidi"/>
                <w:lang w:val="en-US"/>
              </w:rPr>
            </w:pPr>
            <w:r w:rsidRPr="35D2D606">
              <w:rPr>
                <w:rFonts w:asciiTheme="majorHAnsi" w:hAnsiTheme="majorHAnsi" w:cstheme="majorBidi"/>
                <w:lang w:val="en-US"/>
              </w:rPr>
              <w:t>For real-world adoption, the tool must be integrated with existing EMR systems (e.g., Medisoft in Estonia) and comply with local legal frameworks (e.g., GDPR, Estonian eHealth standards). Integration should support structured data formats (e.g., SNOMED, ICD-10) and allow the model to access relevant patient history (e.g., prior diagnoses, medication lists, previous notes) to generate more context-aware and clinically relevant summaries.</w:t>
            </w:r>
          </w:p>
          <w:p w:rsidRPr="005B7450" w:rsidR="00502BED" w:rsidP="00F32E38" w:rsidRDefault="00502BED" w14:paraId="60A74659" w14:textId="77777777">
            <w:pPr>
              <w:rPr>
                <w:rFonts w:asciiTheme="majorHAnsi" w:hAnsiTheme="majorHAnsi" w:cstheme="majorHAnsi"/>
                <w:b/>
                <w:bCs/>
                <w:lang w:val="en-US"/>
              </w:rPr>
            </w:pPr>
          </w:p>
          <w:p w:rsidRPr="005B7450" w:rsidR="00233372" w:rsidP="35D2D606" w:rsidRDefault="7075C0DD" w14:paraId="38D5FAFD" w14:textId="6FBADF57">
            <w:pPr>
              <w:rPr>
                <w:rFonts w:asciiTheme="majorHAnsi" w:hAnsiTheme="majorHAnsi" w:cstheme="majorBidi"/>
                <w:lang w:val="en-US"/>
              </w:rPr>
            </w:pPr>
            <w:r w:rsidRPr="35D2D606">
              <w:rPr>
                <w:rFonts w:asciiTheme="majorHAnsi" w:hAnsiTheme="majorHAnsi" w:cstheme="majorBidi"/>
                <w:b/>
                <w:bCs/>
                <w:lang w:val="en-US"/>
              </w:rPr>
              <w:t>Expanded Testing Across Clinical Scenarios</w:t>
            </w:r>
          </w:p>
          <w:p w:rsidRPr="005B7450" w:rsidR="00233372" w:rsidP="35D2D606" w:rsidRDefault="7075C0DD" w14:paraId="040A7B61" w14:textId="23D81A54">
            <w:pPr>
              <w:rPr>
                <w:rFonts w:asciiTheme="majorHAnsi" w:hAnsiTheme="majorHAnsi" w:cstheme="majorBidi"/>
                <w:lang w:val="en-US"/>
              </w:rPr>
            </w:pPr>
            <w:r w:rsidRPr="35D2D606">
              <w:rPr>
                <w:rFonts w:asciiTheme="majorHAnsi" w:hAnsiTheme="majorHAnsi" w:cstheme="majorBidi"/>
                <w:lang w:val="en-US"/>
              </w:rPr>
              <w:t>The current evaluation excluded several common real-world contexts. Future testing should include:</w:t>
            </w:r>
          </w:p>
          <w:p w:rsidRPr="005B7450" w:rsidR="00233372" w:rsidP="35D2D606" w:rsidRDefault="7075C0DD" w14:paraId="212BE5F2" w14:textId="7ED92CFF">
            <w:pPr>
              <w:pStyle w:val="ListParagraph"/>
              <w:numPr>
                <w:ilvl w:val="0"/>
                <w:numId w:val="7"/>
              </w:numPr>
              <w:rPr>
                <w:rFonts w:asciiTheme="majorHAnsi" w:hAnsiTheme="majorHAnsi" w:cstheme="majorBidi"/>
                <w:lang w:val="en-US"/>
              </w:rPr>
            </w:pPr>
            <w:r w:rsidRPr="35D2D606">
              <w:rPr>
                <w:rFonts w:asciiTheme="majorHAnsi" w:hAnsiTheme="majorHAnsi" w:cstheme="majorBidi"/>
                <w:lang w:val="en-US"/>
              </w:rPr>
              <w:t>Pediatric consultations</w:t>
            </w:r>
            <w:r w:rsidRPr="35D2D606" w:rsidR="24B4B7A7">
              <w:rPr>
                <w:rFonts w:asciiTheme="majorHAnsi" w:hAnsiTheme="majorHAnsi" w:cstheme="majorBidi"/>
                <w:lang w:val="en-US"/>
              </w:rPr>
              <w:t>;</w:t>
            </w:r>
          </w:p>
          <w:p w:rsidRPr="005B7450" w:rsidR="00233372" w:rsidP="35D2D606" w:rsidRDefault="7075C0DD" w14:paraId="2C21471D" w14:textId="30C7521D">
            <w:pPr>
              <w:pStyle w:val="ListParagraph"/>
              <w:numPr>
                <w:ilvl w:val="0"/>
                <w:numId w:val="7"/>
              </w:numPr>
              <w:rPr>
                <w:rFonts w:asciiTheme="majorHAnsi" w:hAnsiTheme="majorHAnsi" w:cstheme="majorBidi"/>
                <w:lang w:val="en-US"/>
              </w:rPr>
            </w:pPr>
            <w:r w:rsidRPr="35D2D606">
              <w:rPr>
                <w:rFonts w:asciiTheme="majorHAnsi" w:hAnsiTheme="majorHAnsi" w:cstheme="majorBidi"/>
                <w:lang w:val="en-US"/>
              </w:rPr>
              <w:t>Multilingual encounters (e.g., Estonian–Russian, Estonian–English</w:t>
            </w:r>
            <w:r w:rsidRPr="35D2D606" w:rsidR="441B5DEC">
              <w:rPr>
                <w:rFonts w:asciiTheme="majorHAnsi" w:hAnsiTheme="majorHAnsi" w:cstheme="majorBidi"/>
                <w:lang w:val="en-US"/>
              </w:rPr>
              <w:t>)</w:t>
            </w:r>
            <w:r w:rsidRPr="35D2D606" w:rsidR="6CF548D7">
              <w:rPr>
                <w:rFonts w:asciiTheme="majorHAnsi" w:hAnsiTheme="majorHAnsi" w:cstheme="majorBidi"/>
                <w:lang w:val="en-US"/>
              </w:rPr>
              <w:t>;</w:t>
            </w:r>
          </w:p>
          <w:p w:rsidRPr="005B7450" w:rsidR="00233372" w:rsidP="35D2D606" w:rsidRDefault="7075C0DD" w14:paraId="13B1E0FB" w14:textId="30E89DCD">
            <w:pPr>
              <w:pStyle w:val="ListParagraph"/>
              <w:numPr>
                <w:ilvl w:val="0"/>
                <w:numId w:val="7"/>
              </w:numPr>
              <w:rPr>
                <w:rFonts w:asciiTheme="majorHAnsi" w:hAnsiTheme="majorHAnsi" w:cstheme="majorBidi"/>
                <w:lang w:val="en-US"/>
              </w:rPr>
            </w:pPr>
            <w:r w:rsidRPr="35D2D606">
              <w:rPr>
                <w:rFonts w:asciiTheme="majorHAnsi" w:hAnsiTheme="majorHAnsi" w:cstheme="majorBidi"/>
                <w:lang w:val="en-US"/>
              </w:rPr>
              <w:t>Multi-speaker dialogues involving caregivers or family members</w:t>
            </w:r>
            <w:r w:rsidRPr="35D2D606" w:rsidR="53DF5EA2">
              <w:rPr>
                <w:rFonts w:asciiTheme="majorHAnsi" w:hAnsiTheme="majorHAnsi" w:cstheme="majorBidi"/>
                <w:lang w:val="en-US"/>
              </w:rPr>
              <w:t>.</w:t>
            </w:r>
          </w:p>
          <w:p w:rsidRPr="005B7450" w:rsidR="00502BED" w:rsidP="00502BED" w:rsidRDefault="00502BED" w14:paraId="32094C1A" w14:textId="77777777">
            <w:pPr>
              <w:rPr>
                <w:rFonts w:asciiTheme="majorHAnsi" w:hAnsiTheme="majorHAnsi" w:cstheme="majorHAnsi"/>
                <w:b/>
                <w:bCs/>
                <w:lang w:val="en-US"/>
              </w:rPr>
            </w:pPr>
          </w:p>
          <w:p w:rsidRPr="005B7450" w:rsidR="00233372" w:rsidP="35D2D606" w:rsidRDefault="7075C0DD" w14:paraId="2A10AE90" w14:textId="6D9BDE06">
            <w:pPr>
              <w:keepNext/>
              <w:rPr>
                <w:rFonts w:asciiTheme="majorHAnsi" w:hAnsiTheme="majorHAnsi" w:cstheme="majorBidi"/>
                <w:b/>
                <w:bCs/>
                <w:lang w:val="en-US"/>
              </w:rPr>
            </w:pPr>
            <w:r w:rsidRPr="35D2D606">
              <w:rPr>
                <w:rFonts w:asciiTheme="majorHAnsi" w:hAnsiTheme="majorHAnsi" w:cstheme="majorBidi"/>
                <w:b/>
                <w:bCs/>
                <w:lang w:val="en-US"/>
              </w:rPr>
              <w:t>Phone Consultations</w:t>
            </w:r>
          </w:p>
          <w:p w:rsidRPr="005B7450" w:rsidR="00502BED" w:rsidP="35D2D606" w:rsidRDefault="7075C0DD" w14:paraId="5D0598B0" w14:textId="12888B1A">
            <w:pPr>
              <w:rPr>
                <w:rFonts w:asciiTheme="majorHAnsi" w:hAnsiTheme="majorHAnsi" w:cstheme="majorBidi"/>
                <w:lang w:val="en-US"/>
              </w:rPr>
            </w:pPr>
            <w:r w:rsidRPr="35D2D606">
              <w:rPr>
                <w:rFonts w:asciiTheme="majorHAnsi" w:hAnsiTheme="majorHAnsi" w:cstheme="majorBidi"/>
                <w:lang w:val="en-US"/>
              </w:rPr>
              <w:t xml:space="preserve">The performance of the ASR and summarization pipeline in audio-only (telephone-based) interactions remains untested. As telephone consultations are common in primary care, evaluating this mode is </w:t>
            </w:r>
            <w:r w:rsidRPr="35D2D606" w:rsidR="33EBC2AB">
              <w:rPr>
                <w:rFonts w:asciiTheme="majorHAnsi" w:hAnsiTheme="majorHAnsi" w:cstheme="majorBidi"/>
                <w:lang w:val="en-US"/>
              </w:rPr>
              <w:t>important</w:t>
            </w:r>
            <w:r w:rsidRPr="35D2D606">
              <w:rPr>
                <w:rFonts w:asciiTheme="majorHAnsi" w:hAnsiTheme="majorHAnsi" w:cstheme="majorBidi"/>
                <w:lang w:val="en-US"/>
              </w:rPr>
              <w:t>.</w:t>
            </w:r>
          </w:p>
          <w:p w:rsidRPr="005B7450" w:rsidR="00502BED" w:rsidP="00502BED" w:rsidRDefault="00502BED" w14:paraId="176EFBCF" w14:textId="77777777">
            <w:pPr>
              <w:rPr>
                <w:rFonts w:asciiTheme="majorHAnsi" w:hAnsiTheme="majorHAnsi" w:cstheme="majorHAnsi"/>
                <w:b/>
                <w:bCs/>
                <w:lang w:val="en-US"/>
              </w:rPr>
            </w:pPr>
          </w:p>
          <w:p w:rsidRPr="005B7450" w:rsidR="00233372" w:rsidP="35D2D606" w:rsidRDefault="7075C0DD" w14:paraId="3ABF71A1" w14:textId="159E5537">
            <w:pPr>
              <w:rPr>
                <w:rFonts w:asciiTheme="majorHAnsi" w:hAnsiTheme="majorHAnsi" w:cstheme="majorBidi"/>
                <w:lang w:val="en-US"/>
              </w:rPr>
            </w:pPr>
            <w:r w:rsidRPr="35D2D606">
              <w:rPr>
                <w:rFonts w:asciiTheme="majorHAnsi" w:hAnsiTheme="majorHAnsi" w:cstheme="majorBidi"/>
                <w:b/>
                <w:bCs/>
                <w:lang w:val="en-US"/>
              </w:rPr>
              <w:t>Custom Output by Visit Type</w:t>
            </w:r>
            <w:r w:rsidRPr="35D2D606" w:rsidR="33EBC2AB">
              <w:rPr>
                <w:rFonts w:asciiTheme="majorHAnsi" w:hAnsiTheme="majorHAnsi" w:cstheme="majorBidi"/>
                <w:b/>
                <w:bCs/>
                <w:lang w:val="en-US"/>
              </w:rPr>
              <w:t xml:space="preserve"> </w:t>
            </w:r>
          </w:p>
          <w:p w:rsidRPr="005B7450" w:rsidR="00233372" w:rsidP="35D2D606" w:rsidRDefault="7075C0DD" w14:paraId="5D76F139" w14:textId="37037F38">
            <w:pPr>
              <w:rPr>
                <w:rFonts w:asciiTheme="majorHAnsi" w:hAnsiTheme="majorHAnsi" w:cstheme="majorBidi"/>
                <w:lang w:val="en-US"/>
              </w:rPr>
            </w:pPr>
            <w:r w:rsidRPr="35D2D606">
              <w:rPr>
                <w:rFonts w:asciiTheme="majorHAnsi" w:hAnsiTheme="majorHAnsi" w:cstheme="majorBidi"/>
                <w:lang w:val="en-US"/>
              </w:rPr>
              <w:t>The tool should adapt the structure and content of summaries to the type of visit. For example, chronic disease management, acute illness, and mental health consultations all require different documentation priorities.</w:t>
            </w:r>
          </w:p>
          <w:p w:rsidRPr="005B7450" w:rsidR="00502BED" w:rsidP="00233372" w:rsidRDefault="00502BED" w14:paraId="185B23FB" w14:textId="77777777">
            <w:pPr>
              <w:rPr>
                <w:rFonts w:asciiTheme="majorHAnsi" w:hAnsiTheme="majorHAnsi" w:cstheme="majorHAnsi"/>
                <w:lang w:val="en-US"/>
              </w:rPr>
            </w:pPr>
          </w:p>
          <w:p w:rsidRPr="005B7450" w:rsidR="00233372" w:rsidP="35D2D606" w:rsidRDefault="7075C0DD" w14:paraId="7726BA19" w14:textId="0629D1B2">
            <w:pPr>
              <w:rPr>
                <w:rFonts w:asciiTheme="majorHAnsi" w:hAnsiTheme="majorHAnsi" w:cstheme="majorBidi"/>
                <w:b/>
                <w:bCs/>
                <w:lang w:val="en-US"/>
              </w:rPr>
            </w:pPr>
            <w:r w:rsidRPr="35D2D606">
              <w:rPr>
                <w:rFonts w:asciiTheme="majorHAnsi" w:hAnsiTheme="majorHAnsi" w:cstheme="majorBidi"/>
                <w:b/>
                <w:bCs/>
                <w:lang w:val="en-US"/>
              </w:rPr>
              <w:t>Bias and Equity Audits</w:t>
            </w:r>
          </w:p>
          <w:p w:rsidRPr="005B7450" w:rsidR="00233372" w:rsidP="35D2D606" w:rsidRDefault="7075C0DD" w14:paraId="23BE40F4" w14:textId="2A2B1F74">
            <w:pPr>
              <w:rPr>
                <w:rFonts w:asciiTheme="majorHAnsi" w:hAnsiTheme="majorHAnsi" w:cstheme="majorBidi"/>
                <w:lang w:val="en-US"/>
              </w:rPr>
            </w:pPr>
            <w:r w:rsidRPr="35D2D606">
              <w:rPr>
                <w:rFonts w:asciiTheme="majorHAnsi" w:hAnsiTheme="majorHAnsi" w:cstheme="majorBidi"/>
                <w:lang w:val="en-US"/>
              </w:rPr>
              <w:t>The system should be audited for differential performance across patient subgroups defined by gender, age, language, or socioeconomic status. Ensuring fairness in summarization quality is essential for equitable healthcare delivery.</w:t>
            </w:r>
          </w:p>
          <w:p w:rsidRPr="005B7450" w:rsidR="00502BED" w:rsidP="00233372" w:rsidRDefault="00502BED" w14:paraId="7039D6F3" w14:textId="77777777">
            <w:pPr>
              <w:rPr>
                <w:rFonts w:asciiTheme="majorHAnsi" w:hAnsiTheme="majorHAnsi" w:cstheme="majorHAnsi"/>
                <w:lang w:val="en-US"/>
              </w:rPr>
            </w:pPr>
          </w:p>
          <w:p w:rsidRPr="005B7450" w:rsidR="00233372" w:rsidP="35D2D606" w:rsidRDefault="7075C0DD" w14:paraId="54CE8B75" w14:textId="7C48CF4B">
            <w:pPr>
              <w:rPr>
                <w:rFonts w:asciiTheme="majorHAnsi" w:hAnsiTheme="majorHAnsi" w:cstheme="majorBidi"/>
                <w:b/>
                <w:bCs/>
                <w:lang w:val="en-US"/>
              </w:rPr>
            </w:pPr>
            <w:r w:rsidRPr="35D2D606">
              <w:rPr>
                <w:rFonts w:asciiTheme="majorHAnsi" w:hAnsiTheme="majorHAnsi" w:cstheme="majorBidi"/>
                <w:b/>
                <w:bCs/>
                <w:lang w:val="en-US"/>
              </w:rPr>
              <w:t>Commercialization Considerations</w:t>
            </w:r>
          </w:p>
          <w:p w:rsidRPr="005B7450" w:rsidR="009C7558" w:rsidP="35D2D606" w:rsidRDefault="7075C0DD" w14:paraId="261ABB2A" w14:textId="1F8129B0">
            <w:pPr>
              <w:rPr>
                <w:rFonts w:asciiTheme="majorHAnsi" w:hAnsiTheme="majorHAnsi" w:cstheme="majorBidi"/>
                <w:lang w:val="en-US"/>
              </w:rPr>
            </w:pPr>
            <w:r w:rsidRPr="35D2D606">
              <w:rPr>
                <w:rFonts w:asciiTheme="majorHAnsi" w:hAnsiTheme="majorHAnsi" w:cstheme="majorBidi"/>
                <w:lang w:val="en-US"/>
              </w:rPr>
              <w:t>While the technology shows promise, commercialization remains uncertain. The market is highly competitive, with over 90 companies globally developing similar solutions—some with &gt;€60 million in funding. Differentiation through local adaptation, clinical relevance, and EMR compatibility will be key to viability.</w:t>
            </w:r>
          </w:p>
        </w:tc>
      </w:tr>
    </w:tbl>
    <w:p w:rsidRPr="005B7450" w:rsidR="00B3176F" w:rsidP="1AA81188" w:rsidRDefault="00B3176F" w14:paraId="74EF13A4" w14:textId="77777777">
      <w:pPr>
        <w:rPr>
          <w:rFonts w:asciiTheme="majorHAnsi" w:hAnsiTheme="majorHAnsi" w:cstheme="majorHAnsi"/>
          <w:lang w:val="en-GB"/>
        </w:rPr>
      </w:pPr>
    </w:p>
    <w:p w:rsidRPr="005B7450" w:rsidR="00B3176F" w:rsidP="1AA81188" w:rsidRDefault="009222EF" w14:paraId="74EF13A7" w14:textId="409E2724">
      <w:pPr>
        <w:spacing w:before="120" w:after="120"/>
        <w:rPr>
          <w:rFonts w:asciiTheme="majorHAnsi" w:hAnsiTheme="majorHAnsi" w:cstheme="majorHAnsi"/>
          <w:b/>
          <w:bCs/>
          <w:sz w:val="32"/>
          <w:szCs w:val="32"/>
          <w:lang w:val="en-GB"/>
        </w:rPr>
      </w:pPr>
      <w:r w:rsidRPr="005B7450">
        <w:rPr>
          <w:rFonts w:asciiTheme="majorHAnsi" w:hAnsiTheme="majorHAnsi" w:cstheme="majorHAnsi"/>
          <w:b/>
          <w:bCs/>
          <w:sz w:val="32"/>
          <w:szCs w:val="32"/>
          <w:lang w:val="en-GB"/>
        </w:rPr>
        <w:t>Lessons learned</w:t>
      </w:r>
    </w:p>
    <w:p w:rsidRPr="005B7450" w:rsidR="00B3176F" w:rsidP="1AA81188" w:rsidRDefault="009222EF" w14:paraId="74EF13A8" w14:textId="53BCB47F">
      <w:pPr>
        <w:spacing w:before="120" w:after="120"/>
        <w:rPr>
          <w:rFonts w:asciiTheme="majorHAnsi" w:hAnsiTheme="majorHAnsi" w:cstheme="majorHAnsi"/>
          <w:i/>
          <w:iCs/>
          <w:sz w:val="20"/>
          <w:szCs w:val="20"/>
          <w:lang w:val="en-GB"/>
        </w:rPr>
      </w:pPr>
      <w:r w:rsidRPr="005B7450">
        <w:rPr>
          <w:rFonts w:asciiTheme="majorHAnsi" w:hAnsiTheme="majorHAnsi" w:cstheme="majorHAnsi"/>
          <w:i/>
          <w:iCs/>
          <w:color w:val="1F1F1F"/>
          <w:sz w:val="20"/>
          <w:szCs w:val="20"/>
          <w:highlight w:val="white"/>
          <w:lang w:val="en-GB"/>
        </w:rPr>
        <w:t>i.e. assessment whether the technological solution actually solved the initial challenge</w:t>
      </w:r>
    </w:p>
    <w:p w:rsidRPr="005B7450" w:rsidR="00B3176F" w:rsidP="1AA81188" w:rsidRDefault="00B3176F" w14:paraId="74EF13A9" w14:textId="4A912D61">
      <w:pPr>
        <w:rPr>
          <w:rFonts w:asciiTheme="majorHAnsi" w:hAnsiTheme="majorHAnsi" w:cstheme="majorHAnsi"/>
          <w:lang w:val="en-GB"/>
        </w:rPr>
      </w:pPr>
    </w:p>
    <w:tbl>
      <w:tblPr>
        <w:tblStyle w:val="TableGrid"/>
        <w:tblW w:w="0" w:type="auto"/>
        <w:tblLook w:val="04A0" w:firstRow="1" w:lastRow="0" w:firstColumn="1" w:lastColumn="0" w:noHBand="0" w:noVBand="1"/>
      </w:tblPr>
      <w:tblGrid>
        <w:gridCol w:w="9016"/>
      </w:tblGrid>
      <w:tr w:rsidRPr="005B7450" w:rsidR="00C32057" w:rsidTr="35D2D606" w14:paraId="4567EAC8" w14:textId="77777777">
        <w:tc>
          <w:tcPr>
            <w:tcW w:w="9016" w:type="dxa"/>
          </w:tcPr>
          <w:p w:rsidRPr="005B7450" w:rsidR="005B7450" w:rsidP="35D2D606" w:rsidRDefault="69CBDFF8" w14:paraId="0C2E5779" w14:textId="7DABC471">
            <w:pPr>
              <w:shd w:val="clear" w:color="auto" w:fill="FFFFFF" w:themeFill="background1"/>
              <w:spacing w:after="240"/>
              <w:jc w:val="both"/>
              <w:rPr>
                <w:rFonts w:eastAsia="Segoe UI" w:asciiTheme="majorHAnsi" w:hAnsiTheme="majorHAnsi" w:cstheme="majorBidi"/>
                <w:color w:val="1F2328"/>
                <w:lang w:val="en-US"/>
              </w:rPr>
            </w:pPr>
            <w:r w:rsidRPr="35D2D606">
              <w:rPr>
                <w:rFonts w:eastAsia="Segoe UI" w:asciiTheme="majorHAnsi" w:hAnsiTheme="majorHAnsi" w:cstheme="majorBidi"/>
                <w:color w:val="1F2328"/>
                <w:lang w:val="en-US"/>
              </w:rPr>
              <w:t>This project provided a practical evaluation of whether AI-based tools—namely ASR and LLMs—can reduce the time doctors spend documenting patient encounters. The following lessons emerged:</w:t>
            </w:r>
          </w:p>
          <w:p w:rsidRPr="009D28FE" w:rsidR="005B7450" w:rsidP="35D2D606" w:rsidRDefault="69CBDFF8" w14:paraId="68DE62DE" w14:textId="35EE551D">
            <w:pPr>
              <w:shd w:val="clear" w:color="auto" w:fill="FFFFFF" w:themeFill="background1"/>
              <w:spacing w:after="240"/>
              <w:rPr>
                <w:rFonts w:eastAsia="Segoe UI" w:asciiTheme="majorHAnsi" w:hAnsiTheme="majorHAnsi" w:cstheme="majorBidi"/>
                <w:color w:val="1F2328"/>
                <w:lang w:val="en-US"/>
              </w:rPr>
            </w:pPr>
            <w:r w:rsidRPr="35D2D606">
              <w:rPr>
                <w:rFonts w:eastAsia="Segoe UI" w:asciiTheme="majorHAnsi" w:hAnsiTheme="majorHAnsi" w:cstheme="majorBidi"/>
                <w:b/>
                <w:bCs/>
                <w:color w:val="1F2328"/>
                <w:lang w:val="en-US"/>
              </w:rPr>
              <w:t>Limited Capture of Physical Examination Findings</w:t>
            </w:r>
            <w:r w:rsidR="005B7450">
              <w:br/>
            </w:r>
            <w:r w:rsidRPr="35D2D606">
              <w:rPr>
                <w:rFonts w:eastAsia="Segoe UI" w:asciiTheme="majorHAnsi" w:hAnsiTheme="majorHAnsi" w:cstheme="majorBidi"/>
                <w:color w:val="1F2328"/>
                <w:lang w:val="en-US"/>
              </w:rPr>
              <w:t>Unless physicians explicitly verbalize physical exam findings, these are not captured by the ASR system and thus cannot be included in the summary. However</w:t>
            </w:r>
            <w:r w:rsidRPr="35D2D606" w:rsidR="7CA8CAE3">
              <w:rPr>
                <w:rFonts w:eastAsia="Segoe UI" w:asciiTheme="majorHAnsi" w:hAnsiTheme="majorHAnsi" w:cstheme="majorBidi"/>
                <w:color w:val="1F2328"/>
                <w:lang w:val="en-US"/>
              </w:rPr>
              <w:t>,</w:t>
            </w:r>
            <w:r w:rsidRPr="35D2D606">
              <w:rPr>
                <w:rFonts w:eastAsia="Segoe UI" w:asciiTheme="majorHAnsi" w:hAnsiTheme="majorHAnsi" w:cstheme="majorBidi"/>
                <w:color w:val="1F2328"/>
                <w:lang w:val="en-US"/>
              </w:rPr>
              <w:t xml:space="preserve"> </w:t>
            </w:r>
            <w:r w:rsidRPr="35D2D606" w:rsidR="03761EE3">
              <w:rPr>
                <w:rFonts w:eastAsia="Segoe UI" w:asciiTheme="majorHAnsi" w:hAnsiTheme="majorHAnsi" w:cstheme="majorBidi"/>
                <w:color w:val="1F2328"/>
                <w:lang w:val="en-US"/>
              </w:rPr>
              <w:t xml:space="preserve">we believe that with </w:t>
            </w:r>
            <w:r w:rsidRPr="35D2D606">
              <w:rPr>
                <w:rFonts w:eastAsia="Segoe UI" w:asciiTheme="majorHAnsi" w:hAnsiTheme="majorHAnsi" w:cstheme="majorBidi"/>
                <w:color w:val="1F2328"/>
                <w:lang w:val="en-US"/>
              </w:rPr>
              <w:t>minimal training,</w:t>
            </w:r>
            <w:r w:rsidRPr="35D2D606" w:rsidR="03761EE3">
              <w:rPr>
                <w:rFonts w:eastAsia="Segoe UI" w:asciiTheme="majorHAnsi" w:hAnsiTheme="majorHAnsi" w:cstheme="majorBidi"/>
                <w:color w:val="1F2328"/>
                <w:lang w:val="en-US"/>
              </w:rPr>
              <w:t xml:space="preserve"> </w:t>
            </w:r>
            <w:r w:rsidRPr="35D2D606">
              <w:rPr>
                <w:rFonts w:eastAsia="Segoe UI" w:asciiTheme="majorHAnsi" w:hAnsiTheme="majorHAnsi" w:cstheme="majorBidi"/>
                <w:color w:val="1F2328"/>
                <w:lang w:val="en-US"/>
              </w:rPr>
              <w:t>doctors can reliably learn to dictate physical findings during or immediately after the examination.</w:t>
            </w:r>
          </w:p>
          <w:p w:rsidRPr="005B7450" w:rsidR="005B7450" w:rsidP="35D2D606" w:rsidRDefault="69CBDFF8" w14:paraId="3683DB68" w14:textId="02362E21">
            <w:pPr>
              <w:shd w:val="clear" w:color="auto" w:fill="FFFFFF" w:themeFill="background1"/>
              <w:spacing w:after="240"/>
              <w:rPr>
                <w:rFonts w:eastAsia="Segoe UI" w:asciiTheme="majorHAnsi" w:hAnsiTheme="majorHAnsi" w:cstheme="majorBidi"/>
                <w:color w:val="1F2328"/>
                <w:lang w:val="en-US"/>
              </w:rPr>
            </w:pPr>
            <w:r w:rsidRPr="35D2D606">
              <w:rPr>
                <w:rFonts w:eastAsia="Segoe UI" w:asciiTheme="majorHAnsi" w:hAnsiTheme="majorHAnsi" w:cstheme="majorBidi"/>
                <w:b/>
                <w:bCs/>
                <w:color w:val="1F2328"/>
                <w:lang w:val="en-US"/>
              </w:rPr>
              <w:t>Inaccurate Transcription of Medication Names</w:t>
            </w:r>
            <w:r w:rsidR="005B7450">
              <w:br/>
            </w:r>
            <w:r w:rsidRPr="35D2D606">
              <w:rPr>
                <w:rFonts w:eastAsia="Segoe UI" w:asciiTheme="majorHAnsi" w:hAnsiTheme="majorHAnsi" w:cstheme="majorBidi"/>
                <w:color w:val="1F2328"/>
                <w:lang w:val="en-US"/>
              </w:rPr>
              <w:t>ASR systems frequently misinterpret drug. This limits the accuracy of medication documentation in the generated summaries.</w:t>
            </w:r>
          </w:p>
          <w:p w:rsidRPr="005B7450" w:rsidR="005B7450" w:rsidP="35D2D606" w:rsidRDefault="69CBDFF8" w14:paraId="7B84E8D0" w14:textId="3D65725A">
            <w:pPr>
              <w:shd w:val="clear" w:color="auto" w:fill="FFFFFF" w:themeFill="background1"/>
              <w:spacing w:after="240"/>
              <w:rPr>
                <w:rFonts w:eastAsia="Segoe UI" w:asciiTheme="majorHAnsi" w:hAnsiTheme="majorHAnsi" w:cstheme="majorBidi"/>
                <w:color w:val="1F2328"/>
                <w:lang w:val="en-US"/>
              </w:rPr>
            </w:pPr>
            <w:r w:rsidRPr="35D2D606">
              <w:rPr>
                <w:rFonts w:eastAsia="Segoe UI" w:asciiTheme="majorHAnsi" w:hAnsiTheme="majorHAnsi" w:cstheme="majorBidi"/>
                <w:b/>
                <w:bCs/>
                <w:color w:val="1F2328"/>
                <w:lang w:val="en-US"/>
              </w:rPr>
              <w:t>Lack of Context from Medical History</w:t>
            </w:r>
            <w:r w:rsidR="005B7450">
              <w:br/>
            </w:r>
            <w:r w:rsidRPr="35D2D606">
              <w:rPr>
                <w:rFonts w:eastAsia="Segoe UI" w:asciiTheme="majorHAnsi" w:hAnsiTheme="majorHAnsi" w:cstheme="majorBidi"/>
                <w:color w:val="1F2328"/>
                <w:lang w:val="en-US"/>
              </w:rPr>
              <w:t>Current LLMs lack access to the patient’s longitudinal medical history, leading to summaries that omit relevant clinical context. Incorporating structured EHR data (e.g., past diagnoses, medications, visit history) could significantly enhance the relevance and accuracy of generated summaries.</w:t>
            </w:r>
          </w:p>
          <w:p w:rsidRPr="005B7450" w:rsidR="005B7450" w:rsidP="35D2D606" w:rsidRDefault="69CBDFF8" w14:paraId="34E47112" w14:textId="30DD429E">
            <w:pPr>
              <w:shd w:val="clear" w:color="auto" w:fill="FFFFFF" w:themeFill="background1"/>
              <w:spacing w:after="240"/>
              <w:rPr>
                <w:rFonts w:eastAsia="Segoe UI" w:asciiTheme="majorHAnsi" w:hAnsiTheme="majorHAnsi" w:cstheme="majorBidi"/>
                <w:color w:val="1F2328"/>
                <w:lang w:val="en-US"/>
              </w:rPr>
            </w:pPr>
            <w:r w:rsidRPr="35D2D606">
              <w:rPr>
                <w:rFonts w:eastAsia="Segoe UI" w:asciiTheme="majorHAnsi" w:hAnsiTheme="majorHAnsi" w:cstheme="majorBidi"/>
                <w:b/>
                <w:bCs/>
                <w:color w:val="1F2328"/>
                <w:lang w:val="en-US"/>
              </w:rPr>
              <w:t>Mumbled Responses Are Not Captured</w:t>
            </w:r>
            <w:r w:rsidR="005B7450">
              <w:br/>
            </w:r>
            <w:r w:rsidRPr="35D2D606">
              <w:rPr>
                <w:rFonts w:eastAsia="Segoe UI" w:asciiTheme="majorHAnsi" w:hAnsiTheme="majorHAnsi" w:cstheme="majorBidi"/>
                <w:color w:val="1F2328"/>
                <w:lang w:val="en-US"/>
              </w:rPr>
              <w:t>ASR systems often fail to register low-volume or mumbled utterances—such as “mm-hmm” or “uh-uh”—which are frequently used by patients to affirm or deny information. These omissions can lead to errors in both the transcript and the generated summary.</w:t>
            </w:r>
          </w:p>
          <w:p w:rsidRPr="005B7450" w:rsidR="005B7450" w:rsidP="35D2D606" w:rsidRDefault="69CBDFF8" w14:paraId="3AD27C9B" w14:textId="25863C42">
            <w:pPr>
              <w:shd w:val="clear" w:color="auto" w:fill="FFFFFF" w:themeFill="background1"/>
              <w:spacing w:after="240"/>
              <w:rPr>
                <w:rFonts w:eastAsia="Segoe UI" w:asciiTheme="majorHAnsi" w:hAnsiTheme="majorHAnsi" w:cstheme="majorBidi"/>
                <w:color w:val="1F2328"/>
                <w:lang w:val="en-US"/>
              </w:rPr>
            </w:pPr>
            <w:r w:rsidRPr="35D2D606">
              <w:rPr>
                <w:rFonts w:eastAsia="Segoe UI" w:asciiTheme="majorHAnsi" w:hAnsiTheme="majorHAnsi" w:cstheme="majorBidi"/>
                <w:b/>
                <w:bCs/>
                <w:color w:val="1F2328"/>
                <w:lang w:val="en-US"/>
              </w:rPr>
              <w:t>Inadequate Microphone Placement Degrades Accuracy</w:t>
            </w:r>
            <w:r w:rsidR="005B7450">
              <w:br/>
            </w:r>
            <w:r w:rsidRPr="35D2D606">
              <w:rPr>
                <w:rFonts w:eastAsia="Segoe UI" w:asciiTheme="majorHAnsi" w:hAnsiTheme="majorHAnsi" w:cstheme="majorBidi"/>
                <w:color w:val="1F2328"/>
                <w:lang w:val="en-US"/>
              </w:rPr>
              <w:t>When speakers are too far from the microphone, ASR may produce inaccurate or completely irrelevant text by attempting to fill in missing audio. Optimal microphone placement or room-level audio capture is essential.</w:t>
            </w:r>
          </w:p>
          <w:p w:rsidRPr="005B7450" w:rsidR="005B7450" w:rsidP="35D2D606" w:rsidRDefault="69CBDFF8" w14:paraId="38032192" w14:textId="65484B4E">
            <w:pPr>
              <w:shd w:val="clear" w:color="auto" w:fill="FFFFFF" w:themeFill="background1"/>
              <w:spacing w:after="240"/>
              <w:rPr>
                <w:rFonts w:eastAsia="Segoe UI" w:asciiTheme="majorHAnsi" w:hAnsiTheme="majorHAnsi" w:cstheme="majorBidi"/>
                <w:color w:val="1F2328"/>
                <w:lang w:val="en-US"/>
              </w:rPr>
            </w:pPr>
            <w:r w:rsidRPr="35D2D606">
              <w:rPr>
                <w:rFonts w:eastAsia="Segoe UI" w:asciiTheme="majorHAnsi" w:hAnsiTheme="majorHAnsi" w:cstheme="majorBidi"/>
                <w:b/>
                <w:bCs/>
                <w:color w:val="1F2328"/>
                <w:lang w:val="en-US"/>
              </w:rPr>
              <w:t>Ambiguity in Summary Quality Standards</w:t>
            </w:r>
            <w:r w:rsidR="005B7450">
              <w:br/>
            </w:r>
            <w:r w:rsidRPr="35D2D606">
              <w:rPr>
                <w:rFonts w:eastAsia="Segoe UI" w:asciiTheme="majorHAnsi" w:hAnsiTheme="majorHAnsi" w:cstheme="majorBidi"/>
                <w:color w:val="1F2328"/>
                <w:lang w:val="en-US"/>
              </w:rPr>
              <w:t>There is no universally accepted definition of what constitutes a "good" clinical summary. Existing NLP evaluation metrics poorly reflect clinical quality, and manual review is subjective and labor-intensive.</w:t>
            </w:r>
          </w:p>
          <w:p w:rsidRPr="005B7450" w:rsidR="005B7450" w:rsidP="35D2D606" w:rsidRDefault="69CBDFF8" w14:paraId="6B2BC104" w14:textId="616C53FA">
            <w:pPr>
              <w:shd w:val="clear" w:color="auto" w:fill="FFFFFF" w:themeFill="background1"/>
              <w:spacing w:after="240"/>
              <w:rPr>
                <w:rFonts w:eastAsia="Segoe UI" w:asciiTheme="majorHAnsi" w:hAnsiTheme="majorHAnsi" w:cstheme="majorBidi"/>
                <w:color w:val="1F2328"/>
                <w:lang w:val="en-US"/>
              </w:rPr>
            </w:pPr>
            <w:r w:rsidRPr="35D2D606">
              <w:rPr>
                <w:rFonts w:eastAsia="Segoe UI" w:asciiTheme="majorHAnsi" w:hAnsiTheme="majorHAnsi" w:cstheme="majorBidi"/>
                <w:b/>
                <w:bCs/>
                <w:color w:val="1F2328"/>
                <w:lang w:val="en-US"/>
              </w:rPr>
              <w:t>Positive Reception Among Participating Doctors</w:t>
            </w:r>
            <w:r w:rsidR="005B7450">
              <w:br/>
            </w:r>
            <w:r w:rsidRPr="35D2D606">
              <w:rPr>
                <w:rFonts w:eastAsia="Segoe UI" w:asciiTheme="majorHAnsi" w:hAnsiTheme="majorHAnsi" w:cstheme="majorBidi"/>
                <w:color w:val="1F2328"/>
                <w:lang w:val="en-US"/>
              </w:rPr>
              <w:t>Physicians who participated in the study recognized the potential value of this technology in reducing their documentation burden. While broader acceptance across Estonia needs further study, initial feedback was encouraging.</w:t>
            </w:r>
          </w:p>
          <w:p w:rsidRPr="00983CFA" w:rsidR="00C32057" w:rsidP="35D2D606" w:rsidRDefault="69CBDFF8" w14:paraId="73F6F47C" w14:textId="13CA71E0">
            <w:pPr>
              <w:shd w:val="clear" w:color="auto" w:fill="FFFFFF" w:themeFill="background1"/>
              <w:spacing w:after="240"/>
              <w:rPr>
                <w:rFonts w:eastAsia="Segoe UI" w:asciiTheme="majorHAnsi" w:hAnsiTheme="majorHAnsi" w:cstheme="majorBidi"/>
                <w:b/>
                <w:bCs/>
                <w:color w:val="1F2328"/>
                <w:lang w:val="en-US"/>
              </w:rPr>
            </w:pPr>
            <w:r w:rsidRPr="35D2D606">
              <w:rPr>
                <w:rFonts w:eastAsia="Segoe UI" w:asciiTheme="majorHAnsi" w:hAnsiTheme="majorHAnsi" w:cstheme="majorBidi"/>
                <w:b/>
                <w:bCs/>
                <w:color w:val="1F2328"/>
                <w:lang w:val="en-US"/>
              </w:rPr>
              <w:t>Need for Personalization to Mimic Clinician-Specific Documentation Style</w:t>
            </w:r>
            <w:r w:rsidRPr="35D2D606" w:rsidR="59F3C85E">
              <w:rPr>
                <w:rFonts w:eastAsia="Segoe UI" w:asciiTheme="majorHAnsi" w:hAnsiTheme="majorHAnsi" w:cstheme="majorBidi"/>
                <w:b/>
                <w:bCs/>
                <w:color w:val="1F2328"/>
                <w:lang w:val="en-US"/>
              </w:rPr>
              <w:t xml:space="preserve">s </w:t>
            </w:r>
            <w:r w:rsidR="005B7450">
              <w:br/>
            </w:r>
            <w:r w:rsidRPr="35D2D606">
              <w:rPr>
                <w:rFonts w:eastAsia="Segoe UI" w:asciiTheme="majorHAnsi" w:hAnsiTheme="majorHAnsi" w:cstheme="majorBidi"/>
                <w:color w:val="1F2328"/>
                <w:lang w:val="en-US"/>
              </w:rPr>
              <w:t>The output should reflect not just general medical content but also the structure, phrasing, and emphasis typically used by individual physicians or specialties.</w:t>
            </w:r>
          </w:p>
          <w:p w:rsidRPr="005B7450" w:rsidR="00C32057" w:rsidP="35D2D606" w:rsidRDefault="4E30E1A1" w14:paraId="43D45FB1" w14:textId="342BBFC1">
            <w:pPr>
              <w:jc w:val="both"/>
              <w:rPr>
                <w:rFonts w:asciiTheme="majorHAnsi" w:hAnsiTheme="majorHAnsi" w:cstheme="majorBidi"/>
                <w:lang w:val="en-GB"/>
              </w:rPr>
            </w:pPr>
            <w:r w:rsidRPr="35D2D606">
              <w:rPr>
                <w:rFonts w:eastAsia="Segoe UI" w:asciiTheme="majorHAnsi" w:hAnsiTheme="majorHAnsi" w:cstheme="majorBidi"/>
                <w:color w:val="1F2328"/>
              </w:rPr>
              <w:t xml:space="preserve">In summary, while the solution shows promise, AI-generated summaries currently require human revision to ensure clinical safety and accuracy. Although we did not formally measure time savings in this project, the pipeline generates a draft clinical note in approximately </w:t>
            </w:r>
            <w:commentRangeStart w:id="5"/>
            <w:commentRangeStart w:id="6"/>
            <w:r w:rsidRPr="35D2D606">
              <w:rPr>
                <w:rFonts w:eastAsia="Segoe UI" w:asciiTheme="majorHAnsi" w:hAnsiTheme="majorHAnsi" w:cstheme="majorBidi"/>
                <w:color w:val="1F2328"/>
              </w:rPr>
              <w:t>one minute,</w:t>
            </w:r>
            <w:commentRangeEnd w:id="5"/>
            <w:r w:rsidR="007D7D7C">
              <w:rPr>
                <w:rStyle w:val="CommentReference"/>
              </w:rPr>
              <w:commentReference w:id="5"/>
            </w:r>
            <w:commentRangeEnd w:id="6"/>
            <w:r w:rsidR="007D7D7C">
              <w:rPr>
                <w:rStyle w:val="CommentReference"/>
              </w:rPr>
              <w:commentReference w:id="6"/>
            </w:r>
            <w:r w:rsidRPr="35D2D606">
              <w:rPr>
                <w:rFonts w:eastAsia="Segoe UI" w:asciiTheme="majorHAnsi" w:hAnsiTheme="majorHAnsi" w:cstheme="majorBidi"/>
                <w:color w:val="1F2328"/>
              </w:rPr>
              <w:t xml:space="preserve"> suggesting that meaningful time savings may be achievable. With further model refinement and workflow integration, this could allow physicians to delegate much of the documentation burden to AI. Additionally, as open-source models continue to improve—potentially within the next year—the reliability and applicability of this technology are likely to increase, enabling broader, safer, and more autonomous use in clinical settings.</w:t>
            </w:r>
          </w:p>
        </w:tc>
      </w:tr>
    </w:tbl>
    <w:p w:rsidRPr="005B7450" w:rsidR="00B3176F" w:rsidP="1AA81188" w:rsidRDefault="00B3176F" w14:paraId="74EF13B8" w14:textId="77777777">
      <w:pPr>
        <w:rPr>
          <w:rFonts w:asciiTheme="majorHAnsi" w:hAnsiTheme="majorHAnsi" w:cstheme="majorHAnsi"/>
          <w:b/>
          <w:bCs/>
          <w:color w:val="000000"/>
          <w:sz w:val="22"/>
          <w:szCs w:val="22"/>
          <w:lang w:val="en-GB"/>
        </w:rPr>
      </w:pPr>
    </w:p>
    <w:p w:rsidRPr="005B7450" w:rsidR="00B3176F" w:rsidP="1AA81188" w:rsidRDefault="009222EF" w14:paraId="74EF13BE" w14:textId="6547EDB0">
      <w:pPr>
        <w:tabs>
          <w:tab w:val="left" w:pos="1347"/>
        </w:tabs>
        <w:rPr>
          <w:rFonts w:asciiTheme="majorHAnsi" w:hAnsiTheme="majorHAnsi" w:cstheme="majorHAnsi"/>
          <w:b/>
          <w:bCs/>
          <w:color w:val="000000"/>
          <w:sz w:val="32"/>
          <w:szCs w:val="32"/>
          <w:lang w:val="en-GB"/>
        </w:rPr>
      </w:pPr>
      <w:r w:rsidRPr="005B7450">
        <w:rPr>
          <w:rFonts w:asciiTheme="majorHAnsi" w:hAnsiTheme="majorHAnsi" w:cstheme="majorHAnsi"/>
          <w:b/>
          <w:bCs/>
          <w:color w:val="000000" w:themeColor="text1"/>
          <w:sz w:val="32"/>
          <w:szCs w:val="32"/>
          <w:lang w:val="en-GB"/>
        </w:rPr>
        <w:t>Projekti lühikirjeldus (AIRE kodulehele</w:t>
      </w:r>
      <w:r w:rsidRPr="005B7450" w:rsidR="00650A6C">
        <w:rPr>
          <w:rFonts w:asciiTheme="majorHAnsi" w:hAnsiTheme="majorHAnsi" w:cstheme="majorHAnsi"/>
          <w:b/>
          <w:bCs/>
          <w:color w:val="000000" w:themeColor="text1"/>
          <w:sz w:val="32"/>
          <w:szCs w:val="32"/>
          <w:lang w:val="en-GB"/>
        </w:rPr>
        <w:t>, eesti keeles</w:t>
      </w:r>
      <w:r w:rsidRPr="005B7450">
        <w:rPr>
          <w:rFonts w:asciiTheme="majorHAnsi" w:hAnsiTheme="majorHAnsi" w:cstheme="majorHAnsi"/>
          <w:b/>
          <w:bCs/>
          <w:color w:val="000000" w:themeColor="text1"/>
          <w:sz w:val="32"/>
          <w:szCs w:val="32"/>
          <w:lang w:val="en-GB"/>
        </w:rPr>
        <w:t>)</w:t>
      </w:r>
    </w:p>
    <w:p w:rsidRPr="005B7450" w:rsidR="00B3176F" w:rsidP="1AA81188" w:rsidRDefault="009222EF" w14:paraId="74EF13BF" w14:textId="77777777">
      <w:pPr>
        <w:tabs>
          <w:tab w:val="left" w:pos="1347"/>
        </w:tabs>
        <w:rPr>
          <w:rFonts w:asciiTheme="majorHAnsi" w:hAnsiTheme="majorHAnsi" w:cstheme="majorHAnsi"/>
          <w:i/>
          <w:iCs/>
          <w:color w:val="000000"/>
          <w:sz w:val="20"/>
          <w:szCs w:val="20"/>
          <w:lang w:val="en-GB"/>
        </w:rPr>
      </w:pPr>
      <w:r w:rsidRPr="005B7450">
        <w:rPr>
          <w:rFonts w:asciiTheme="majorHAnsi" w:hAnsiTheme="majorHAnsi" w:cstheme="majorHAnsi"/>
          <w:i/>
          <w:iCs/>
          <w:color w:val="000000" w:themeColor="text1"/>
          <w:sz w:val="20"/>
          <w:szCs w:val="20"/>
          <w:lang w:val="en-GB"/>
        </w:rPr>
        <w:t>Projekti pealkiri, millist väljakutset lahendati, projekti eesmärk, millist tehisintellekti tehnoloogiat valideeriti, projekti tegevused ja tulemused, kuni 10 lauset</w:t>
      </w:r>
    </w:p>
    <w:p w:rsidRPr="005B7450" w:rsidR="00B3176F" w:rsidP="1AA81188" w:rsidRDefault="00B3176F" w14:paraId="74EF13C0" w14:textId="1F9661DC">
      <w:pPr>
        <w:tabs>
          <w:tab w:val="left" w:pos="1347"/>
        </w:tabs>
        <w:rPr>
          <w:rFonts w:asciiTheme="majorHAnsi" w:hAnsiTheme="majorHAnsi" w:cstheme="majorHAnsi"/>
          <w:color w:val="000000"/>
          <w:lang w:val="en-GB"/>
        </w:rPr>
      </w:pPr>
    </w:p>
    <w:tbl>
      <w:tblPr>
        <w:tblStyle w:val="TableGrid"/>
        <w:tblW w:w="0" w:type="auto"/>
        <w:tblLook w:val="04A0" w:firstRow="1" w:lastRow="0" w:firstColumn="1" w:lastColumn="0" w:noHBand="0" w:noVBand="1"/>
      </w:tblPr>
      <w:tblGrid>
        <w:gridCol w:w="9016"/>
      </w:tblGrid>
      <w:tr w:rsidRPr="005B7450" w:rsidR="00C32057" w:rsidTr="35D2D606" w14:paraId="11C06647" w14:textId="77777777">
        <w:tc>
          <w:tcPr>
            <w:tcW w:w="9016" w:type="dxa"/>
          </w:tcPr>
          <w:p w:rsidRPr="00435930" w:rsidR="00435930" w:rsidP="35D2D606" w:rsidRDefault="6A084FA9" w14:paraId="7866428F" w14:textId="30367302">
            <w:pPr>
              <w:tabs>
                <w:tab w:val="left" w:pos="1347"/>
              </w:tabs>
              <w:jc w:val="both"/>
              <w:rPr>
                <w:rFonts w:asciiTheme="majorHAnsi" w:hAnsiTheme="majorHAnsi" w:cstheme="majorBidi"/>
                <w:color w:val="000000" w:themeColor="text1"/>
              </w:rPr>
            </w:pPr>
            <w:r w:rsidRPr="35D2D606">
              <w:rPr>
                <w:rFonts w:asciiTheme="majorHAnsi" w:hAnsiTheme="majorHAnsi" w:cstheme="majorBidi"/>
                <w:color w:val="000000" w:themeColor="text1"/>
              </w:rPr>
              <w:t>Projekti eesmärk oli uurida, kas tehisaru saaks aidata arstidel säästa aega. Selleks testisime, kuidas tehisaru suudab esmalt perearsti vastuvõtust tehtud heli salvestuse tekstiks kirjutada ning seejärel sellest tekstist kokkuvõtte koostada. Selline lahendus võiks tulevikus aidata arstidel kulutada vähem aega arvutis kirjutamisele ja rohkem aega patsiendi kuulamisele ning raviplaani selgitamisele.</w:t>
            </w:r>
          </w:p>
          <w:p w:rsidRPr="00435930" w:rsidR="00435930" w:rsidP="00435930" w:rsidRDefault="00435930" w14:paraId="06146E39" w14:textId="77777777">
            <w:pPr>
              <w:tabs>
                <w:tab w:val="left" w:pos="1347"/>
              </w:tabs>
              <w:jc w:val="both"/>
              <w:rPr>
                <w:rFonts w:asciiTheme="majorHAnsi" w:hAnsiTheme="majorHAnsi" w:cstheme="majorHAnsi"/>
                <w:color w:val="000000" w:themeColor="text1"/>
              </w:rPr>
            </w:pPr>
          </w:p>
          <w:p w:rsidRPr="00435930" w:rsidR="00435930" w:rsidP="35D2D606" w:rsidRDefault="6A084FA9" w14:paraId="58D5475D" w14:textId="1C55F581">
            <w:pPr>
              <w:tabs>
                <w:tab w:val="left" w:pos="1347"/>
              </w:tabs>
              <w:jc w:val="both"/>
              <w:rPr>
                <w:rFonts w:asciiTheme="majorHAnsi" w:hAnsiTheme="majorHAnsi" w:cstheme="majorBidi"/>
                <w:color w:val="000000" w:themeColor="text1"/>
              </w:rPr>
            </w:pPr>
            <w:r w:rsidRPr="35D2D606">
              <w:rPr>
                <w:rFonts w:asciiTheme="majorHAnsi" w:hAnsiTheme="majorHAnsi" w:cstheme="majorBidi"/>
                <w:color w:val="000000" w:themeColor="text1"/>
              </w:rPr>
              <w:t xml:space="preserve">Projektis osales 10 perearsti, kes salvestasid kokku 98 vastuvõttu. Salvestused muudeti automaatselt tekstiks </w:t>
            </w:r>
            <w:r w:rsidRPr="35D2D606" w:rsidR="3A5B1F45">
              <w:rPr>
                <w:rFonts w:asciiTheme="majorHAnsi" w:hAnsiTheme="majorHAnsi" w:cstheme="majorBidi"/>
                <w:color w:val="000000" w:themeColor="text1"/>
              </w:rPr>
              <w:t>kasutades TalTechNLP Est-ASR kõnetuvastust</w:t>
            </w:r>
            <w:r w:rsidRPr="35D2D606" w:rsidR="75CA4E30">
              <w:rPr>
                <w:rFonts w:asciiTheme="majorHAnsi" w:hAnsiTheme="majorHAnsi" w:cstheme="majorBidi"/>
                <w:color w:val="000000" w:themeColor="text1"/>
              </w:rPr>
              <w:t xml:space="preserve"> </w:t>
            </w:r>
            <w:r w:rsidRPr="35D2D606">
              <w:rPr>
                <w:rFonts w:asciiTheme="majorHAnsi" w:hAnsiTheme="majorHAnsi" w:cstheme="majorBidi"/>
                <w:color w:val="000000" w:themeColor="text1"/>
              </w:rPr>
              <w:t>ning eemaldati nimed ja muud isikuandmed. Seejärel koostas tehisaru (GPT-4o) iga vestluse põhjal lühikese kokkuvõtte.</w:t>
            </w:r>
          </w:p>
          <w:p w:rsidRPr="00435930" w:rsidR="00435930" w:rsidP="00435930" w:rsidRDefault="00435930" w14:paraId="091F9FA4" w14:textId="77777777">
            <w:pPr>
              <w:tabs>
                <w:tab w:val="left" w:pos="1347"/>
              </w:tabs>
              <w:jc w:val="both"/>
              <w:rPr>
                <w:rFonts w:asciiTheme="majorHAnsi" w:hAnsiTheme="majorHAnsi" w:cstheme="majorHAnsi"/>
                <w:color w:val="000000" w:themeColor="text1"/>
              </w:rPr>
            </w:pPr>
          </w:p>
          <w:p w:rsidRPr="00435930" w:rsidR="00435930" w:rsidP="35D2D606" w:rsidRDefault="6A084FA9" w14:paraId="1D3C1CCA" w14:textId="6C93C313">
            <w:pPr>
              <w:tabs>
                <w:tab w:val="left" w:pos="1347"/>
              </w:tabs>
              <w:jc w:val="both"/>
              <w:rPr>
                <w:rFonts w:asciiTheme="majorHAnsi" w:hAnsiTheme="majorHAnsi" w:cstheme="majorBidi"/>
                <w:color w:val="000000" w:themeColor="text1"/>
              </w:rPr>
            </w:pPr>
            <w:r w:rsidRPr="35D2D606">
              <w:rPr>
                <w:rFonts w:asciiTheme="majorHAnsi" w:hAnsiTheme="majorHAnsi" w:cstheme="majorBidi"/>
                <w:color w:val="000000" w:themeColor="text1"/>
              </w:rPr>
              <w:t>Arstid, kes projektis osalesid, leidsid, et need kokkuvõtted olid hästi kirjutatud ja selged. Ravisoovitused olid loetletud ükshaaval ning tekst oli arusaadav. Samas märgiti, et vahel jäi mõni vestluse oluline detail välja, mis muutis kokkuvõtte mõnevõrra pealiskaudseks.</w:t>
            </w:r>
            <w:r w:rsidRPr="35D2D606" w:rsidR="627BCCFF">
              <w:rPr>
                <w:rFonts w:asciiTheme="majorHAnsi" w:hAnsiTheme="majorHAnsi" w:cstheme="majorBidi"/>
                <w:color w:val="000000" w:themeColor="text1"/>
              </w:rPr>
              <w:t xml:space="preserve"> Kolmandikel juhtudest eelistasid arstid tehisaru koostatud kokkuvõtet arsti omale.</w:t>
            </w:r>
          </w:p>
          <w:p w:rsidRPr="00435930" w:rsidR="00435930" w:rsidP="00435930" w:rsidRDefault="00435930" w14:paraId="26292C6E" w14:textId="77777777">
            <w:pPr>
              <w:tabs>
                <w:tab w:val="left" w:pos="1347"/>
              </w:tabs>
              <w:jc w:val="both"/>
              <w:rPr>
                <w:rFonts w:asciiTheme="majorHAnsi" w:hAnsiTheme="majorHAnsi" w:cstheme="majorHAnsi"/>
                <w:color w:val="000000" w:themeColor="text1"/>
              </w:rPr>
            </w:pPr>
          </w:p>
          <w:p w:rsidRPr="00435930" w:rsidR="00C32057" w:rsidP="35D2D606" w:rsidRDefault="6A084FA9" w14:paraId="7D35BDD4" w14:textId="1092C945">
            <w:pPr>
              <w:tabs>
                <w:tab w:val="left" w:pos="1347"/>
              </w:tabs>
              <w:jc w:val="both"/>
              <w:rPr>
                <w:rFonts w:asciiTheme="majorHAnsi" w:hAnsiTheme="majorHAnsi" w:cstheme="majorBidi"/>
                <w:color w:val="000000"/>
                <w:lang w:val="en-US"/>
              </w:rPr>
            </w:pPr>
            <w:r w:rsidRPr="35D2D606">
              <w:rPr>
                <w:rFonts w:asciiTheme="majorHAnsi" w:hAnsiTheme="majorHAnsi" w:cstheme="majorBidi"/>
                <w:color w:val="000000" w:themeColor="text1"/>
              </w:rPr>
              <w:t>Kokkuvõttes näitas projekt, et selline tehnoloogia võib tulevikus arstidele palju abiks olla. Kuid enne kasutuselevõttu tuleks seda kindlasti veel testida eri olukordades ja erinevate patsientidega.</w:t>
            </w:r>
          </w:p>
        </w:tc>
      </w:tr>
    </w:tbl>
    <w:p w:rsidRPr="005B7450" w:rsidR="00B3176F" w:rsidP="1AA81188" w:rsidRDefault="00B3176F" w14:paraId="74EF13C1" w14:textId="77777777">
      <w:pPr>
        <w:tabs>
          <w:tab w:val="left" w:pos="1347"/>
        </w:tabs>
        <w:rPr>
          <w:rFonts w:asciiTheme="majorHAnsi" w:hAnsiTheme="majorHAnsi" w:cstheme="majorHAnsi"/>
          <w:color w:val="000000"/>
        </w:rPr>
      </w:pPr>
    </w:p>
    <w:p w:rsidRPr="005B7450" w:rsidR="00B3176F" w:rsidP="1AA81188" w:rsidRDefault="00B3176F" w14:paraId="74EF13C2" w14:textId="77777777">
      <w:pPr>
        <w:tabs>
          <w:tab w:val="left" w:pos="1347"/>
        </w:tabs>
        <w:rPr>
          <w:rFonts w:asciiTheme="majorHAnsi" w:hAnsiTheme="majorHAnsi" w:cstheme="majorHAnsi"/>
          <w:color w:val="000000"/>
        </w:rPr>
      </w:pPr>
    </w:p>
    <w:p w:rsidRPr="005B7450" w:rsidR="00B3176F" w:rsidP="1AA81188" w:rsidRDefault="009222EF" w14:paraId="74EF13CD" w14:textId="470908A9">
      <w:pPr>
        <w:tabs>
          <w:tab w:val="left" w:pos="1347"/>
        </w:tabs>
        <w:spacing w:before="120" w:after="120"/>
        <w:rPr>
          <w:rFonts w:asciiTheme="majorHAnsi" w:hAnsiTheme="majorHAnsi" w:cstheme="majorHAnsi"/>
          <w:b/>
          <w:bCs/>
          <w:color w:val="000000"/>
          <w:sz w:val="32"/>
          <w:szCs w:val="32"/>
          <w:lang w:val="en-GB"/>
        </w:rPr>
      </w:pPr>
      <w:r w:rsidRPr="005B7450">
        <w:rPr>
          <w:rFonts w:asciiTheme="majorHAnsi" w:hAnsiTheme="majorHAnsi" w:cstheme="majorHAnsi"/>
          <w:b/>
          <w:bCs/>
          <w:color w:val="000000" w:themeColor="text1"/>
          <w:sz w:val="32"/>
          <w:szCs w:val="32"/>
          <w:lang w:val="en-GB"/>
        </w:rPr>
        <w:t>Project description (to be published on AIRE webpage</w:t>
      </w:r>
      <w:r w:rsidRPr="005B7450" w:rsidR="008D5658">
        <w:rPr>
          <w:rFonts w:asciiTheme="majorHAnsi" w:hAnsiTheme="majorHAnsi" w:cstheme="majorHAnsi"/>
          <w:b/>
          <w:bCs/>
          <w:color w:val="000000" w:themeColor="text1"/>
          <w:sz w:val="32"/>
          <w:szCs w:val="32"/>
          <w:lang w:val="en-GB"/>
        </w:rPr>
        <w:t>,</w:t>
      </w:r>
      <w:r w:rsidRPr="005B7450" w:rsidR="00280608">
        <w:rPr>
          <w:rFonts w:asciiTheme="majorHAnsi" w:hAnsiTheme="majorHAnsi" w:cstheme="majorHAnsi"/>
          <w:b/>
          <w:bCs/>
          <w:color w:val="000000" w:themeColor="text1"/>
          <w:sz w:val="32"/>
          <w:szCs w:val="32"/>
          <w:lang w:val="en-GB"/>
        </w:rPr>
        <w:t xml:space="preserve"> in English</w:t>
      </w:r>
      <w:r w:rsidRPr="005B7450">
        <w:rPr>
          <w:rFonts w:asciiTheme="majorHAnsi" w:hAnsiTheme="majorHAnsi" w:cstheme="majorHAnsi"/>
          <w:b/>
          <w:bCs/>
          <w:color w:val="000000" w:themeColor="text1"/>
          <w:sz w:val="32"/>
          <w:szCs w:val="32"/>
          <w:lang w:val="en-GB"/>
        </w:rPr>
        <w:t>)</w:t>
      </w:r>
    </w:p>
    <w:p w:rsidRPr="005B7450" w:rsidR="00B3176F" w:rsidP="1AA81188" w:rsidRDefault="009222EF" w14:paraId="74EF13CE" w14:textId="77777777">
      <w:pPr>
        <w:tabs>
          <w:tab w:val="left" w:pos="1347"/>
        </w:tabs>
        <w:rPr>
          <w:rFonts w:asciiTheme="majorHAnsi" w:hAnsiTheme="majorHAnsi" w:cstheme="majorHAnsi"/>
          <w:i/>
          <w:iCs/>
          <w:color w:val="000000" w:themeColor="text1"/>
          <w:sz w:val="20"/>
          <w:szCs w:val="20"/>
          <w:lang w:val="en-GB"/>
        </w:rPr>
      </w:pPr>
      <w:r w:rsidRPr="005B7450">
        <w:rPr>
          <w:rFonts w:asciiTheme="majorHAnsi" w:hAnsiTheme="majorHAnsi" w:cstheme="majorHAnsi"/>
          <w:i/>
          <w:iCs/>
          <w:color w:val="000000" w:themeColor="text1"/>
          <w:sz w:val="20"/>
          <w:szCs w:val="20"/>
          <w:lang w:val="en-GB"/>
        </w:rPr>
        <w:t>Project title, what challenge was addressed, aim of the project, what AI technology was validated, project activities and results achieved, max 10 sentences</w:t>
      </w:r>
    </w:p>
    <w:p w:rsidRPr="005B7450" w:rsidR="00B3176F" w:rsidP="1AA81188" w:rsidRDefault="00B3176F" w14:paraId="74EF13CF" w14:textId="0908BD02">
      <w:pPr>
        <w:tabs>
          <w:tab w:val="left" w:pos="1347"/>
        </w:tabs>
        <w:rPr>
          <w:rFonts w:asciiTheme="majorHAnsi" w:hAnsiTheme="majorHAnsi" w:cstheme="majorHAnsi"/>
          <w:color w:val="000000"/>
          <w:lang w:val="en-GB"/>
        </w:rPr>
      </w:pPr>
    </w:p>
    <w:tbl>
      <w:tblPr>
        <w:tblStyle w:val="TableGrid"/>
        <w:tblW w:w="0" w:type="auto"/>
        <w:tblLook w:val="04A0" w:firstRow="1" w:lastRow="0" w:firstColumn="1" w:lastColumn="0" w:noHBand="0" w:noVBand="1"/>
      </w:tblPr>
      <w:tblGrid>
        <w:gridCol w:w="9016"/>
      </w:tblGrid>
      <w:tr w:rsidRPr="005B7450" w:rsidR="00C32057" w:rsidTr="35D2D606" w14:paraId="7AE02A0D" w14:textId="77777777">
        <w:tc>
          <w:tcPr>
            <w:tcW w:w="9016" w:type="dxa"/>
          </w:tcPr>
          <w:p w:rsidRPr="00CB2959" w:rsidR="00CB2959" w:rsidP="35D2D606" w:rsidRDefault="11AD7001" w14:paraId="6820069A" w14:textId="79A479BB">
            <w:pPr>
              <w:jc w:val="both"/>
              <w:rPr>
                <w:rFonts w:asciiTheme="majorHAnsi" w:hAnsiTheme="majorHAnsi" w:cstheme="majorBidi"/>
                <w:lang w:val="en-GB"/>
              </w:rPr>
            </w:pPr>
            <w:r w:rsidRPr="35D2D606">
              <w:rPr>
                <w:rFonts w:asciiTheme="majorHAnsi" w:hAnsiTheme="majorHAnsi" w:cstheme="majorBidi"/>
                <w:lang w:val="en-GB"/>
              </w:rPr>
              <w:t>The aim of the project was to explore whether artificial intelligence could help doctors save time. We tested how AI can first transcribe audio recordings of family doctor visits into text, and then generate a written summary from that text. In the future, such a solution could allow doctors to spend less time typing and more time listening to the patient and explaining the treatment plan.</w:t>
            </w:r>
          </w:p>
          <w:p w:rsidRPr="00CB2959" w:rsidR="00CB2959" w:rsidP="00CB2959" w:rsidRDefault="00CB2959" w14:paraId="2FAA3064" w14:textId="77777777">
            <w:pPr>
              <w:jc w:val="both"/>
              <w:rPr>
                <w:rFonts w:asciiTheme="majorHAnsi" w:hAnsiTheme="majorHAnsi" w:cstheme="majorHAnsi"/>
                <w:lang w:val="en-GB"/>
              </w:rPr>
            </w:pPr>
          </w:p>
          <w:p w:rsidRPr="00CB2959" w:rsidR="00CB2959" w:rsidP="35D2D606" w:rsidRDefault="11AD7001" w14:paraId="2F0F3C21" w14:textId="532B3932">
            <w:pPr>
              <w:jc w:val="both"/>
              <w:rPr>
                <w:rFonts w:asciiTheme="majorHAnsi" w:hAnsiTheme="majorHAnsi" w:cstheme="majorBidi"/>
                <w:lang w:val="en-GB"/>
              </w:rPr>
            </w:pPr>
            <w:r w:rsidRPr="35D2D606">
              <w:rPr>
                <w:rFonts w:asciiTheme="majorHAnsi" w:hAnsiTheme="majorHAnsi" w:cstheme="majorBidi"/>
                <w:lang w:val="en-GB"/>
              </w:rPr>
              <w:t>Ten family doctors participated in the project and recorded a total of 98 consultations. The recordings were automatically transcribed into text</w:t>
            </w:r>
            <w:r w:rsidRPr="35D2D606" w:rsidR="6EC53EAD">
              <w:rPr>
                <w:rFonts w:asciiTheme="majorHAnsi" w:hAnsiTheme="majorHAnsi" w:cstheme="majorBidi"/>
                <w:lang w:val="en-GB"/>
              </w:rPr>
              <w:t xml:space="preserve"> using TalTechNLP Est-ASR automatic speech recognition system</w:t>
            </w:r>
            <w:r w:rsidRPr="35D2D606">
              <w:rPr>
                <w:rFonts w:asciiTheme="majorHAnsi" w:hAnsiTheme="majorHAnsi" w:cstheme="majorBidi"/>
                <w:lang w:val="en-GB"/>
              </w:rPr>
              <w:t>, and names or other personal data were removed. Then, an AI model (GPT-4o) generated a short summary for each consultation.</w:t>
            </w:r>
          </w:p>
          <w:p w:rsidRPr="00CB2959" w:rsidR="00CB2959" w:rsidP="00CB2959" w:rsidRDefault="00CB2959" w14:paraId="7682829F" w14:textId="77777777">
            <w:pPr>
              <w:jc w:val="both"/>
              <w:rPr>
                <w:rFonts w:asciiTheme="majorHAnsi" w:hAnsiTheme="majorHAnsi" w:cstheme="majorHAnsi"/>
                <w:lang w:val="en-GB"/>
              </w:rPr>
            </w:pPr>
          </w:p>
          <w:p w:rsidRPr="00CB2959" w:rsidR="00CB2959" w:rsidP="35D2D606" w:rsidRDefault="11AD7001" w14:paraId="07D9F64A" w14:textId="3B7A1926">
            <w:pPr>
              <w:jc w:val="both"/>
              <w:rPr>
                <w:rFonts w:asciiTheme="majorHAnsi" w:hAnsiTheme="majorHAnsi" w:cstheme="majorBidi"/>
                <w:lang w:val="en-GB"/>
              </w:rPr>
            </w:pPr>
            <w:r w:rsidRPr="35D2D606">
              <w:rPr>
                <w:rFonts w:asciiTheme="majorHAnsi" w:hAnsiTheme="majorHAnsi" w:cstheme="majorBidi"/>
                <w:lang w:val="en-GB"/>
              </w:rPr>
              <w:t>The doctors involved in the project found the summaries to be well written and clear. The treatment recommendations were listed one by one, and the text was easy to understand. However, they also noted that some important nuances from the conversation were occasionally left out, which made the summary somewhat superficial.</w:t>
            </w:r>
            <w:r w:rsidRPr="35D2D606" w:rsidR="53F25947">
              <w:rPr>
                <w:rFonts w:asciiTheme="majorHAnsi" w:hAnsiTheme="majorHAnsi" w:cstheme="majorBidi"/>
                <w:lang w:val="en-GB"/>
              </w:rPr>
              <w:t xml:space="preserve"> In one third of the cases the doctors preferred AI-generated summary over doctor-written one.</w:t>
            </w:r>
          </w:p>
          <w:p w:rsidRPr="00CB2959" w:rsidR="00CB2959" w:rsidP="00CB2959" w:rsidRDefault="00CB2959" w14:paraId="4FCA3758" w14:textId="77777777">
            <w:pPr>
              <w:jc w:val="both"/>
              <w:rPr>
                <w:rFonts w:asciiTheme="majorHAnsi" w:hAnsiTheme="majorHAnsi" w:cstheme="majorHAnsi"/>
                <w:lang w:val="en-GB"/>
              </w:rPr>
            </w:pPr>
          </w:p>
          <w:p w:rsidRPr="005B7450" w:rsidR="00C32057" w:rsidP="35D2D606" w:rsidRDefault="11AD7001" w14:paraId="6E241FAD" w14:textId="45550DA0">
            <w:pPr>
              <w:jc w:val="both"/>
              <w:rPr>
                <w:rFonts w:asciiTheme="majorHAnsi" w:hAnsiTheme="majorHAnsi" w:cstheme="majorBidi"/>
                <w:lang w:val="en-GB"/>
              </w:rPr>
            </w:pPr>
            <w:r w:rsidRPr="35D2D606">
              <w:rPr>
                <w:rFonts w:asciiTheme="majorHAnsi" w:hAnsiTheme="majorHAnsi" w:cstheme="majorBidi"/>
                <w:lang w:val="en-GB"/>
              </w:rPr>
              <w:t>In conclusion, the project showed that this kind of technology could be very helpful to doctors in the future. However, it should definitely be tested further in different settings and with various patient types before being used in everyday medical practice.</w:t>
            </w:r>
          </w:p>
        </w:tc>
      </w:tr>
    </w:tbl>
    <w:p w:rsidRPr="00163669" w:rsidR="00B3176F" w:rsidP="1AA81188" w:rsidRDefault="00B3176F" w14:paraId="1E205E99" w14:textId="29964920">
      <w:pPr>
        <w:rPr>
          <w:rFonts w:asciiTheme="majorHAnsi" w:hAnsiTheme="majorHAnsi" w:cstheme="majorHAnsi"/>
          <w:lang w:val="en-GB"/>
        </w:rPr>
      </w:pPr>
    </w:p>
    <w:sectPr w:rsidRPr="00163669" w:rsidR="00B3176F" w:rsidSect="007F7072">
      <w:headerReference w:type="default" r:id="rId25"/>
      <w:footerReference w:type="default" r:id="rId26"/>
      <w:headerReference w:type="first" r:id="rId27"/>
      <w:footerReference w:type="first" r:id="rId28"/>
      <w:pgSz w:w="11906" w:h="16838" w:orient="portrait"/>
      <w:pgMar w:top="1440" w:right="1440" w:bottom="1440" w:left="1440" w:header="708" w:footer="708"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SR" w:author="Sulev Reisberg" w:date="2025-06-04T12:19:00Z" w:id="0">
    <w:p w:rsidR="000A07E6" w:rsidRDefault="00CD236E" w14:paraId="3166E7BD" w14:textId="6C47C125">
      <w:pPr>
        <w:pStyle w:val="CommentText"/>
      </w:pPr>
      <w:r>
        <w:rPr>
          <w:rStyle w:val="CommentReference"/>
        </w:rPr>
        <w:annotationRef/>
      </w:r>
      <w:r w:rsidRPr="5AF9BCE3">
        <w:t>See pealkiri ei kirjelda praegu graafiku sisu. Juhul, kui see pealkiri on sellisel kujul nõutud, siis las ta jääb, aga kui seda pealkirja võib muuta, siis parem oleks "Overview of the project process"</w:t>
      </w:r>
    </w:p>
  </w:comment>
  <w:comment w:initials="SR" w:author="Sulev Reisberg" w:date="2025-06-04T12:17:00Z" w:id="1">
    <w:p w:rsidR="000A07E6" w:rsidRDefault="00CD236E" w14:paraId="2B50DD2E" w14:textId="5F1078F2">
      <w:pPr>
        <w:pStyle w:val="CommentText"/>
      </w:pPr>
      <w:r>
        <w:rPr>
          <w:rStyle w:val="CommentReference"/>
        </w:rPr>
        <w:annotationRef/>
      </w:r>
      <w:r w:rsidRPr="030C31F9">
        <w:t>valesti vist, sest perearsti vastuvõtt on outpatient, mitte inpatient? Siin peaks olema outpatient</w:t>
      </w:r>
    </w:p>
  </w:comment>
  <w:comment w:initials="NU" w:author="Nikita Umov" w:date="2025-06-04T18:31:00Z" w:id="2">
    <w:p w:rsidR="00E44799" w:rsidP="00E44799" w:rsidRDefault="00E44799" w14:paraId="45298F82" w14:textId="77777777">
      <w:pPr>
        <w:pStyle w:val="CommentText"/>
      </w:pPr>
      <w:r>
        <w:rPr>
          <w:rStyle w:val="CommentReference"/>
        </w:rPr>
        <w:annotationRef/>
      </w:r>
      <w:r>
        <w:t>Nõus!</w:t>
      </w:r>
    </w:p>
  </w:comment>
  <w:comment w:initials="SR" w:author="Sulev Reisberg" w:date="2025-06-04T12:18:00Z" w:id="3">
    <w:p w:rsidR="000A07E6" w:rsidRDefault="00CD236E" w14:paraId="43BEB96E" w14:textId="3C8928AF">
      <w:pPr>
        <w:pStyle w:val="CommentText"/>
      </w:pPr>
      <w:r>
        <w:rPr>
          <w:rStyle w:val="CommentReference"/>
        </w:rPr>
        <w:annotationRef/>
      </w:r>
      <w:r w:rsidRPr="097DD290">
        <w:t>Siin peaks vist olema inpatient? Võibolla see lause oleks parem: "While the current evaluation was limited to an family doctor setting, the solution may also be applicable in specialist or inpatient care."</w:t>
      </w:r>
    </w:p>
  </w:comment>
  <w:comment w:initials="NU" w:author="Nikita Umov" w:date="2025-06-04T18:31:00Z" w:id="4">
    <w:p w:rsidR="00E44799" w:rsidP="00E44799" w:rsidRDefault="00E44799" w14:paraId="17446F0D" w14:textId="77777777">
      <w:pPr>
        <w:pStyle w:val="CommentText"/>
      </w:pPr>
      <w:r>
        <w:rPr>
          <w:rStyle w:val="CommentReference"/>
        </w:rPr>
        <w:annotationRef/>
      </w:r>
      <w:r>
        <w:t>Nõus!</w:t>
      </w:r>
    </w:p>
  </w:comment>
  <w:comment w:initials="MK" w:author="Mary-Ann Kubre" w:date="2025-06-02T15:58:00Z" w:id="5">
    <w:p w:rsidR="000A07E6" w:rsidRDefault="000D74DD" w14:paraId="614DF80B" w14:textId="40386B6E">
      <w:pPr>
        <w:pStyle w:val="CommentText"/>
      </w:pPr>
      <w:r>
        <w:rPr>
          <w:rStyle w:val="CommentReference"/>
        </w:rPr>
        <w:annotationRef/>
      </w:r>
      <w:r w:rsidRPr="12B0042C">
        <w:t>ASR võttis ju omakorda veel aega? Kas seda ei peaks sisse arvestama?</w:t>
      </w:r>
    </w:p>
  </w:comment>
  <w:comment w:initials="TM" w:author="Tambet Matiisen" w:date="2025-06-06T09:27:00Z" w:id="6">
    <w:p w:rsidR="001B3A76" w:rsidRDefault="001B3A76" w14:paraId="6C396AFC" w14:textId="498EF4C6">
      <w:pPr>
        <w:pStyle w:val="CommentText"/>
      </w:pPr>
      <w:r>
        <w:rPr>
          <w:rStyle w:val="CommentReference"/>
        </w:rPr>
        <w:annotationRef/>
      </w:r>
      <w:r w:rsidRPr="3FD2C73E">
        <w:t>Ma arvan see on siin juba sisse arvestatud.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66E7BD" w15:done="1"/>
  <w15:commentEx w15:paraId="2B50DD2E" w15:done="1"/>
  <w15:commentEx w15:paraId="45298F82" w15:paraIdParent="2B50DD2E" w15:done="1"/>
  <w15:commentEx w15:paraId="43BEB96E" w15:done="1"/>
  <w15:commentEx w15:paraId="17446F0D" w15:paraIdParent="43BEB96E" w15:done="1"/>
  <w15:commentEx w15:paraId="614DF80B" w15:done="1"/>
  <w15:commentEx w15:paraId="6C396AFC" w15:paraIdParent="614DF80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E28A21" w16cex:dateUtc="2025-06-04T09:19:00Z"/>
  <w16cex:commentExtensible w16cex:durableId="11E49BA2" w16cex:dateUtc="2025-06-04T09:17:00Z"/>
  <w16cex:commentExtensible w16cex:durableId="10B50045" w16cex:dateUtc="2025-06-04T15:31:00Z"/>
  <w16cex:commentExtensible w16cex:durableId="4F67377E" w16cex:dateUtc="2025-06-04T09:18:00Z"/>
  <w16cex:commentExtensible w16cex:durableId="6642DB8A" w16cex:dateUtc="2025-06-04T15:31:00Z"/>
  <w16cex:commentExtensible w16cex:durableId="663C8B9D" w16cex:dateUtc="2025-06-02T12:58:00Z"/>
  <w16cex:commentExtensible w16cex:durableId="58BCB852" w16cex:dateUtc="2025-06-06T0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66E7BD" w16cid:durableId="44E28A21"/>
  <w16cid:commentId w16cid:paraId="2B50DD2E" w16cid:durableId="11E49BA2"/>
  <w16cid:commentId w16cid:paraId="45298F82" w16cid:durableId="10B50045"/>
  <w16cid:commentId w16cid:paraId="43BEB96E" w16cid:durableId="4F67377E"/>
  <w16cid:commentId w16cid:paraId="17446F0D" w16cid:durableId="6642DB8A"/>
  <w16cid:commentId w16cid:paraId="614DF80B" w16cid:durableId="663C8B9D"/>
  <w16cid:commentId w16cid:paraId="6C396AFC" w16cid:durableId="58BCB8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63B8E" w:rsidRDefault="00763B8E" w14:paraId="0BEFAD5C" w14:textId="77777777">
      <w:r>
        <w:separator/>
      </w:r>
    </w:p>
  </w:endnote>
  <w:endnote w:type="continuationSeparator" w:id="0">
    <w:p w:rsidR="00763B8E" w:rsidRDefault="00763B8E" w14:paraId="463554B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Narrow">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036A6" w:rsidRDefault="008036A6" w14:paraId="74EF13F4" w14:textId="77777777">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036A6" w:rsidP="004E585E" w:rsidRDefault="008036A6" w14:paraId="62755096" w14:textId="77777777">
    <w:pPr>
      <w:pBdr>
        <w:top w:val="nil"/>
        <w:left w:val="nil"/>
        <w:bottom w:val="nil"/>
        <w:right w:val="nil"/>
        <w:between w:val="nil"/>
      </w:pBdr>
      <w:tabs>
        <w:tab w:val="center" w:pos="4513"/>
        <w:tab w:val="right" w:pos="9026"/>
      </w:tabs>
      <w:jc w:val="center"/>
      <w:rPr>
        <w:i/>
        <w:color w:val="000000"/>
        <w:sz w:val="18"/>
        <w:szCs w:val="18"/>
      </w:rPr>
    </w:pPr>
    <w:r>
      <w:rPr>
        <w:i/>
        <w:color w:val="000000"/>
        <w:sz w:val="18"/>
        <w:szCs w:val="18"/>
      </w:rPr>
      <w:t>AI &amp; Robotics Estonia (AIRE-EDIH) is co-funded by European Digital Innovation Hubs Programme of the Digital Europe Programme and the Estonian Ministry of Economic Affairs and Communications</w:t>
    </w:r>
  </w:p>
  <w:p w:rsidR="008036A6" w:rsidP="004E585E" w:rsidRDefault="008036A6" w14:paraId="49A1647B" w14:textId="77777777">
    <w:pPr>
      <w:pBdr>
        <w:top w:val="nil"/>
        <w:left w:val="nil"/>
        <w:bottom w:val="nil"/>
        <w:right w:val="nil"/>
        <w:between w:val="nil"/>
      </w:pBdr>
      <w:tabs>
        <w:tab w:val="center" w:pos="4513"/>
        <w:tab w:val="right" w:pos="9026"/>
      </w:tabs>
      <w:jc w:val="center"/>
      <w:rPr>
        <w:color w:val="000000"/>
      </w:rPr>
    </w:pPr>
    <w:r>
      <w:rPr>
        <w:i/>
        <w:color w:val="000000"/>
        <w:sz w:val="18"/>
        <w:szCs w:val="18"/>
      </w:rPr>
      <w:t>Project ID: 101083677</w:t>
    </w:r>
  </w:p>
  <w:p w:rsidR="008036A6" w:rsidRDefault="008036A6" w14:paraId="21A82AE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63B8E" w:rsidRDefault="00763B8E" w14:paraId="19DCF2A6" w14:textId="77777777">
      <w:r>
        <w:separator/>
      </w:r>
    </w:p>
  </w:footnote>
  <w:footnote w:type="continuationSeparator" w:id="0">
    <w:p w:rsidR="00763B8E" w:rsidRDefault="00763B8E" w14:paraId="0B08A25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036A6" w:rsidRDefault="008036A6" w14:paraId="74EF13F1" w14:textId="0BACFC42">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8036A6" w:rsidRDefault="008036A6" w14:paraId="4D121A86" w14:textId="65FDB645">
    <w:pPr>
      <w:pStyle w:val="Header"/>
    </w:pPr>
    <w:r>
      <w:rPr>
        <w:noProof/>
      </w:rPr>
      <w:drawing>
        <wp:anchor distT="0" distB="0" distL="114300" distR="114300" simplePos="0" relativeHeight="251658241" behindDoc="0" locked="0" layoutInCell="1" hidden="0" allowOverlap="1" wp14:anchorId="514655F3" wp14:editId="76788C61">
          <wp:simplePos x="0" y="0"/>
          <wp:positionH relativeFrom="column">
            <wp:posOffset>3675380</wp:posOffset>
          </wp:positionH>
          <wp:positionV relativeFrom="paragraph">
            <wp:posOffset>185420</wp:posOffset>
          </wp:positionV>
          <wp:extent cx="2006600" cy="457200"/>
          <wp:effectExtent l="0" t="0" r="0" b="0"/>
          <wp:wrapSquare wrapText="bothSides" distT="0" distB="0" distL="114300" distR="114300"/>
          <wp:docPr id="17" name="image1.jpg" descr="Blue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Blue text on a white background&#10;&#10;Description automatically generated"/>
                  <pic:cNvPicPr preferRelativeResize="0"/>
                </pic:nvPicPr>
                <pic:blipFill>
                  <a:blip r:embed="rId1"/>
                  <a:srcRect/>
                  <a:stretch>
                    <a:fillRect/>
                  </a:stretch>
                </pic:blipFill>
                <pic:spPr>
                  <a:xfrm>
                    <a:off x="0" y="0"/>
                    <a:ext cx="2006600" cy="457200"/>
                  </a:xfrm>
                  <a:prstGeom prst="rect">
                    <a:avLst/>
                  </a:prstGeom>
                  <a:ln/>
                </pic:spPr>
              </pic:pic>
            </a:graphicData>
          </a:graphic>
        </wp:anchor>
      </w:drawing>
    </w:r>
    <w:r>
      <w:rPr>
        <w:noProof/>
        <w:color w:val="000000"/>
      </w:rPr>
      <w:drawing>
        <wp:anchor distT="0" distB="0" distL="114300" distR="114300" simplePos="0" relativeHeight="251658240" behindDoc="0" locked="0" layoutInCell="1" hidden="0" allowOverlap="1" wp14:anchorId="1392EAFA" wp14:editId="064D4626">
          <wp:simplePos x="0" y="0"/>
          <wp:positionH relativeFrom="margin">
            <wp:posOffset>0</wp:posOffset>
          </wp:positionH>
          <wp:positionV relativeFrom="page">
            <wp:posOffset>635000</wp:posOffset>
          </wp:positionV>
          <wp:extent cx="1235710" cy="685800"/>
          <wp:effectExtent l="0" t="0" r="0" b="0"/>
          <wp:wrapSquare wrapText="bothSides" distT="0" distB="0" distL="114300" distR="114300"/>
          <wp:docPr id="16" name="image2.png"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black and white logo&#10;&#10;Description automatically generated"/>
                  <pic:cNvPicPr preferRelativeResize="0"/>
                </pic:nvPicPr>
                <pic:blipFill>
                  <a:blip r:embed="rId2"/>
                  <a:srcRect/>
                  <a:stretch>
                    <a:fillRect/>
                  </a:stretch>
                </pic:blipFill>
                <pic:spPr>
                  <a:xfrm>
                    <a:off x="0" y="0"/>
                    <a:ext cx="1235710" cy="6858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E52E6"/>
    <w:multiLevelType w:val="multilevel"/>
    <w:tmpl w:val="EDF80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8270C"/>
    <w:multiLevelType w:val="hybridMultilevel"/>
    <w:tmpl w:val="3742674A"/>
    <w:lvl w:ilvl="0" w:tplc="0C1C0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D54A58"/>
    <w:multiLevelType w:val="multilevel"/>
    <w:tmpl w:val="A5820A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4911278"/>
    <w:multiLevelType w:val="multilevel"/>
    <w:tmpl w:val="636699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5DB0935"/>
    <w:multiLevelType w:val="hybridMultilevel"/>
    <w:tmpl w:val="14648904"/>
    <w:lvl w:ilvl="0" w:tplc="FB86D2A8">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CC52B33"/>
    <w:multiLevelType w:val="hybridMultilevel"/>
    <w:tmpl w:val="67628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94CDE"/>
    <w:multiLevelType w:val="multilevel"/>
    <w:tmpl w:val="53D6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B870A0"/>
    <w:multiLevelType w:val="hybridMultilevel"/>
    <w:tmpl w:val="D22C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9080A"/>
    <w:multiLevelType w:val="multilevel"/>
    <w:tmpl w:val="2DD8FD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B6C6F3B"/>
    <w:multiLevelType w:val="hybridMultilevel"/>
    <w:tmpl w:val="0F988D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F7F8BC5"/>
    <w:multiLevelType w:val="hybridMultilevel"/>
    <w:tmpl w:val="01A8DD06"/>
    <w:lvl w:ilvl="0" w:tplc="E7786F6E">
      <w:start w:val="1"/>
      <w:numFmt w:val="decimal"/>
      <w:lvlText w:val="%1."/>
      <w:lvlJc w:val="left"/>
      <w:pPr>
        <w:ind w:left="720" w:hanging="360"/>
      </w:pPr>
    </w:lvl>
    <w:lvl w:ilvl="1" w:tplc="56766F0A">
      <w:start w:val="1"/>
      <w:numFmt w:val="lowerLetter"/>
      <w:lvlText w:val="%2."/>
      <w:lvlJc w:val="left"/>
      <w:pPr>
        <w:ind w:left="1440" w:hanging="360"/>
      </w:pPr>
    </w:lvl>
    <w:lvl w:ilvl="2" w:tplc="42C288DC">
      <w:start w:val="1"/>
      <w:numFmt w:val="lowerRoman"/>
      <w:lvlText w:val="%3."/>
      <w:lvlJc w:val="right"/>
      <w:pPr>
        <w:ind w:left="2160" w:hanging="180"/>
      </w:pPr>
    </w:lvl>
    <w:lvl w:ilvl="3" w:tplc="D4822A92">
      <w:start w:val="1"/>
      <w:numFmt w:val="decimal"/>
      <w:lvlText w:val="%4."/>
      <w:lvlJc w:val="left"/>
      <w:pPr>
        <w:ind w:left="2880" w:hanging="360"/>
      </w:pPr>
    </w:lvl>
    <w:lvl w:ilvl="4" w:tplc="A328BD08">
      <w:start w:val="1"/>
      <w:numFmt w:val="lowerLetter"/>
      <w:lvlText w:val="%5."/>
      <w:lvlJc w:val="left"/>
      <w:pPr>
        <w:ind w:left="3600" w:hanging="360"/>
      </w:pPr>
    </w:lvl>
    <w:lvl w:ilvl="5" w:tplc="5B0C4720">
      <w:start w:val="1"/>
      <w:numFmt w:val="lowerRoman"/>
      <w:lvlText w:val="%6."/>
      <w:lvlJc w:val="right"/>
      <w:pPr>
        <w:ind w:left="4320" w:hanging="180"/>
      </w:pPr>
    </w:lvl>
    <w:lvl w:ilvl="6" w:tplc="1F3A5212">
      <w:start w:val="1"/>
      <w:numFmt w:val="decimal"/>
      <w:lvlText w:val="%7."/>
      <w:lvlJc w:val="left"/>
      <w:pPr>
        <w:ind w:left="5040" w:hanging="360"/>
      </w:pPr>
    </w:lvl>
    <w:lvl w:ilvl="7" w:tplc="FBE07788">
      <w:start w:val="1"/>
      <w:numFmt w:val="lowerLetter"/>
      <w:lvlText w:val="%8."/>
      <w:lvlJc w:val="left"/>
      <w:pPr>
        <w:ind w:left="5760" w:hanging="360"/>
      </w:pPr>
    </w:lvl>
    <w:lvl w:ilvl="8" w:tplc="0A7A5AEE">
      <w:start w:val="1"/>
      <w:numFmt w:val="lowerRoman"/>
      <w:lvlText w:val="%9."/>
      <w:lvlJc w:val="right"/>
      <w:pPr>
        <w:ind w:left="6480" w:hanging="180"/>
      </w:pPr>
    </w:lvl>
  </w:abstractNum>
  <w:abstractNum w:abstractNumId="11" w15:restartNumberingAfterBreak="0">
    <w:nsid w:val="43D145BA"/>
    <w:multiLevelType w:val="hybridMultilevel"/>
    <w:tmpl w:val="7A849E32"/>
    <w:lvl w:ilvl="0" w:tplc="70560E1E">
      <w:start w:val="1"/>
      <w:numFmt w:val="decimal"/>
      <w:lvlText w:val="%1."/>
      <w:lvlJc w:val="left"/>
      <w:pPr>
        <w:ind w:left="720" w:hanging="360"/>
      </w:pPr>
    </w:lvl>
    <w:lvl w:ilvl="1" w:tplc="F34C3884">
      <w:start w:val="1"/>
      <w:numFmt w:val="lowerLetter"/>
      <w:lvlText w:val="%2."/>
      <w:lvlJc w:val="left"/>
      <w:pPr>
        <w:ind w:left="1440" w:hanging="360"/>
      </w:pPr>
    </w:lvl>
    <w:lvl w:ilvl="2" w:tplc="78DE38A4">
      <w:start w:val="1"/>
      <w:numFmt w:val="lowerRoman"/>
      <w:lvlText w:val="%3."/>
      <w:lvlJc w:val="right"/>
      <w:pPr>
        <w:ind w:left="2160" w:hanging="180"/>
      </w:pPr>
    </w:lvl>
    <w:lvl w:ilvl="3" w:tplc="59521A9E">
      <w:start w:val="1"/>
      <w:numFmt w:val="decimal"/>
      <w:lvlText w:val="%4."/>
      <w:lvlJc w:val="left"/>
      <w:pPr>
        <w:ind w:left="2880" w:hanging="360"/>
      </w:pPr>
    </w:lvl>
    <w:lvl w:ilvl="4" w:tplc="691CDCF0">
      <w:start w:val="1"/>
      <w:numFmt w:val="lowerLetter"/>
      <w:lvlText w:val="%5."/>
      <w:lvlJc w:val="left"/>
      <w:pPr>
        <w:ind w:left="3600" w:hanging="360"/>
      </w:pPr>
    </w:lvl>
    <w:lvl w:ilvl="5" w:tplc="6B90EF6E">
      <w:start w:val="1"/>
      <w:numFmt w:val="lowerRoman"/>
      <w:lvlText w:val="%6."/>
      <w:lvlJc w:val="right"/>
      <w:pPr>
        <w:ind w:left="4320" w:hanging="180"/>
      </w:pPr>
    </w:lvl>
    <w:lvl w:ilvl="6" w:tplc="118EEA8A">
      <w:start w:val="1"/>
      <w:numFmt w:val="decimal"/>
      <w:lvlText w:val="%7."/>
      <w:lvlJc w:val="left"/>
      <w:pPr>
        <w:ind w:left="5040" w:hanging="360"/>
      </w:pPr>
    </w:lvl>
    <w:lvl w:ilvl="7" w:tplc="313C4354">
      <w:start w:val="1"/>
      <w:numFmt w:val="lowerLetter"/>
      <w:lvlText w:val="%8."/>
      <w:lvlJc w:val="left"/>
      <w:pPr>
        <w:ind w:left="5760" w:hanging="360"/>
      </w:pPr>
    </w:lvl>
    <w:lvl w:ilvl="8" w:tplc="58788C54">
      <w:start w:val="1"/>
      <w:numFmt w:val="lowerRoman"/>
      <w:lvlText w:val="%9."/>
      <w:lvlJc w:val="right"/>
      <w:pPr>
        <w:ind w:left="6480" w:hanging="180"/>
      </w:pPr>
    </w:lvl>
  </w:abstractNum>
  <w:abstractNum w:abstractNumId="12" w15:restartNumberingAfterBreak="0">
    <w:nsid w:val="47F13A31"/>
    <w:multiLevelType w:val="multilevel"/>
    <w:tmpl w:val="11AEA3F6"/>
    <w:lvl w:ilvl="0">
      <w:start w:val="1"/>
      <w:numFmt w:val="decimal"/>
      <w:lvlText w:val="%1."/>
      <w:lvlJc w:val="left"/>
      <w:pPr>
        <w:tabs>
          <w:tab w:val="num" w:pos="720"/>
        </w:tabs>
        <w:ind w:left="720" w:hanging="360"/>
      </w:pPr>
      <w:rPr>
        <w:rFonts w:eastAsia="Segoe UI" w:asciiTheme="majorHAnsi" w:hAnsiTheme="majorHAnsi" w:cstheme="maj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586469"/>
    <w:multiLevelType w:val="hybridMultilevel"/>
    <w:tmpl w:val="BE7E8766"/>
    <w:lvl w:ilvl="0" w:tplc="CE4024CA">
      <w:start w:val="1"/>
      <w:numFmt w:val="decimal"/>
      <w:lvlText w:val="%1."/>
      <w:lvlJc w:val="left"/>
      <w:pPr>
        <w:ind w:left="720" w:hanging="360"/>
      </w:pPr>
    </w:lvl>
    <w:lvl w:ilvl="1" w:tplc="C3541914">
      <w:start w:val="1"/>
      <w:numFmt w:val="lowerLetter"/>
      <w:lvlText w:val="%2."/>
      <w:lvlJc w:val="left"/>
      <w:pPr>
        <w:ind w:left="1440" w:hanging="360"/>
      </w:pPr>
    </w:lvl>
    <w:lvl w:ilvl="2" w:tplc="85187274">
      <w:start w:val="1"/>
      <w:numFmt w:val="lowerRoman"/>
      <w:lvlText w:val="%3."/>
      <w:lvlJc w:val="right"/>
      <w:pPr>
        <w:ind w:left="2160" w:hanging="180"/>
      </w:pPr>
    </w:lvl>
    <w:lvl w:ilvl="3" w:tplc="37BA31D4">
      <w:start w:val="1"/>
      <w:numFmt w:val="decimal"/>
      <w:lvlText w:val="%4."/>
      <w:lvlJc w:val="left"/>
      <w:pPr>
        <w:ind w:left="2880" w:hanging="360"/>
      </w:pPr>
    </w:lvl>
    <w:lvl w:ilvl="4" w:tplc="FE0A8D8A">
      <w:start w:val="1"/>
      <w:numFmt w:val="lowerLetter"/>
      <w:lvlText w:val="%5."/>
      <w:lvlJc w:val="left"/>
      <w:pPr>
        <w:ind w:left="3600" w:hanging="360"/>
      </w:pPr>
    </w:lvl>
    <w:lvl w:ilvl="5" w:tplc="7E248BEE">
      <w:start w:val="1"/>
      <w:numFmt w:val="lowerRoman"/>
      <w:lvlText w:val="%6."/>
      <w:lvlJc w:val="right"/>
      <w:pPr>
        <w:ind w:left="4320" w:hanging="180"/>
      </w:pPr>
    </w:lvl>
    <w:lvl w:ilvl="6" w:tplc="A5009C6C">
      <w:start w:val="1"/>
      <w:numFmt w:val="decimal"/>
      <w:lvlText w:val="%7."/>
      <w:lvlJc w:val="left"/>
      <w:pPr>
        <w:ind w:left="5040" w:hanging="360"/>
      </w:pPr>
    </w:lvl>
    <w:lvl w:ilvl="7" w:tplc="8A546142">
      <w:start w:val="1"/>
      <w:numFmt w:val="lowerLetter"/>
      <w:lvlText w:val="%8."/>
      <w:lvlJc w:val="left"/>
      <w:pPr>
        <w:ind w:left="5760" w:hanging="360"/>
      </w:pPr>
    </w:lvl>
    <w:lvl w:ilvl="8" w:tplc="80D86494">
      <w:start w:val="1"/>
      <w:numFmt w:val="lowerRoman"/>
      <w:lvlText w:val="%9."/>
      <w:lvlJc w:val="right"/>
      <w:pPr>
        <w:ind w:left="6480" w:hanging="180"/>
      </w:pPr>
    </w:lvl>
  </w:abstractNum>
  <w:abstractNum w:abstractNumId="14" w15:restartNumberingAfterBreak="0">
    <w:nsid w:val="5CEF0836"/>
    <w:multiLevelType w:val="multilevel"/>
    <w:tmpl w:val="631EF8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32957F7"/>
    <w:multiLevelType w:val="multilevel"/>
    <w:tmpl w:val="D9B0B5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889162C"/>
    <w:multiLevelType w:val="multilevel"/>
    <w:tmpl w:val="7DFA63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1CDF68C"/>
    <w:multiLevelType w:val="hybridMultilevel"/>
    <w:tmpl w:val="8B82933C"/>
    <w:lvl w:ilvl="0" w:tplc="CE645384">
      <w:start w:val="1"/>
      <w:numFmt w:val="decimal"/>
      <w:lvlText w:val="%1."/>
      <w:lvlJc w:val="left"/>
      <w:pPr>
        <w:ind w:left="720" w:hanging="360"/>
      </w:pPr>
    </w:lvl>
    <w:lvl w:ilvl="1" w:tplc="560C5AE8">
      <w:start w:val="1"/>
      <w:numFmt w:val="lowerLetter"/>
      <w:lvlText w:val="%2."/>
      <w:lvlJc w:val="left"/>
      <w:pPr>
        <w:ind w:left="1440" w:hanging="360"/>
      </w:pPr>
    </w:lvl>
    <w:lvl w:ilvl="2" w:tplc="E9D8C856">
      <w:start w:val="1"/>
      <w:numFmt w:val="lowerRoman"/>
      <w:lvlText w:val="%3."/>
      <w:lvlJc w:val="right"/>
      <w:pPr>
        <w:ind w:left="2160" w:hanging="180"/>
      </w:pPr>
    </w:lvl>
    <w:lvl w:ilvl="3" w:tplc="20F0F390">
      <w:start w:val="1"/>
      <w:numFmt w:val="decimal"/>
      <w:lvlText w:val="%4."/>
      <w:lvlJc w:val="left"/>
      <w:pPr>
        <w:ind w:left="2880" w:hanging="360"/>
      </w:pPr>
    </w:lvl>
    <w:lvl w:ilvl="4" w:tplc="826CEF78">
      <w:start w:val="1"/>
      <w:numFmt w:val="lowerLetter"/>
      <w:lvlText w:val="%5."/>
      <w:lvlJc w:val="left"/>
      <w:pPr>
        <w:ind w:left="3600" w:hanging="360"/>
      </w:pPr>
    </w:lvl>
    <w:lvl w:ilvl="5" w:tplc="54581346">
      <w:start w:val="1"/>
      <w:numFmt w:val="lowerRoman"/>
      <w:lvlText w:val="%6."/>
      <w:lvlJc w:val="right"/>
      <w:pPr>
        <w:ind w:left="4320" w:hanging="180"/>
      </w:pPr>
    </w:lvl>
    <w:lvl w:ilvl="6" w:tplc="EA369660">
      <w:start w:val="1"/>
      <w:numFmt w:val="decimal"/>
      <w:lvlText w:val="%7."/>
      <w:lvlJc w:val="left"/>
      <w:pPr>
        <w:ind w:left="5040" w:hanging="360"/>
      </w:pPr>
    </w:lvl>
    <w:lvl w:ilvl="7" w:tplc="74BAA16C">
      <w:start w:val="1"/>
      <w:numFmt w:val="lowerLetter"/>
      <w:lvlText w:val="%8."/>
      <w:lvlJc w:val="left"/>
      <w:pPr>
        <w:ind w:left="5760" w:hanging="360"/>
      </w:pPr>
    </w:lvl>
    <w:lvl w:ilvl="8" w:tplc="5BF0654C">
      <w:start w:val="1"/>
      <w:numFmt w:val="lowerRoman"/>
      <w:lvlText w:val="%9."/>
      <w:lvlJc w:val="right"/>
      <w:pPr>
        <w:ind w:left="6480" w:hanging="180"/>
      </w:pPr>
    </w:lvl>
  </w:abstractNum>
  <w:abstractNum w:abstractNumId="18" w15:restartNumberingAfterBreak="0">
    <w:nsid w:val="734C6ECC"/>
    <w:multiLevelType w:val="multilevel"/>
    <w:tmpl w:val="AF8883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227569975">
    <w:abstractNumId w:val="11"/>
  </w:num>
  <w:num w:numId="2" w16cid:durableId="601108695">
    <w:abstractNumId w:val="17"/>
  </w:num>
  <w:num w:numId="3" w16cid:durableId="623580740">
    <w:abstractNumId w:val="10"/>
  </w:num>
  <w:num w:numId="4" w16cid:durableId="789469801">
    <w:abstractNumId w:val="4"/>
  </w:num>
  <w:num w:numId="5" w16cid:durableId="1356955333">
    <w:abstractNumId w:val="0"/>
  </w:num>
  <w:num w:numId="6" w16cid:durableId="2131437125">
    <w:abstractNumId w:val="7"/>
  </w:num>
  <w:num w:numId="7" w16cid:durableId="2046129554">
    <w:abstractNumId w:val="9"/>
  </w:num>
  <w:num w:numId="8" w16cid:durableId="1210801214">
    <w:abstractNumId w:val="1"/>
  </w:num>
  <w:num w:numId="9" w16cid:durableId="456947657">
    <w:abstractNumId w:val="5"/>
  </w:num>
  <w:num w:numId="10" w16cid:durableId="1103452010">
    <w:abstractNumId w:val="12"/>
  </w:num>
  <w:num w:numId="11" w16cid:durableId="1957984945">
    <w:abstractNumId w:val="3"/>
  </w:num>
  <w:num w:numId="12" w16cid:durableId="1317761420">
    <w:abstractNumId w:val="2"/>
  </w:num>
  <w:num w:numId="13" w16cid:durableId="603004448">
    <w:abstractNumId w:val="15"/>
  </w:num>
  <w:num w:numId="14" w16cid:durableId="1518424761">
    <w:abstractNumId w:val="16"/>
  </w:num>
  <w:num w:numId="15" w16cid:durableId="1949580898">
    <w:abstractNumId w:val="18"/>
  </w:num>
  <w:num w:numId="16" w16cid:durableId="191303552">
    <w:abstractNumId w:val="8"/>
  </w:num>
  <w:num w:numId="17" w16cid:durableId="324864014">
    <w:abstractNumId w:val="6"/>
  </w:num>
  <w:num w:numId="18" w16cid:durableId="154617544">
    <w:abstractNumId w:val="14"/>
  </w:num>
  <w:num w:numId="19" w16cid:durableId="11687295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lev Reisberg">
    <w15:presenceInfo w15:providerId="AD" w15:userId="S::sulevr@ut.ee::dc65c39b-dc2c-47f0-8d4a-160d4a08ff55"/>
  </w15:person>
  <w15:person w15:author="Nikita Umov">
    <w15:presenceInfo w15:providerId="AD" w15:userId="S::nikitau@ut.ee::95288fe4-e9e1-4458-abe7-eeca144e7cd8"/>
  </w15:person>
  <w15:person w15:author="Mary-Ann Kubre">
    <w15:presenceInfo w15:providerId="AD" w15:userId="S::makubre@ut.ee::a6dcfe19-f890-4bf6-94e5-f3c7bd4c9715"/>
  </w15:person>
  <w15:person w15:author="Tambet Matiisen">
    <w15:presenceInfo w15:providerId="AD" w15:userId="S::tambet@ut.ee::ccb00159-5383-49ac-97ba-dfba48b01e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76F"/>
    <w:rsid w:val="00012BC7"/>
    <w:rsid w:val="00017ECB"/>
    <w:rsid w:val="00021AA4"/>
    <w:rsid w:val="00022321"/>
    <w:rsid w:val="00023944"/>
    <w:rsid w:val="00027304"/>
    <w:rsid w:val="000277F6"/>
    <w:rsid w:val="000302DC"/>
    <w:rsid w:val="00044C42"/>
    <w:rsid w:val="00046930"/>
    <w:rsid w:val="00054C5D"/>
    <w:rsid w:val="000613E3"/>
    <w:rsid w:val="000675B3"/>
    <w:rsid w:val="0006762A"/>
    <w:rsid w:val="0007056C"/>
    <w:rsid w:val="000745E2"/>
    <w:rsid w:val="00081781"/>
    <w:rsid w:val="000842AC"/>
    <w:rsid w:val="00094BDE"/>
    <w:rsid w:val="000A07E6"/>
    <w:rsid w:val="000A16C6"/>
    <w:rsid w:val="000A1828"/>
    <w:rsid w:val="000B3536"/>
    <w:rsid w:val="000B72C2"/>
    <w:rsid w:val="000B751F"/>
    <w:rsid w:val="000B754C"/>
    <w:rsid w:val="000C1039"/>
    <w:rsid w:val="000C2466"/>
    <w:rsid w:val="000C2FBD"/>
    <w:rsid w:val="000C4A10"/>
    <w:rsid w:val="000C531B"/>
    <w:rsid w:val="000D0874"/>
    <w:rsid w:val="000D109A"/>
    <w:rsid w:val="000D3794"/>
    <w:rsid w:val="000D3D93"/>
    <w:rsid w:val="000D5B26"/>
    <w:rsid w:val="000D74DD"/>
    <w:rsid w:val="000E0E32"/>
    <w:rsid w:val="000E2811"/>
    <w:rsid w:val="000E3B74"/>
    <w:rsid w:val="000E7E2D"/>
    <w:rsid w:val="000F596A"/>
    <w:rsid w:val="00101689"/>
    <w:rsid w:val="001017C3"/>
    <w:rsid w:val="0010304E"/>
    <w:rsid w:val="00110213"/>
    <w:rsid w:val="0011118E"/>
    <w:rsid w:val="0011417C"/>
    <w:rsid w:val="00115055"/>
    <w:rsid w:val="0012527A"/>
    <w:rsid w:val="001339DC"/>
    <w:rsid w:val="001400A3"/>
    <w:rsid w:val="00143A78"/>
    <w:rsid w:val="0014599D"/>
    <w:rsid w:val="001508CF"/>
    <w:rsid w:val="0015354A"/>
    <w:rsid w:val="001538EA"/>
    <w:rsid w:val="00163669"/>
    <w:rsid w:val="00167D12"/>
    <w:rsid w:val="001710D0"/>
    <w:rsid w:val="0017253C"/>
    <w:rsid w:val="00181912"/>
    <w:rsid w:val="00181ECA"/>
    <w:rsid w:val="0019108A"/>
    <w:rsid w:val="00194B86"/>
    <w:rsid w:val="001A2C46"/>
    <w:rsid w:val="001A3E85"/>
    <w:rsid w:val="001A791A"/>
    <w:rsid w:val="001B1E17"/>
    <w:rsid w:val="001B3A76"/>
    <w:rsid w:val="001B62B9"/>
    <w:rsid w:val="001C5B16"/>
    <w:rsid w:val="001D2522"/>
    <w:rsid w:val="001D4464"/>
    <w:rsid w:val="001E0A69"/>
    <w:rsid w:val="001E5457"/>
    <w:rsid w:val="001F0411"/>
    <w:rsid w:val="001F15B6"/>
    <w:rsid w:val="001F1BFF"/>
    <w:rsid w:val="001F2192"/>
    <w:rsid w:val="001F26E7"/>
    <w:rsid w:val="001F77D5"/>
    <w:rsid w:val="0020246F"/>
    <w:rsid w:val="0020373B"/>
    <w:rsid w:val="00214425"/>
    <w:rsid w:val="00224544"/>
    <w:rsid w:val="00224EC0"/>
    <w:rsid w:val="00230901"/>
    <w:rsid w:val="00231B29"/>
    <w:rsid w:val="00233372"/>
    <w:rsid w:val="00236133"/>
    <w:rsid w:val="00240CBF"/>
    <w:rsid w:val="00255689"/>
    <w:rsid w:val="00262CDF"/>
    <w:rsid w:val="002664EB"/>
    <w:rsid w:val="002746F0"/>
    <w:rsid w:val="00280608"/>
    <w:rsid w:val="00281885"/>
    <w:rsid w:val="00283556"/>
    <w:rsid w:val="002836A6"/>
    <w:rsid w:val="00283A4E"/>
    <w:rsid w:val="00284132"/>
    <w:rsid w:val="002879F8"/>
    <w:rsid w:val="0029153F"/>
    <w:rsid w:val="00294510"/>
    <w:rsid w:val="002A097F"/>
    <w:rsid w:val="002A4359"/>
    <w:rsid w:val="002A4D1D"/>
    <w:rsid w:val="002A70E8"/>
    <w:rsid w:val="002A7AAE"/>
    <w:rsid w:val="002B1CBF"/>
    <w:rsid w:val="002B5664"/>
    <w:rsid w:val="002B7EB0"/>
    <w:rsid w:val="002C0B93"/>
    <w:rsid w:val="002C3AA9"/>
    <w:rsid w:val="002C475A"/>
    <w:rsid w:val="002C4D61"/>
    <w:rsid w:val="002D0C89"/>
    <w:rsid w:val="002D3C15"/>
    <w:rsid w:val="002F0894"/>
    <w:rsid w:val="002F1ADA"/>
    <w:rsid w:val="002F7D73"/>
    <w:rsid w:val="0030247D"/>
    <w:rsid w:val="003047FC"/>
    <w:rsid w:val="00306CD6"/>
    <w:rsid w:val="003263E4"/>
    <w:rsid w:val="00340951"/>
    <w:rsid w:val="00344465"/>
    <w:rsid w:val="00346380"/>
    <w:rsid w:val="003474C9"/>
    <w:rsid w:val="00356F61"/>
    <w:rsid w:val="00362272"/>
    <w:rsid w:val="00364F66"/>
    <w:rsid w:val="0036559E"/>
    <w:rsid w:val="003737ED"/>
    <w:rsid w:val="00373C38"/>
    <w:rsid w:val="0037695C"/>
    <w:rsid w:val="00381802"/>
    <w:rsid w:val="003838E4"/>
    <w:rsid w:val="00386B05"/>
    <w:rsid w:val="00395473"/>
    <w:rsid w:val="00396A19"/>
    <w:rsid w:val="00397079"/>
    <w:rsid w:val="003A1D4A"/>
    <w:rsid w:val="003B1654"/>
    <w:rsid w:val="003B29D6"/>
    <w:rsid w:val="003B2C34"/>
    <w:rsid w:val="003B6DF8"/>
    <w:rsid w:val="003B76C4"/>
    <w:rsid w:val="003C4629"/>
    <w:rsid w:val="003D2B8B"/>
    <w:rsid w:val="003D30C2"/>
    <w:rsid w:val="003D4597"/>
    <w:rsid w:val="003D48D2"/>
    <w:rsid w:val="003E0BF3"/>
    <w:rsid w:val="003E2CCB"/>
    <w:rsid w:val="003E3467"/>
    <w:rsid w:val="003E4ED4"/>
    <w:rsid w:val="003F1842"/>
    <w:rsid w:val="003F443D"/>
    <w:rsid w:val="003F5F4F"/>
    <w:rsid w:val="003F6E8D"/>
    <w:rsid w:val="003F73B7"/>
    <w:rsid w:val="00400B1F"/>
    <w:rsid w:val="00402509"/>
    <w:rsid w:val="00403343"/>
    <w:rsid w:val="00407A22"/>
    <w:rsid w:val="004119E8"/>
    <w:rsid w:val="00411E8F"/>
    <w:rsid w:val="0042654C"/>
    <w:rsid w:val="0043147A"/>
    <w:rsid w:val="00435448"/>
    <w:rsid w:val="00435930"/>
    <w:rsid w:val="00436927"/>
    <w:rsid w:val="00437DCC"/>
    <w:rsid w:val="0044194C"/>
    <w:rsid w:val="00444F74"/>
    <w:rsid w:val="00446F6B"/>
    <w:rsid w:val="00473595"/>
    <w:rsid w:val="004755F6"/>
    <w:rsid w:val="0047678C"/>
    <w:rsid w:val="004834D1"/>
    <w:rsid w:val="00484096"/>
    <w:rsid w:val="00484FBD"/>
    <w:rsid w:val="004879C5"/>
    <w:rsid w:val="004912BB"/>
    <w:rsid w:val="00491CD2"/>
    <w:rsid w:val="004A209A"/>
    <w:rsid w:val="004A633A"/>
    <w:rsid w:val="004B1B41"/>
    <w:rsid w:val="004B514D"/>
    <w:rsid w:val="004C295C"/>
    <w:rsid w:val="004C6100"/>
    <w:rsid w:val="004C64A5"/>
    <w:rsid w:val="004C713C"/>
    <w:rsid w:val="004C7592"/>
    <w:rsid w:val="004D7121"/>
    <w:rsid w:val="004E08C3"/>
    <w:rsid w:val="004E2895"/>
    <w:rsid w:val="004E50EF"/>
    <w:rsid w:val="004E585E"/>
    <w:rsid w:val="004F10C0"/>
    <w:rsid w:val="004F5E2A"/>
    <w:rsid w:val="004F69A6"/>
    <w:rsid w:val="0050186A"/>
    <w:rsid w:val="00502BED"/>
    <w:rsid w:val="00507A0C"/>
    <w:rsid w:val="00511990"/>
    <w:rsid w:val="00511FAB"/>
    <w:rsid w:val="00512B4C"/>
    <w:rsid w:val="00515CEA"/>
    <w:rsid w:val="00515FE3"/>
    <w:rsid w:val="0051615F"/>
    <w:rsid w:val="0051706E"/>
    <w:rsid w:val="005254A4"/>
    <w:rsid w:val="005256EC"/>
    <w:rsid w:val="005261C4"/>
    <w:rsid w:val="005266B8"/>
    <w:rsid w:val="00526F48"/>
    <w:rsid w:val="0053022B"/>
    <w:rsid w:val="005305C5"/>
    <w:rsid w:val="00532116"/>
    <w:rsid w:val="00533E07"/>
    <w:rsid w:val="0053400E"/>
    <w:rsid w:val="00540440"/>
    <w:rsid w:val="0054504F"/>
    <w:rsid w:val="005511A8"/>
    <w:rsid w:val="00553657"/>
    <w:rsid w:val="00554597"/>
    <w:rsid w:val="005554B9"/>
    <w:rsid w:val="00561839"/>
    <w:rsid w:val="00562496"/>
    <w:rsid w:val="00562780"/>
    <w:rsid w:val="00562E79"/>
    <w:rsid w:val="0057036C"/>
    <w:rsid w:val="00573223"/>
    <w:rsid w:val="005825B2"/>
    <w:rsid w:val="00586E3B"/>
    <w:rsid w:val="005900EC"/>
    <w:rsid w:val="00591A90"/>
    <w:rsid w:val="00593E28"/>
    <w:rsid w:val="005963CC"/>
    <w:rsid w:val="005A09EF"/>
    <w:rsid w:val="005A5466"/>
    <w:rsid w:val="005A757E"/>
    <w:rsid w:val="005B56F8"/>
    <w:rsid w:val="005B7450"/>
    <w:rsid w:val="005B7652"/>
    <w:rsid w:val="005C08CC"/>
    <w:rsid w:val="005C2BF2"/>
    <w:rsid w:val="005C7DF5"/>
    <w:rsid w:val="005D2EE2"/>
    <w:rsid w:val="005D7B5E"/>
    <w:rsid w:val="005D7D3E"/>
    <w:rsid w:val="005E0478"/>
    <w:rsid w:val="005E4C32"/>
    <w:rsid w:val="005F6405"/>
    <w:rsid w:val="00603E3E"/>
    <w:rsid w:val="00625CBC"/>
    <w:rsid w:val="0062627E"/>
    <w:rsid w:val="006307F6"/>
    <w:rsid w:val="00634222"/>
    <w:rsid w:val="00637464"/>
    <w:rsid w:val="00650A6C"/>
    <w:rsid w:val="006551BB"/>
    <w:rsid w:val="00657AF1"/>
    <w:rsid w:val="00661467"/>
    <w:rsid w:val="00661819"/>
    <w:rsid w:val="0067469E"/>
    <w:rsid w:val="00677746"/>
    <w:rsid w:val="00682F20"/>
    <w:rsid w:val="0068494A"/>
    <w:rsid w:val="00685F8E"/>
    <w:rsid w:val="00691214"/>
    <w:rsid w:val="0069608B"/>
    <w:rsid w:val="006A2036"/>
    <w:rsid w:val="006A573A"/>
    <w:rsid w:val="006B2E40"/>
    <w:rsid w:val="006B3494"/>
    <w:rsid w:val="006B3C5C"/>
    <w:rsid w:val="006B7C06"/>
    <w:rsid w:val="006D0CE2"/>
    <w:rsid w:val="006D50C0"/>
    <w:rsid w:val="006D7285"/>
    <w:rsid w:val="006E2925"/>
    <w:rsid w:val="006E4B4F"/>
    <w:rsid w:val="006F0D0B"/>
    <w:rsid w:val="006F189C"/>
    <w:rsid w:val="006F3667"/>
    <w:rsid w:val="006F6CD4"/>
    <w:rsid w:val="007001A8"/>
    <w:rsid w:val="00701F77"/>
    <w:rsid w:val="00705949"/>
    <w:rsid w:val="007113C7"/>
    <w:rsid w:val="007171C3"/>
    <w:rsid w:val="007239AC"/>
    <w:rsid w:val="0072D721"/>
    <w:rsid w:val="00741D73"/>
    <w:rsid w:val="00747D99"/>
    <w:rsid w:val="00747FFC"/>
    <w:rsid w:val="00755E2E"/>
    <w:rsid w:val="00757846"/>
    <w:rsid w:val="00763B8E"/>
    <w:rsid w:val="00763D10"/>
    <w:rsid w:val="00773B1E"/>
    <w:rsid w:val="00774304"/>
    <w:rsid w:val="00783CEC"/>
    <w:rsid w:val="00785196"/>
    <w:rsid w:val="007855B7"/>
    <w:rsid w:val="00786791"/>
    <w:rsid w:val="00786ED9"/>
    <w:rsid w:val="00791773"/>
    <w:rsid w:val="0079353D"/>
    <w:rsid w:val="00795033"/>
    <w:rsid w:val="007A22D9"/>
    <w:rsid w:val="007A6C96"/>
    <w:rsid w:val="007A6F44"/>
    <w:rsid w:val="007A7BC2"/>
    <w:rsid w:val="007A7E9C"/>
    <w:rsid w:val="007B2A63"/>
    <w:rsid w:val="007B3943"/>
    <w:rsid w:val="007B3E32"/>
    <w:rsid w:val="007C185B"/>
    <w:rsid w:val="007C5F12"/>
    <w:rsid w:val="007CEA23"/>
    <w:rsid w:val="007D4B84"/>
    <w:rsid w:val="007D7D7C"/>
    <w:rsid w:val="007E0586"/>
    <w:rsid w:val="007E2A8D"/>
    <w:rsid w:val="007F26B6"/>
    <w:rsid w:val="007F2F13"/>
    <w:rsid w:val="007F64FD"/>
    <w:rsid w:val="007F7072"/>
    <w:rsid w:val="0080040A"/>
    <w:rsid w:val="008018E2"/>
    <w:rsid w:val="008036A6"/>
    <w:rsid w:val="00810743"/>
    <w:rsid w:val="008132D6"/>
    <w:rsid w:val="00813B4F"/>
    <w:rsid w:val="00814DEA"/>
    <w:rsid w:val="00816E00"/>
    <w:rsid w:val="00816F2A"/>
    <w:rsid w:val="008175B0"/>
    <w:rsid w:val="00817DEB"/>
    <w:rsid w:val="00830A29"/>
    <w:rsid w:val="0083209D"/>
    <w:rsid w:val="00837C28"/>
    <w:rsid w:val="00841A2A"/>
    <w:rsid w:val="00845A59"/>
    <w:rsid w:val="00846D25"/>
    <w:rsid w:val="00854125"/>
    <w:rsid w:val="008568CF"/>
    <w:rsid w:val="00865295"/>
    <w:rsid w:val="00867C9D"/>
    <w:rsid w:val="008717EF"/>
    <w:rsid w:val="00871CBB"/>
    <w:rsid w:val="0087328B"/>
    <w:rsid w:val="00875338"/>
    <w:rsid w:val="00875C45"/>
    <w:rsid w:val="008812F8"/>
    <w:rsid w:val="00886C36"/>
    <w:rsid w:val="00891315"/>
    <w:rsid w:val="00893374"/>
    <w:rsid w:val="00893A99"/>
    <w:rsid w:val="00895E0F"/>
    <w:rsid w:val="00897E92"/>
    <w:rsid w:val="008A2C83"/>
    <w:rsid w:val="008A4413"/>
    <w:rsid w:val="008B3209"/>
    <w:rsid w:val="008B605F"/>
    <w:rsid w:val="008B75EC"/>
    <w:rsid w:val="008C621B"/>
    <w:rsid w:val="008C745D"/>
    <w:rsid w:val="008D4A8C"/>
    <w:rsid w:val="008D5658"/>
    <w:rsid w:val="008E0196"/>
    <w:rsid w:val="008E74B5"/>
    <w:rsid w:val="008F1674"/>
    <w:rsid w:val="00900675"/>
    <w:rsid w:val="009008AC"/>
    <w:rsid w:val="00902F27"/>
    <w:rsid w:val="0090327C"/>
    <w:rsid w:val="00913854"/>
    <w:rsid w:val="00916969"/>
    <w:rsid w:val="009222EF"/>
    <w:rsid w:val="009254AD"/>
    <w:rsid w:val="0093418E"/>
    <w:rsid w:val="0093799C"/>
    <w:rsid w:val="00941C7C"/>
    <w:rsid w:val="009465E7"/>
    <w:rsid w:val="009520A9"/>
    <w:rsid w:val="009533C2"/>
    <w:rsid w:val="00954049"/>
    <w:rsid w:val="00957CF4"/>
    <w:rsid w:val="00960D84"/>
    <w:rsid w:val="00960E4D"/>
    <w:rsid w:val="0098005F"/>
    <w:rsid w:val="0098198A"/>
    <w:rsid w:val="009822C3"/>
    <w:rsid w:val="00983CFA"/>
    <w:rsid w:val="009840CB"/>
    <w:rsid w:val="009843FF"/>
    <w:rsid w:val="0099341F"/>
    <w:rsid w:val="009964A4"/>
    <w:rsid w:val="009A0E8D"/>
    <w:rsid w:val="009A1633"/>
    <w:rsid w:val="009A30C3"/>
    <w:rsid w:val="009A5DBF"/>
    <w:rsid w:val="009B2B22"/>
    <w:rsid w:val="009B2D5E"/>
    <w:rsid w:val="009C2403"/>
    <w:rsid w:val="009C4532"/>
    <w:rsid w:val="009C7558"/>
    <w:rsid w:val="009D0002"/>
    <w:rsid w:val="009D0AA4"/>
    <w:rsid w:val="009D28FE"/>
    <w:rsid w:val="009E3D2B"/>
    <w:rsid w:val="009E6678"/>
    <w:rsid w:val="009F705E"/>
    <w:rsid w:val="00A00F5B"/>
    <w:rsid w:val="00A0365D"/>
    <w:rsid w:val="00A03680"/>
    <w:rsid w:val="00A061DD"/>
    <w:rsid w:val="00A202CF"/>
    <w:rsid w:val="00A25318"/>
    <w:rsid w:val="00A27C73"/>
    <w:rsid w:val="00A3465A"/>
    <w:rsid w:val="00A4124E"/>
    <w:rsid w:val="00A43CBF"/>
    <w:rsid w:val="00A54F88"/>
    <w:rsid w:val="00A564D9"/>
    <w:rsid w:val="00A575FA"/>
    <w:rsid w:val="00A713C0"/>
    <w:rsid w:val="00A7615C"/>
    <w:rsid w:val="00A82CF4"/>
    <w:rsid w:val="00A90AE8"/>
    <w:rsid w:val="00A90C58"/>
    <w:rsid w:val="00A9231D"/>
    <w:rsid w:val="00A92938"/>
    <w:rsid w:val="00A9483F"/>
    <w:rsid w:val="00AA0139"/>
    <w:rsid w:val="00AA25D1"/>
    <w:rsid w:val="00AA72E9"/>
    <w:rsid w:val="00AB052F"/>
    <w:rsid w:val="00AB0A58"/>
    <w:rsid w:val="00AB101A"/>
    <w:rsid w:val="00AB18C5"/>
    <w:rsid w:val="00AB4C63"/>
    <w:rsid w:val="00AB4CEE"/>
    <w:rsid w:val="00AC196A"/>
    <w:rsid w:val="00AC32D6"/>
    <w:rsid w:val="00AC6944"/>
    <w:rsid w:val="00AE25CB"/>
    <w:rsid w:val="00AE450B"/>
    <w:rsid w:val="00AE5265"/>
    <w:rsid w:val="00AF1840"/>
    <w:rsid w:val="00AF47A5"/>
    <w:rsid w:val="00AF76DA"/>
    <w:rsid w:val="00B02380"/>
    <w:rsid w:val="00B02944"/>
    <w:rsid w:val="00B049C2"/>
    <w:rsid w:val="00B0520F"/>
    <w:rsid w:val="00B062E9"/>
    <w:rsid w:val="00B10167"/>
    <w:rsid w:val="00B10BBC"/>
    <w:rsid w:val="00B1628D"/>
    <w:rsid w:val="00B24ED2"/>
    <w:rsid w:val="00B3068F"/>
    <w:rsid w:val="00B313CB"/>
    <w:rsid w:val="00B3176F"/>
    <w:rsid w:val="00B333D3"/>
    <w:rsid w:val="00B33D3F"/>
    <w:rsid w:val="00B35D48"/>
    <w:rsid w:val="00B377B6"/>
    <w:rsid w:val="00B37971"/>
    <w:rsid w:val="00B404CA"/>
    <w:rsid w:val="00B42B66"/>
    <w:rsid w:val="00B4491E"/>
    <w:rsid w:val="00B51B2A"/>
    <w:rsid w:val="00B52A0E"/>
    <w:rsid w:val="00B55C32"/>
    <w:rsid w:val="00B55C9C"/>
    <w:rsid w:val="00B66E1F"/>
    <w:rsid w:val="00B70B3E"/>
    <w:rsid w:val="00B71845"/>
    <w:rsid w:val="00B73849"/>
    <w:rsid w:val="00B7406B"/>
    <w:rsid w:val="00B805C1"/>
    <w:rsid w:val="00B80EB2"/>
    <w:rsid w:val="00B82153"/>
    <w:rsid w:val="00B83F91"/>
    <w:rsid w:val="00B86959"/>
    <w:rsid w:val="00B90696"/>
    <w:rsid w:val="00B92138"/>
    <w:rsid w:val="00B94DB2"/>
    <w:rsid w:val="00BA08C3"/>
    <w:rsid w:val="00BA1FC2"/>
    <w:rsid w:val="00BA49BF"/>
    <w:rsid w:val="00BA7FC6"/>
    <w:rsid w:val="00BB0D71"/>
    <w:rsid w:val="00BB27F9"/>
    <w:rsid w:val="00BBD927"/>
    <w:rsid w:val="00BC5559"/>
    <w:rsid w:val="00BC7DE5"/>
    <w:rsid w:val="00BD1557"/>
    <w:rsid w:val="00BD1E2E"/>
    <w:rsid w:val="00BD4A1D"/>
    <w:rsid w:val="00BD7503"/>
    <w:rsid w:val="00BD762F"/>
    <w:rsid w:val="00BE3705"/>
    <w:rsid w:val="00BF200C"/>
    <w:rsid w:val="00BF58B3"/>
    <w:rsid w:val="00C064CD"/>
    <w:rsid w:val="00C10834"/>
    <w:rsid w:val="00C11412"/>
    <w:rsid w:val="00C14C06"/>
    <w:rsid w:val="00C167F6"/>
    <w:rsid w:val="00C22895"/>
    <w:rsid w:val="00C27516"/>
    <w:rsid w:val="00C3002E"/>
    <w:rsid w:val="00C31FAD"/>
    <w:rsid w:val="00C32057"/>
    <w:rsid w:val="00C34CA0"/>
    <w:rsid w:val="00C508C9"/>
    <w:rsid w:val="00C5165E"/>
    <w:rsid w:val="00C5544B"/>
    <w:rsid w:val="00C636C1"/>
    <w:rsid w:val="00C64B70"/>
    <w:rsid w:val="00C70EBB"/>
    <w:rsid w:val="00C767E7"/>
    <w:rsid w:val="00C94E8E"/>
    <w:rsid w:val="00C968AD"/>
    <w:rsid w:val="00CA0F2B"/>
    <w:rsid w:val="00CA10BC"/>
    <w:rsid w:val="00CA1794"/>
    <w:rsid w:val="00CA4C69"/>
    <w:rsid w:val="00CB1E9C"/>
    <w:rsid w:val="00CB2959"/>
    <w:rsid w:val="00CB3F4B"/>
    <w:rsid w:val="00CD236E"/>
    <w:rsid w:val="00CD51FF"/>
    <w:rsid w:val="00CE37DA"/>
    <w:rsid w:val="00CE7B80"/>
    <w:rsid w:val="00CF21D2"/>
    <w:rsid w:val="00CF36CE"/>
    <w:rsid w:val="00CF4371"/>
    <w:rsid w:val="00CF6F0D"/>
    <w:rsid w:val="00D00570"/>
    <w:rsid w:val="00D015CD"/>
    <w:rsid w:val="00D028FA"/>
    <w:rsid w:val="00D035A1"/>
    <w:rsid w:val="00D03765"/>
    <w:rsid w:val="00D078BF"/>
    <w:rsid w:val="00D143FF"/>
    <w:rsid w:val="00D14749"/>
    <w:rsid w:val="00D14A82"/>
    <w:rsid w:val="00D17D2C"/>
    <w:rsid w:val="00D20F42"/>
    <w:rsid w:val="00D26732"/>
    <w:rsid w:val="00D30E9E"/>
    <w:rsid w:val="00D353DF"/>
    <w:rsid w:val="00D35A60"/>
    <w:rsid w:val="00D437D5"/>
    <w:rsid w:val="00D4428C"/>
    <w:rsid w:val="00D44A3C"/>
    <w:rsid w:val="00D451B6"/>
    <w:rsid w:val="00D515D0"/>
    <w:rsid w:val="00D523B7"/>
    <w:rsid w:val="00D55EDE"/>
    <w:rsid w:val="00D55F27"/>
    <w:rsid w:val="00D60FB8"/>
    <w:rsid w:val="00D610A9"/>
    <w:rsid w:val="00D64702"/>
    <w:rsid w:val="00D700EE"/>
    <w:rsid w:val="00D737DF"/>
    <w:rsid w:val="00D7402F"/>
    <w:rsid w:val="00D76A17"/>
    <w:rsid w:val="00D77CFF"/>
    <w:rsid w:val="00D81651"/>
    <w:rsid w:val="00D94295"/>
    <w:rsid w:val="00DA190E"/>
    <w:rsid w:val="00DA2DFC"/>
    <w:rsid w:val="00DA3426"/>
    <w:rsid w:val="00DA43E5"/>
    <w:rsid w:val="00DA5BA8"/>
    <w:rsid w:val="00DA7E64"/>
    <w:rsid w:val="00DB613F"/>
    <w:rsid w:val="00DC241A"/>
    <w:rsid w:val="00DC6AAB"/>
    <w:rsid w:val="00DC798B"/>
    <w:rsid w:val="00DD24C9"/>
    <w:rsid w:val="00DD329B"/>
    <w:rsid w:val="00DD387E"/>
    <w:rsid w:val="00DE1834"/>
    <w:rsid w:val="00DE1EE6"/>
    <w:rsid w:val="00DE6159"/>
    <w:rsid w:val="00DE71C1"/>
    <w:rsid w:val="00DF23E0"/>
    <w:rsid w:val="00DF5778"/>
    <w:rsid w:val="00DF6E09"/>
    <w:rsid w:val="00DF6EA4"/>
    <w:rsid w:val="00DFE439"/>
    <w:rsid w:val="00E02EE8"/>
    <w:rsid w:val="00E05EE3"/>
    <w:rsid w:val="00E05FCD"/>
    <w:rsid w:val="00E11C86"/>
    <w:rsid w:val="00E1422D"/>
    <w:rsid w:val="00E15A0F"/>
    <w:rsid w:val="00E1641D"/>
    <w:rsid w:val="00E219F9"/>
    <w:rsid w:val="00E24878"/>
    <w:rsid w:val="00E25C29"/>
    <w:rsid w:val="00E30725"/>
    <w:rsid w:val="00E312DD"/>
    <w:rsid w:val="00E34202"/>
    <w:rsid w:val="00E346A3"/>
    <w:rsid w:val="00E36BBC"/>
    <w:rsid w:val="00E36E3C"/>
    <w:rsid w:val="00E36E49"/>
    <w:rsid w:val="00E44799"/>
    <w:rsid w:val="00E451DE"/>
    <w:rsid w:val="00E5410D"/>
    <w:rsid w:val="00E55253"/>
    <w:rsid w:val="00E5681C"/>
    <w:rsid w:val="00E5A9CA"/>
    <w:rsid w:val="00E61C57"/>
    <w:rsid w:val="00E640A1"/>
    <w:rsid w:val="00E674C9"/>
    <w:rsid w:val="00E75066"/>
    <w:rsid w:val="00E76A1A"/>
    <w:rsid w:val="00E83E7B"/>
    <w:rsid w:val="00E840D7"/>
    <w:rsid w:val="00E92765"/>
    <w:rsid w:val="00E941F2"/>
    <w:rsid w:val="00EA290F"/>
    <w:rsid w:val="00EA334D"/>
    <w:rsid w:val="00EA7E24"/>
    <w:rsid w:val="00EB1518"/>
    <w:rsid w:val="00EB2531"/>
    <w:rsid w:val="00EB36AB"/>
    <w:rsid w:val="00EC0C21"/>
    <w:rsid w:val="00EC13F4"/>
    <w:rsid w:val="00EC3C9D"/>
    <w:rsid w:val="00EC562C"/>
    <w:rsid w:val="00EC5742"/>
    <w:rsid w:val="00EC61AE"/>
    <w:rsid w:val="00EC77A4"/>
    <w:rsid w:val="00ED1BEF"/>
    <w:rsid w:val="00EF43AB"/>
    <w:rsid w:val="00EF5B12"/>
    <w:rsid w:val="00F00192"/>
    <w:rsid w:val="00F03021"/>
    <w:rsid w:val="00F06F9A"/>
    <w:rsid w:val="00F10315"/>
    <w:rsid w:val="00F111AB"/>
    <w:rsid w:val="00F24A3A"/>
    <w:rsid w:val="00F27CF4"/>
    <w:rsid w:val="00F32BAF"/>
    <w:rsid w:val="00F32E38"/>
    <w:rsid w:val="00F335C0"/>
    <w:rsid w:val="00F345B4"/>
    <w:rsid w:val="00F34EE0"/>
    <w:rsid w:val="00F3724A"/>
    <w:rsid w:val="00F468EB"/>
    <w:rsid w:val="00F50B07"/>
    <w:rsid w:val="00F5798F"/>
    <w:rsid w:val="00F61A5D"/>
    <w:rsid w:val="00F62CDA"/>
    <w:rsid w:val="00F6413D"/>
    <w:rsid w:val="00F64DF6"/>
    <w:rsid w:val="00F6676D"/>
    <w:rsid w:val="00F67B4C"/>
    <w:rsid w:val="00F87975"/>
    <w:rsid w:val="00F90729"/>
    <w:rsid w:val="00F92B08"/>
    <w:rsid w:val="00F93A1A"/>
    <w:rsid w:val="00F94B53"/>
    <w:rsid w:val="00FA3D34"/>
    <w:rsid w:val="00FA44CB"/>
    <w:rsid w:val="00FA4939"/>
    <w:rsid w:val="00FA5DE6"/>
    <w:rsid w:val="00FB0FFB"/>
    <w:rsid w:val="00FB77AD"/>
    <w:rsid w:val="00FD6C04"/>
    <w:rsid w:val="00FD71D2"/>
    <w:rsid w:val="00FE0CE0"/>
    <w:rsid w:val="00FE3B66"/>
    <w:rsid w:val="00FE7398"/>
    <w:rsid w:val="00FF1F14"/>
    <w:rsid w:val="00FF4FD7"/>
    <w:rsid w:val="00FF7A2E"/>
    <w:rsid w:val="01157237"/>
    <w:rsid w:val="013C3171"/>
    <w:rsid w:val="0162153A"/>
    <w:rsid w:val="01859F84"/>
    <w:rsid w:val="018B79AB"/>
    <w:rsid w:val="019E1127"/>
    <w:rsid w:val="01C2463B"/>
    <w:rsid w:val="01C4348B"/>
    <w:rsid w:val="01CB8964"/>
    <w:rsid w:val="01D0188A"/>
    <w:rsid w:val="01F988BE"/>
    <w:rsid w:val="02119859"/>
    <w:rsid w:val="025B8AE7"/>
    <w:rsid w:val="02EAAA7D"/>
    <w:rsid w:val="02EC8043"/>
    <w:rsid w:val="02F78031"/>
    <w:rsid w:val="035355BD"/>
    <w:rsid w:val="035C6C50"/>
    <w:rsid w:val="03636913"/>
    <w:rsid w:val="03761EE3"/>
    <w:rsid w:val="0376C774"/>
    <w:rsid w:val="03984D35"/>
    <w:rsid w:val="03EF2333"/>
    <w:rsid w:val="0407B877"/>
    <w:rsid w:val="043E25AD"/>
    <w:rsid w:val="04B4D1F7"/>
    <w:rsid w:val="04E0C214"/>
    <w:rsid w:val="0555D21E"/>
    <w:rsid w:val="058CE903"/>
    <w:rsid w:val="05E432A7"/>
    <w:rsid w:val="060859A4"/>
    <w:rsid w:val="066E83FE"/>
    <w:rsid w:val="06B22170"/>
    <w:rsid w:val="06CA64E2"/>
    <w:rsid w:val="06CFBC5E"/>
    <w:rsid w:val="0700E825"/>
    <w:rsid w:val="0730B474"/>
    <w:rsid w:val="075FFD83"/>
    <w:rsid w:val="076C1451"/>
    <w:rsid w:val="078E7F5A"/>
    <w:rsid w:val="0795F674"/>
    <w:rsid w:val="08108CFE"/>
    <w:rsid w:val="0859399C"/>
    <w:rsid w:val="085EA7A2"/>
    <w:rsid w:val="0891EC5D"/>
    <w:rsid w:val="08990C51"/>
    <w:rsid w:val="08AB94D9"/>
    <w:rsid w:val="08D757DB"/>
    <w:rsid w:val="09D736B7"/>
    <w:rsid w:val="09E858AF"/>
    <w:rsid w:val="0AAF9865"/>
    <w:rsid w:val="0AB59062"/>
    <w:rsid w:val="0ACB4EDB"/>
    <w:rsid w:val="0AEFBDFE"/>
    <w:rsid w:val="0AF8629B"/>
    <w:rsid w:val="0B5C3A1A"/>
    <w:rsid w:val="0BA7157B"/>
    <w:rsid w:val="0BC80BC3"/>
    <w:rsid w:val="0BE83313"/>
    <w:rsid w:val="0BEE0192"/>
    <w:rsid w:val="0C24F837"/>
    <w:rsid w:val="0C66BC63"/>
    <w:rsid w:val="0C6F0C41"/>
    <w:rsid w:val="0C9B98B8"/>
    <w:rsid w:val="0CA6F3E4"/>
    <w:rsid w:val="0CAAC6BB"/>
    <w:rsid w:val="0CB2B747"/>
    <w:rsid w:val="0CF02097"/>
    <w:rsid w:val="0CF0A27F"/>
    <w:rsid w:val="0D055BC3"/>
    <w:rsid w:val="0D0BE0E7"/>
    <w:rsid w:val="0D1D4194"/>
    <w:rsid w:val="0D8C5098"/>
    <w:rsid w:val="0DC7A68B"/>
    <w:rsid w:val="0E15CD1C"/>
    <w:rsid w:val="0E49480C"/>
    <w:rsid w:val="0ED27376"/>
    <w:rsid w:val="0EFEF64D"/>
    <w:rsid w:val="0F5C1861"/>
    <w:rsid w:val="0F663559"/>
    <w:rsid w:val="0F8F3456"/>
    <w:rsid w:val="0F9BDF50"/>
    <w:rsid w:val="0FA9A917"/>
    <w:rsid w:val="0FDB1E00"/>
    <w:rsid w:val="103645FC"/>
    <w:rsid w:val="103FC9DF"/>
    <w:rsid w:val="10930987"/>
    <w:rsid w:val="1105AA9A"/>
    <w:rsid w:val="1110B82C"/>
    <w:rsid w:val="1116DFD4"/>
    <w:rsid w:val="1129F9B8"/>
    <w:rsid w:val="1130EE8A"/>
    <w:rsid w:val="114C9F2A"/>
    <w:rsid w:val="11716968"/>
    <w:rsid w:val="117B2DA3"/>
    <w:rsid w:val="11893670"/>
    <w:rsid w:val="11AD7001"/>
    <w:rsid w:val="11DABD26"/>
    <w:rsid w:val="12331EA8"/>
    <w:rsid w:val="123AB2B4"/>
    <w:rsid w:val="1278E043"/>
    <w:rsid w:val="129D74F9"/>
    <w:rsid w:val="12A4A753"/>
    <w:rsid w:val="135A3E2F"/>
    <w:rsid w:val="1368A8C7"/>
    <w:rsid w:val="137832D6"/>
    <w:rsid w:val="13AE89D0"/>
    <w:rsid w:val="13DFB4D7"/>
    <w:rsid w:val="13ED6CF5"/>
    <w:rsid w:val="13F2B200"/>
    <w:rsid w:val="13FD83D3"/>
    <w:rsid w:val="14896982"/>
    <w:rsid w:val="14E255C7"/>
    <w:rsid w:val="1557BBDB"/>
    <w:rsid w:val="156D5859"/>
    <w:rsid w:val="1572019B"/>
    <w:rsid w:val="1588E191"/>
    <w:rsid w:val="15FA0DBD"/>
    <w:rsid w:val="1652FDFA"/>
    <w:rsid w:val="166E9ADB"/>
    <w:rsid w:val="16E3E2A6"/>
    <w:rsid w:val="16E4E6B5"/>
    <w:rsid w:val="1711FA25"/>
    <w:rsid w:val="176A2747"/>
    <w:rsid w:val="17DD5718"/>
    <w:rsid w:val="17F1984D"/>
    <w:rsid w:val="18241C98"/>
    <w:rsid w:val="184F3D4C"/>
    <w:rsid w:val="1869FB00"/>
    <w:rsid w:val="1884C769"/>
    <w:rsid w:val="18CEF387"/>
    <w:rsid w:val="19008DC4"/>
    <w:rsid w:val="1922A0C8"/>
    <w:rsid w:val="19532F0D"/>
    <w:rsid w:val="1980389C"/>
    <w:rsid w:val="19C4C1A2"/>
    <w:rsid w:val="19D3960E"/>
    <w:rsid w:val="19E73042"/>
    <w:rsid w:val="1A013953"/>
    <w:rsid w:val="1A180A93"/>
    <w:rsid w:val="1A327229"/>
    <w:rsid w:val="1A4C8C0D"/>
    <w:rsid w:val="1AA81188"/>
    <w:rsid w:val="1ACA5CCC"/>
    <w:rsid w:val="1B92FA2E"/>
    <w:rsid w:val="1BBDF253"/>
    <w:rsid w:val="1BC6D7A4"/>
    <w:rsid w:val="1BE7D74F"/>
    <w:rsid w:val="1C140052"/>
    <w:rsid w:val="1C535B9F"/>
    <w:rsid w:val="1C685B36"/>
    <w:rsid w:val="1C69608B"/>
    <w:rsid w:val="1C6CD037"/>
    <w:rsid w:val="1C717831"/>
    <w:rsid w:val="1CA8D9DD"/>
    <w:rsid w:val="1CD0DF15"/>
    <w:rsid w:val="1CFB4254"/>
    <w:rsid w:val="1D11EF59"/>
    <w:rsid w:val="1D34EE11"/>
    <w:rsid w:val="1D64B60A"/>
    <w:rsid w:val="1DE1E76F"/>
    <w:rsid w:val="1E362B94"/>
    <w:rsid w:val="1E391FCE"/>
    <w:rsid w:val="1E4CB1EB"/>
    <w:rsid w:val="1E4E62AE"/>
    <w:rsid w:val="1E8519AA"/>
    <w:rsid w:val="1EA46175"/>
    <w:rsid w:val="1EB596DA"/>
    <w:rsid w:val="1EE1D3E2"/>
    <w:rsid w:val="1F0A009D"/>
    <w:rsid w:val="1F283135"/>
    <w:rsid w:val="1F368961"/>
    <w:rsid w:val="1FCD0514"/>
    <w:rsid w:val="200F3D8A"/>
    <w:rsid w:val="206A0450"/>
    <w:rsid w:val="210C020C"/>
    <w:rsid w:val="213E1C1A"/>
    <w:rsid w:val="2160A5E4"/>
    <w:rsid w:val="218565D5"/>
    <w:rsid w:val="21AB618C"/>
    <w:rsid w:val="21DDE39F"/>
    <w:rsid w:val="21FC9C6F"/>
    <w:rsid w:val="22091046"/>
    <w:rsid w:val="221AC897"/>
    <w:rsid w:val="22485313"/>
    <w:rsid w:val="2253A01A"/>
    <w:rsid w:val="227F3C67"/>
    <w:rsid w:val="235713B8"/>
    <w:rsid w:val="23637F96"/>
    <w:rsid w:val="23641AB9"/>
    <w:rsid w:val="2379D3C2"/>
    <w:rsid w:val="239B6673"/>
    <w:rsid w:val="239DE231"/>
    <w:rsid w:val="23AFD576"/>
    <w:rsid w:val="2462F564"/>
    <w:rsid w:val="2489659A"/>
    <w:rsid w:val="24A0751C"/>
    <w:rsid w:val="24B4B7A7"/>
    <w:rsid w:val="24BB0728"/>
    <w:rsid w:val="252F5F3F"/>
    <w:rsid w:val="25722679"/>
    <w:rsid w:val="257FC58E"/>
    <w:rsid w:val="25829F93"/>
    <w:rsid w:val="259BBB66"/>
    <w:rsid w:val="2623F30A"/>
    <w:rsid w:val="2666AC5B"/>
    <w:rsid w:val="26732C11"/>
    <w:rsid w:val="267BC9CD"/>
    <w:rsid w:val="268DD50B"/>
    <w:rsid w:val="26947244"/>
    <w:rsid w:val="2699E5DE"/>
    <w:rsid w:val="26E67591"/>
    <w:rsid w:val="27654E17"/>
    <w:rsid w:val="27A8856F"/>
    <w:rsid w:val="27C0B4F7"/>
    <w:rsid w:val="27DF97AB"/>
    <w:rsid w:val="2822BFBA"/>
    <w:rsid w:val="283CD3EC"/>
    <w:rsid w:val="284924A4"/>
    <w:rsid w:val="287B448E"/>
    <w:rsid w:val="28C6B81E"/>
    <w:rsid w:val="290D716E"/>
    <w:rsid w:val="294A8DD0"/>
    <w:rsid w:val="294E34EC"/>
    <w:rsid w:val="295D8600"/>
    <w:rsid w:val="297E12A6"/>
    <w:rsid w:val="29AFFDBF"/>
    <w:rsid w:val="29E47F0B"/>
    <w:rsid w:val="29EB1819"/>
    <w:rsid w:val="2A07DE6E"/>
    <w:rsid w:val="2A252ADA"/>
    <w:rsid w:val="2A747524"/>
    <w:rsid w:val="2ADE6ADF"/>
    <w:rsid w:val="2AE177EC"/>
    <w:rsid w:val="2AEE0FD5"/>
    <w:rsid w:val="2B62AD9F"/>
    <w:rsid w:val="2C6D2E8B"/>
    <w:rsid w:val="2C70FAA6"/>
    <w:rsid w:val="2C86264A"/>
    <w:rsid w:val="2CBC5A7E"/>
    <w:rsid w:val="2D48D7C4"/>
    <w:rsid w:val="2D4AC718"/>
    <w:rsid w:val="2E3EB3F7"/>
    <w:rsid w:val="2E862D8C"/>
    <w:rsid w:val="2EAC13AD"/>
    <w:rsid w:val="2EDE62B3"/>
    <w:rsid w:val="2F55987E"/>
    <w:rsid w:val="2F5E945C"/>
    <w:rsid w:val="2F5EF97C"/>
    <w:rsid w:val="2FB76143"/>
    <w:rsid w:val="2FE94F5A"/>
    <w:rsid w:val="3008BF30"/>
    <w:rsid w:val="30283BBF"/>
    <w:rsid w:val="307397EF"/>
    <w:rsid w:val="307C2058"/>
    <w:rsid w:val="3098A61E"/>
    <w:rsid w:val="309B6260"/>
    <w:rsid w:val="31046775"/>
    <w:rsid w:val="314E522F"/>
    <w:rsid w:val="3168DE81"/>
    <w:rsid w:val="32260CF3"/>
    <w:rsid w:val="323FA4CE"/>
    <w:rsid w:val="324CDDFD"/>
    <w:rsid w:val="3253F3FC"/>
    <w:rsid w:val="32619CAC"/>
    <w:rsid w:val="327B66B7"/>
    <w:rsid w:val="32C27C1D"/>
    <w:rsid w:val="3301FBD0"/>
    <w:rsid w:val="333032DC"/>
    <w:rsid w:val="3395EAED"/>
    <w:rsid w:val="33C5E64D"/>
    <w:rsid w:val="33EBC2AB"/>
    <w:rsid w:val="3498661E"/>
    <w:rsid w:val="34C95A17"/>
    <w:rsid w:val="34E5E98C"/>
    <w:rsid w:val="34F69837"/>
    <w:rsid w:val="35A3378B"/>
    <w:rsid w:val="35C19376"/>
    <w:rsid w:val="35D2D606"/>
    <w:rsid w:val="35DE1179"/>
    <w:rsid w:val="35E88A26"/>
    <w:rsid w:val="36090B16"/>
    <w:rsid w:val="367108CC"/>
    <w:rsid w:val="3673F23D"/>
    <w:rsid w:val="3682562E"/>
    <w:rsid w:val="36A33FA7"/>
    <w:rsid w:val="3709200B"/>
    <w:rsid w:val="3715CA24"/>
    <w:rsid w:val="37A09192"/>
    <w:rsid w:val="37EC161F"/>
    <w:rsid w:val="38252063"/>
    <w:rsid w:val="38785995"/>
    <w:rsid w:val="389C62A8"/>
    <w:rsid w:val="38A76524"/>
    <w:rsid w:val="3903F9C2"/>
    <w:rsid w:val="3928ADF9"/>
    <w:rsid w:val="392C11B4"/>
    <w:rsid w:val="3959EC60"/>
    <w:rsid w:val="395F1C5E"/>
    <w:rsid w:val="39674F83"/>
    <w:rsid w:val="39EABFD3"/>
    <w:rsid w:val="3A0A599A"/>
    <w:rsid w:val="3A230CDD"/>
    <w:rsid w:val="3A5B1F45"/>
    <w:rsid w:val="3A740100"/>
    <w:rsid w:val="3AD6B210"/>
    <w:rsid w:val="3AD7B0F2"/>
    <w:rsid w:val="3AFFEC2D"/>
    <w:rsid w:val="3B32793C"/>
    <w:rsid w:val="3B455BD5"/>
    <w:rsid w:val="3B5FD238"/>
    <w:rsid w:val="3B9170ED"/>
    <w:rsid w:val="3B9D0C44"/>
    <w:rsid w:val="3BCD7EC6"/>
    <w:rsid w:val="3BF60194"/>
    <w:rsid w:val="3BF606D7"/>
    <w:rsid w:val="3C0B0076"/>
    <w:rsid w:val="3C5A769D"/>
    <w:rsid w:val="3C9DD954"/>
    <w:rsid w:val="3CA85BFD"/>
    <w:rsid w:val="3CD5192A"/>
    <w:rsid w:val="3D2A5CEF"/>
    <w:rsid w:val="3DB95767"/>
    <w:rsid w:val="3DF603AE"/>
    <w:rsid w:val="3E43AB5F"/>
    <w:rsid w:val="3E4EAA78"/>
    <w:rsid w:val="3E82C22F"/>
    <w:rsid w:val="3EC0826E"/>
    <w:rsid w:val="3ECBA8CE"/>
    <w:rsid w:val="3EDAA816"/>
    <w:rsid w:val="3F9AF922"/>
    <w:rsid w:val="3FA9EEAA"/>
    <w:rsid w:val="3FE08C4D"/>
    <w:rsid w:val="3FEA211A"/>
    <w:rsid w:val="401234B5"/>
    <w:rsid w:val="404AFC6F"/>
    <w:rsid w:val="40558690"/>
    <w:rsid w:val="4066C5CA"/>
    <w:rsid w:val="40761C5D"/>
    <w:rsid w:val="407A5D6C"/>
    <w:rsid w:val="40A43AFD"/>
    <w:rsid w:val="41456387"/>
    <w:rsid w:val="414ED5BE"/>
    <w:rsid w:val="416FD793"/>
    <w:rsid w:val="420D5ED3"/>
    <w:rsid w:val="426542C0"/>
    <w:rsid w:val="42BEE3BE"/>
    <w:rsid w:val="42F7F8EF"/>
    <w:rsid w:val="431C3104"/>
    <w:rsid w:val="436E4596"/>
    <w:rsid w:val="437CDA6B"/>
    <w:rsid w:val="4380F8B5"/>
    <w:rsid w:val="43BF7DDE"/>
    <w:rsid w:val="43F59131"/>
    <w:rsid w:val="441B5DEC"/>
    <w:rsid w:val="44D2A3F9"/>
    <w:rsid w:val="450660D4"/>
    <w:rsid w:val="4511EFCC"/>
    <w:rsid w:val="4534DD80"/>
    <w:rsid w:val="4571E0EF"/>
    <w:rsid w:val="46050611"/>
    <w:rsid w:val="465583EC"/>
    <w:rsid w:val="468A4005"/>
    <w:rsid w:val="468B6BDF"/>
    <w:rsid w:val="46AEC08E"/>
    <w:rsid w:val="46E19564"/>
    <w:rsid w:val="473CD860"/>
    <w:rsid w:val="47D07162"/>
    <w:rsid w:val="47FD2ABE"/>
    <w:rsid w:val="481CD320"/>
    <w:rsid w:val="4842F1F1"/>
    <w:rsid w:val="484C571B"/>
    <w:rsid w:val="489298E7"/>
    <w:rsid w:val="48B1D98E"/>
    <w:rsid w:val="48D3D54E"/>
    <w:rsid w:val="48FA58D8"/>
    <w:rsid w:val="4958350D"/>
    <w:rsid w:val="49AD52B4"/>
    <w:rsid w:val="49AED570"/>
    <w:rsid w:val="49C7B55A"/>
    <w:rsid w:val="4A13035F"/>
    <w:rsid w:val="4A4EBE7D"/>
    <w:rsid w:val="4AAAC503"/>
    <w:rsid w:val="4AE1D7CB"/>
    <w:rsid w:val="4AFE8CEC"/>
    <w:rsid w:val="4B76A47D"/>
    <w:rsid w:val="4BD31057"/>
    <w:rsid w:val="4BE9DF27"/>
    <w:rsid w:val="4BFB3A64"/>
    <w:rsid w:val="4C20869F"/>
    <w:rsid w:val="4C3EDA52"/>
    <w:rsid w:val="4C620EFE"/>
    <w:rsid w:val="4CC94327"/>
    <w:rsid w:val="4CCD6CFE"/>
    <w:rsid w:val="4CEF6854"/>
    <w:rsid w:val="4D2BBA9D"/>
    <w:rsid w:val="4D4A0071"/>
    <w:rsid w:val="4DB2C75D"/>
    <w:rsid w:val="4DD678A2"/>
    <w:rsid w:val="4DD9173A"/>
    <w:rsid w:val="4E2C9F94"/>
    <w:rsid w:val="4E30E1A1"/>
    <w:rsid w:val="4EEF8631"/>
    <w:rsid w:val="4F4F2EE1"/>
    <w:rsid w:val="4F4F4DC7"/>
    <w:rsid w:val="4F5C03D6"/>
    <w:rsid w:val="4F7EA9B4"/>
    <w:rsid w:val="4F82DEB8"/>
    <w:rsid w:val="4F8B1B60"/>
    <w:rsid w:val="4FA03FCB"/>
    <w:rsid w:val="4FA158F5"/>
    <w:rsid w:val="4FD080D6"/>
    <w:rsid w:val="4FD3A61D"/>
    <w:rsid w:val="4FF06C56"/>
    <w:rsid w:val="50484098"/>
    <w:rsid w:val="505E7786"/>
    <w:rsid w:val="5065FFDE"/>
    <w:rsid w:val="50D3C387"/>
    <w:rsid w:val="50DE2DC2"/>
    <w:rsid w:val="513CA5C1"/>
    <w:rsid w:val="5185D618"/>
    <w:rsid w:val="51B8970D"/>
    <w:rsid w:val="51B8C4A2"/>
    <w:rsid w:val="5237861E"/>
    <w:rsid w:val="5237A370"/>
    <w:rsid w:val="523A4553"/>
    <w:rsid w:val="5243AAAE"/>
    <w:rsid w:val="525EF0E5"/>
    <w:rsid w:val="52AC02B8"/>
    <w:rsid w:val="52B1A560"/>
    <w:rsid w:val="530CDA4C"/>
    <w:rsid w:val="53A1BA10"/>
    <w:rsid w:val="53BDFAD1"/>
    <w:rsid w:val="53D25BB7"/>
    <w:rsid w:val="53DF5EA2"/>
    <w:rsid w:val="53F25947"/>
    <w:rsid w:val="53F8C88B"/>
    <w:rsid w:val="542C023E"/>
    <w:rsid w:val="551807F5"/>
    <w:rsid w:val="5552B7D0"/>
    <w:rsid w:val="557A3D00"/>
    <w:rsid w:val="55801B1A"/>
    <w:rsid w:val="560D7C02"/>
    <w:rsid w:val="5622B9A2"/>
    <w:rsid w:val="56A1F46D"/>
    <w:rsid w:val="56F73569"/>
    <w:rsid w:val="56F74962"/>
    <w:rsid w:val="5708BE6C"/>
    <w:rsid w:val="5761CC6A"/>
    <w:rsid w:val="576888C4"/>
    <w:rsid w:val="57D80443"/>
    <w:rsid w:val="580FF781"/>
    <w:rsid w:val="582DA552"/>
    <w:rsid w:val="584CE8FB"/>
    <w:rsid w:val="58865C95"/>
    <w:rsid w:val="59D25D9D"/>
    <w:rsid w:val="59F3C85E"/>
    <w:rsid w:val="5A20EE48"/>
    <w:rsid w:val="5A247E68"/>
    <w:rsid w:val="5A2BF32F"/>
    <w:rsid w:val="5A42CC64"/>
    <w:rsid w:val="5A861B4B"/>
    <w:rsid w:val="5AC9C068"/>
    <w:rsid w:val="5ACBB36F"/>
    <w:rsid w:val="5B0D9690"/>
    <w:rsid w:val="5B483B54"/>
    <w:rsid w:val="5BCE430D"/>
    <w:rsid w:val="5BFC25B1"/>
    <w:rsid w:val="5C03066F"/>
    <w:rsid w:val="5C0D7D3F"/>
    <w:rsid w:val="5C550297"/>
    <w:rsid w:val="5C81B165"/>
    <w:rsid w:val="5CBF70E2"/>
    <w:rsid w:val="5CDC5F8D"/>
    <w:rsid w:val="5D0793DA"/>
    <w:rsid w:val="5D40303B"/>
    <w:rsid w:val="5D4A27C6"/>
    <w:rsid w:val="5D898354"/>
    <w:rsid w:val="5E6E7F6F"/>
    <w:rsid w:val="5E803403"/>
    <w:rsid w:val="5EAF1572"/>
    <w:rsid w:val="5EED3EAA"/>
    <w:rsid w:val="5F130E68"/>
    <w:rsid w:val="5F566B02"/>
    <w:rsid w:val="5F5C6888"/>
    <w:rsid w:val="5FB4D4C5"/>
    <w:rsid w:val="5FE05292"/>
    <w:rsid w:val="5FEAE417"/>
    <w:rsid w:val="5FEAE9EB"/>
    <w:rsid w:val="60384D0D"/>
    <w:rsid w:val="6074FE38"/>
    <w:rsid w:val="608369D3"/>
    <w:rsid w:val="609AE0E7"/>
    <w:rsid w:val="60B0D82C"/>
    <w:rsid w:val="60BE2E91"/>
    <w:rsid w:val="60CBF59B"/>
    <w:rsid w:val="61559656"/>
    <w:rsid w:val="616A2335"/>
    <w:rsid w:val="616AEC27"/>
    <w:rsid w:val="61966FCC"/>
    <w:rsid w:val="6199BC7A"/>
    <w:rsid w:val="619E569A"/>
    <w:rsid w:val="61F03251"/>
    <w:rsid w:val="61F5FC14"/>
    <w:rsid w:val="61F97F14"/>
    <w:rsid w:val="6245668A"/>
    <w:rsid w:val="624DDFF9"/>
    <w:rsid w:val="62572451"/>
    <w:rsid w:val="625AAFB4"/>
    <w:rsid w:val="627BCCFF"/>
    <w:rsid w:val="62988D6E"/>
    <w:rsid w:val="62990C92"/>
    <w:rsid w:val="62A92972"/>
    <w:rsid w:val="62AD9024"/>
    <w:rsid w:val="62BB4EE1"/>
    <w:rsid w:val="62BF5B06"/>
    <w:rsid w:val="6317DC08"/>
    <w:rsid w:val="632523C5"/>
    <w:rsid w:val="632D72CB"/>
    <w:rsid w:val="6341DA55"/>
    <w:rsid w:val="6382936E"/>
    <w:rsid w:val="63B2DC84"/>
    <w:rsid w:val="63B965DB"/>
    <w:rsid w:val="6446A7D0"/>
    <w:rsid w:val="6480E167"/>
    <w:rsid w:val="64952987"/>
    <w:rsid w:val="64AD9837"/>
    <w:rsid w:val="64BC0D0D"/>
    <w:rsid w:val="64F79BF9"/>
    <w:rsid w:val="653C6382"/>
    <w:rsid w:val="655888D7"/>
    <w:rsid w:val="655E54E3"/>
    <w:rsid w:val="65621480"/>
    <w:rsid w:val="6581A9EC"/>
    <w:rsid w:val="66E7E484"/>
    <w:rsid w:val="66F44699"/>
    <w:rsid w:val="6711E2B1"/>
    <w:rsid w:val="67126015"/>
    <w:rsid w:val="6730D4BB"/>
    <w:rsid w:val="677FA06C"/>
    <w:rsid w:val="679F3A0C"/>
    <w:rsid w:val="6803F39D"/>
    <w:rsid w:val="682212FE"/>
    <w:rsid w:val="685DFDD7"/>
    <w:rsid w:val="685E2521"/>
    <w:rsid w:val="686E2D3C"/>
    <w:rsid w:val="68C50AA8"/>
    <w:rsid w:val="68D70B6F"/>
    <w:rsid w:val="696D24EC"/>
    <w:rsid w:val="697541F1"/>
    <w:rsid w:val="69856EBA"/>
    <w:rsid w:val="698AC3DB"/>
    <w:rsid w:val="69CBDFF8"/>
    <w:rsid w:val="69DF22F0"/>
    <w:rsid w:val="69F09B5E"/>
    <w:rsid w:val="6A084FA9"/>
    <w:rsid w:val="6A1BC1A4"/>
    <w:rsid w:val="6A3C009D"/>
    <w:rsid w:val="6A5E3CCF"/>
    <w:rsid w:val="6A654C5A"/>
    <w:rsid w:val="6A6B738F"/>
    <w:rsid w:val="6AAC34F7"/>
    <w:rsid w:val="6AAF59E9"/>
    <w:rsid w:val="6AE21491"/>
    <w:rsid w:val="6AE3A11D"/>
    <w:rsid w:val="6B6192E7"/>
    <w:rsid w:val="6B84FA26"/>
    <w:rsid w:val="6BAAC899"/>
    <w:rsid w:val="6BAFBC88"/>
    <w:rsid w:val="6BB08EB9"/>
    <w:rsid w:val="6BB0ADE0"/>
    <w:rsid w:val="6C1C09D5"/>
    <w:rsid w:val="6C5F1DA3"/>
    <w:rsid w:val="6C800588"/>
    <w:rsid w:val="6CAD5EF5"/>
    <w:rsid w:val="6CC4A8F5"/>
    <w:rsid w:val="6CF548D7"/>
    <w:rsid w:val="6CF5CBAD"/>
    <w:rsid w:val="6D16E3D3"/>
    <w:rsid w:val="6D263B57"/>
    <w:rsid w:val="6D830614"/>
    <w:rsid w:val="6DDFB7C0"/>
    <w:rsid w:val="6DE74BF9"/>
    <w:rsid w:val="6E49510D"/>
    <w:rsid w:val="6E57290C"/>
    <w:rsid w:val="6E6E1872"/>
    <w:rsid w:val="6E8A510B"/>
    <w:rsid w:val="6EB6C3A5"/>
    <w:rsid w:val="6EBE7582"/>
    <w:rsid w:val="6EC53EAD"/>
    <w:rsid w:val="6EDE07CF"/>
    <w:rsid w:val="6EE8F192"/>
    <w:rsid w:val="6EF79011"/>
    <w:rsid w:val="6F0F962A"/>
    <w:rsid w:val="6F52F1A6"/>
    <w:rsid w:val="6F8CB494"/>
    <w:rsid w:val="6FBA6614"/>
    <w:rsid w:val="6FC88DBA"/>
    <w:rsid w:val="6FDE4534"/>
    <w:rsid w:val="705AB1E2"/>
    <w:rsid w:val="7075C0DD"/>
    <w:rsid w:val="70A6FAE6"/>
    <w:rsid w:val="70E4CA71"/>
    <w:rsid w:val="71670F5C"/>
    <w:rsid w:val="7167576A"/>
    <w:rsid w:val="719EA42F"/>
    <w:rsid w:val="71B486AF"/>
    <w:rsid w:val="71C95559"/>
    <w:rsid w:val="727847F4"/>
    <w:rsid w:val="72916D6A"/>
    <w:rsid w:val="72D49643"/>
    <w:rsid w:val="73279917"/>
    <w:rsid w:val="73BB49B2"/>
    <w:rsid w:val="73EF6738"/>
    <w:rsid w:val="73F3E349"/>
    <w:rsid w:val="7406F50E"/>
    <w:rsid w:val="742B9EF1"/>
    <w:rsid w:val="745A98AF"/>
    <w:rsid w:val="746E8EF6"/>
    <w:rsid w:val="74CE356C"/>
    <w:rsid w:val="74F8DD2C"/>
    <w:rsid w:val="75A64CF0"/>
    <w:rsid w:val="75B4B629"/>
    <w:rsid w:val="75CA4E30"/>
    <w:rsid w:val="75E2C288"/>
    <w:rsid w:val="75E49ACC"/>
    <w:rsid w:val="75FB1DCA"/>
    <w:rsid w:val="7632C6DA"/>
    <w:rsid w:val="76EDE610"/>
    <w:rsid w:val="770015BB"/>
    <w:rsid w:val="772093F0"/>
    <w:rsid w:val="773D7547"/>
    <w:rsid w:val="77598A99"/>
    <w:rsid w:val="783010D1"/>
    <w:rsid w:val="78588861"/>
    <w:rsid w:val="7858D1CB"/>
    <w:rsid w:val="7889B216"/>
    <w:rsid w:val="78DE4D4F"/>
    <w:rsid w:val="78FBF065"/>
    <w:rsid w:val="792EB5E0"/>
    <w:rsid w:val="793E3C19"/>
    <w:rsid w:val="79D1858D"/>
    <w:rsid w:val="7A4EE2AB"/>
    <w:rsid w:val="7A710A49"/>
    <w:rsid w:val="7A80CC1C"/>
    <w:rsid w:val="7A89AC26"/>
    <w:rsid w:val="7AB0C815"/>
    <w:rsid w:val="7AEA5099"/>
    <w:rsid w:val="7B052E7E"/>
    <w:rsid w:val="7B1B4F8F"/>
    <w:rsid w:val="7B1CC7A3"/>
    <w:rsid w:val="7B1F3292"/>
    <w:rsid w:val="7C38F2E6"/>
    <w:rsid w:val="7C47CA16"/>
    <w:rsid w:val="7C6F97BD"/>
    <w:rsid w:val="7CA8CAE3"/>
    <w:rsid w:val="7CCCE502"/>
    <w:rsid w:val="7D3A79F5"/>
    <w:rsid w:val="7D7B27F4"/>
    <w:rsid w:val="7DA9AC07"/>
    <w:rsid w:val="7DC22F21"/>
    <w:rsid w:val="7DF9D5B3"/>
    <w:rsid w:val="7E1A9AAD"/>
    <w:rsid w:val="7E380F47"/>
    <w:rsid w:val="7E399286"/>
    <w:rsid w:val="7E56A8DE"/>
    <w:rsid w:val="7E81B6D9"/>
    <w:rsid w:val="7EDD4CB1"/>
    <w:rsid w:val="7F43C993"/>
    <w:rsid w:val="7F46DA10"/>
    <w:rsid w:val="7F77DA06"/>
    <w:rsid w:val="7F81E8CE"/>
    <w:rsid w:val="7F8A3A8E"/>
    <w:rsid w:val="7F99FC42"/>
    <w:rsid w:val="7FC6CA69"/>
    <w:rsid w:val="7FE7EA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12DE"/>
  <w15:docId w15:val="{C9AA0F7B-4E7E-4FAE-84B1-40DDFC3B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t-E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Header">
    <w:name w:val="header"/>
    <w:basedOn w:val="Normal"/>
    <w:link w:val="HeaderChar"/>
    <w:uiPriority w:val="99"/>
    <w:unhideWhenUsed/>
    <w:rsid w:val="00A9231D"/>
    <w:pPr>
      <w:tabs>
        <w:tab w:val="center" w:pos="4513"/>
        <w:tab w:val="right" w:pos="9026"/>
      </w:tabs>
    </w:pPr>
  </w:style>
  <w:style w:type="character" w:styleId="HeaderChar" w:customStyle="1">
    <w:name w:val="Header Char"/>
    <w:basedOn w:val="DefaultParagraphFont"/>
    <w:link w:val="Header"/>
    <w:uiPriority w:val="99"/>
    <w:rsid w:val="00A9231D"/>
  </w:style>
  <w:style w:type="paragraph" w:styleId="Footer">
    <w:name w:val="footer"/>
    <w:basedOn w:val="Normal"/>
    <w:link w:val="FooterChar"/>
    <w:uiPriority w:val="99"/>
    <w:unhideWhenUsed/>
    <w:rsid w:val="00A9231D"/>
    <w:pPr>
      <w:tabs>
        <w:tab w:val="center" w:pos="4513"/>
        <w:tab w:val="right" w:pos="9026"/>
      </w:tabs>
    </w:pPr>
  </w:style>
  <w:style w:type="character" w:styleId="FooterChar" w:customStyle="1">
    <w:name w:val="Footer Char"/>
    <w:basedOn w:val="DefaultParagraphFont"/>
    <w:link w:val="Footer"/>
    <w:uiPriority w:val="99"/>
    <w:rsid w:val="00A9231D"/>
  </w:style>
  <w:style w:type="table" w:styleId="TableGrid">
    <w:name w:val="Table Grid"/>
    <w:basedOn w:val="TableNormal"/>
    <w:uiPriority w:val="39"/>
    <w:rsid w:val="007001A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1AA81188"/>
    <w:pPr>
      <w:ind w:left="720"/>
      <w:contextualSpacing/>
    </w:pPr>
  </w:style>
  <w:style w:type="character" w:styleId="Hyperlink">
    <w:name w:val="Hyperlink"/>
    <w:basedOn w:val="DefaultParagraphFont"/>
    <w:uiPriority w:val="99"/>
    <w:unhideWhenUsed/>
    <w:rsid w:val="1AA81188"/>
    <w:rPr>
      <w:color w:val="0000FF"/>
      <w:u w:val="single"/>
    </w:rPr>
  </w:style>
  <w:style w:type="paragraph" w:styleId="CommentText">
    <w:name w:val="annotation text"/>
    <w:basedOn w:val="Normal"/>
    <w:link w:val="CommentTextChar"/>
    <w:uiPriority w:val="99"/>
    <w:unhideWhenUsed/>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D7D3E"/>
  </w:style>
  <w:style w:type="paragraph" w:styleId="BalloonText">
    <w:name w:val="Balloon Text"/>
    <w:basedOn w:val="Normal"/>
    <w:link w:val="BalloonTextChar"/>
    <w:uiPriority w:val="99"/>
    <w:semiHidden/>
    <w:unhideWhenUsed/>
    <w:rsid w:val="007855B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855B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25C29"/>
    <w:rPr>
      <w:b/>
      <w:bCs/>
    </w:rPr>
  </w:style>
  <w:style w:type="character" w:styleId="CommentSubjectChar" w:customStyle="1">
    <w:name w:val="Comment Subject Char"/>
    <w:basedOn w:val="CommentTextChar"/>
    <w:link w:val="CommentSubject"/>
    <w:uiPriority w:val="99"/>
    <w:semiHidden/>
    <w:rsid w:val="00E25C29"/>
    <w:rPr>
      <w:b/>
      <w:bCs/>
      <w:sz w:val="20"/>
      <w:szCs w:val="20"/>
    </w:rPr>
  </w:style>
  <w:style w:type="character" w:styleId="UnresolvedMention">
    <w:name w:val="Unresolved Mention"/>
    <w:basedOn w:val="DefaultParagraphFont"/>
    <w:uiPriority w:val="99"/>
    <w:semiHidden/>
    <w:unhideWhenUsed/>
    <w:rsid w:val="00B24ED2"/>
    <w:rPr>
      <w:color w:val="605E5C"/>
      <w:shd w:val="clear" w:color="auto" w:fill="E1DFDD"/>
    </w:rPr>
  </w:style>
  <w:style w:type="paragraph" w:styleId="Caption">
    <w:name w:val="caption"/>
    <w:basedOn w:val="Normal"/>
    <w:next w:val="Normal"/>
    <w:uiPriority w:val="35"/>
    <w:unhideWhenUsed/>
    <w:qFormat/>
    <w:rsid w:val="00E36BBC"/>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4C61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9010">
      <w:bodyDiv w:val="1"/>
      <w:marLeft w:val="0"/>
      <w:marRight w:val="0"/>
      <w:marTop w:val="0"/>
      <w:marBottom w:val="0"/>
      <w:divBdr>
        <w:top w:val="none" w:sz="0" w:space="0" w:color="auto"/>
        <w:left w:val="none" w:sz="0" w:space="0" w:color="auto"/>
        <w:bottom w:val="none" w:sz="0" w:space="0" w:color="auto"/>
        <w:right w:val="none" w:sz="0" w:space="0" w:color="auto"/>
      </w:divBdr>
    </w:div>
    <w:div w:id="16588765">
      <w:bodyDiv w:val="1"/>
      <w:marLeft w:val="0"/>
      <w:marRight w:val="0"/>
      <w:marTop w:val="0"/>
      <w:marBottom w:val="0"/>
      <w:divBdr>
        <w:top w:val="none" w:sz="0" w:space="0" w:color="auto"/>
        <w:left w:val="none" w:sz="0" w:space="0" w:color="auto"/>
        <w:bottom w:val="none" w:sz="0" w:space="0" w:color="auto"/>
        <w:right w:val="none" w:sz="0" w:space="0" w:color="auto"/>
      </w:divBdr>
    </w:div>
    <w:div w:id="22020302">
      <w:bodyDiv w:val="1"/>
      <w:marLeft w:val="0"/>
      <w:marRight w:val="0"/>
      <w:marTop w:val="0"/>
      <w:marBottom w:val="0"/>
      <w:divBdr>
        <w:top w:val="none" w:sz="0" w:space="0" w:color="auto"/>
        <w:left w:val="none" w:sz="0" w:space="0" w:color="auto"/>
        <w:bottom w:val="none" w:sz="0" w:space="0" w:color="auto"/>
        <w:right w:val="none" w:sz="0" w:space="0" w:color="auto"/>
      </w:divBdr>
    </w:div>
    <w:div w:id="79914276">
      <w:bodyDiv w:val="1"/>
      <w:marLeft w:val="0"/>
      <w:marRight w:val="0"/>
      <w:marTop w:val="0"/>
      <w:marBottom w:val="0"/>
      <w:divBdr>
        <w:top w:val="none" w:sz="0" w:space="0" w:color="auto"/>
        <w:left w:val="none" w:sz="0" w:space="0" w:color="auto"/>
        <w:bottom w:val="none" w:sz="0" w:space="0" w:color="auto"/>
        <w:right w:val="none" w:sz="0" w:space="0" w:color="auto"/>
      </w:divBdr>
    </w:div>
    <w:div w:id="104932148">
      <w:bodyDiv w:val="1"/>
      <w:marLeft w:val="0"/>
      <w:marRight w:val="0"/>
      <w:marTop w:val="0"/>
      <w:marBottom w:val="0"/>
      <w:divBdr>
        <w:top w:val="none" w:sz="0" w:space="0" w:color="auto"/>
        <w:left w:val="none" w:sz="0" w:space="0" w:color="auto"/>
        <w:bottom w:val="none" w:sz="0" w:space="0" w:color="auto"/>
        <w:right w:val="none" w:sz="0" w:space="0" w:color="auto"/>
      </w:divBdr>
    </w:div>
    <w:div w:id="120851258">
      <w:bodyDiv w:val="1"/>
      <w:marLeft w:val="0"/>
      <w:marRight w:val="0"/>
      <w:marTop w:val="0"/>
      <w:marBottom w:val="0"/>
      <w:divBdr>
        <w:top w:val="none" w:sz="0" w:space="0" w:color="auto"/>
        <w:left w:val="none" w:sz="0" w:space="0" w:color="auto"/>
        <w:bottom w:val="none" w:sz="0" w:space="0" w:color="auto"/>
        <w:right w:val="none" w:sz="0" w:space="0" w:color="auto"/>
      </w:divBdr>
    </w:div>
    <w:div w:id="128089782">
      <w:bodyDiv w:val="1"/>
      <w:marLeft w:val="0"/>
      <w:marRight w:val="0"/>
      <w:marTop w:val="0"/>
      <w:marBottom w:val="0"/>
      <w:divBdr>
        <w:top w:val="none" w:sz="0" w:space="0" w:color="auto"/>
        <w:left w:val="none" w:sz="0" w:space="0" w:color="auto"/>
        <w:bottom w:val="none" w:sz="0" w:space="0" w:color="auto"/>
        <w:right w:val="none" w:sz="0" w:space="0" w:color="auto"/>
      </w:divBdr>
    </w:div>
    <w:div w:id="133723565">
      <w:bodyDiv w:val="1"/>
      <w:marLeft w:val="0"/>
      <w:marRight w:val="0"/>
      <w:marTop w:val="0"/>
      <w:marBottom w:val="0"/>
      <w:divBdr>
        <w:top w:val="none" w:sz="0" w:space="0" w:color="auto"/>
        <w:left w:val="none" w:sz="0" w:space="0" w:color="auto"/>
        <w:bottom w:val="none" w:sz="0" w:space="0" w:color="auto"/>
        <w:right w:val="none" w:sz="0" w:space="0" w:color="auto"/>
      </w:divBdr>
    </w:div>
    <w:div w:id="212430793">
      <w:bodyDiv w:val="1"/>
      <w:marLeft w:val="0"/>
      <w:marRight w:val="0"/>
      <w:marTop w:val="0"/>
      <w:marBottom w:val="0"/>
      <w:divBdr>
        <w:top w:val="none" w:sz="0" w:space="0" w:color="auto"/>
        <w:left w:val="none" w:sz="0" w:space="0" w:color="auto"/>
        <w:bottom w:val="none" w:sz="0" w:space="0" w:color="auto"/>
        <w:right w:val="none" w:sz="0" w:space="0" w:color="auto"/>
      </w:divBdr>
    </w:div>
    <w:div w:id="295527733">
      <w:bodyDiv w:val="1"/>
      <w:marLeft w:val="0"/>
      <w:marRight w:val="0"/>
      <w:marTop w:val="0"/>
      <w:marBottom w:val="0"/>
      <w:divBdr>
        <w:top w:val="none" w:sz="0" w:space="0" w:color="auto"/>
        <w:left w:val="none" w:sz="0" w:space="0" w:color="auto"/>
        <w:bottom w:val="none" w:sz="0" w:space="0" w:color="auto"/>
        <w:right w:val="none" w:sz="0" w:space="0" w:color="auto"/>
      </w:divBdr>
    </w:div>
    <w:div w:id="342780512">
      <w:bodyDiv w:val="1"/>
      <w:marLeft w:val="0"/>
      <w:marRight w:val="0"/>
      <w:marTop w:val="0"/>
      <w:marBottom w:val="0"/>
      <w:divBdr>
        <w:top w:val="none" w:sz="0" w:space="0" w:color="auto"/>
        <w:left w:val="none" w:sz="0" w:space="0" w:color="auto"/>
        <w:bottom w:val="none" w:sz="0" w:space="0" w:color="auto"/>
        <w:right w:val="none" w:sz="0" w:space="0" w:color="auto"/>
      </w:divBdr>
    </w:div>
    <w:div w:id="358095035">
      <w:bodyDiv w:val="1"/>
      <w:marLeft w:val="0"/>
      <w:marRight w:val="0"/>
      <w:marTop w:val="0"/>
      <w:marBottom w:val="0"/>
      <w:divBdr>
        <w:top w:val="none" w:sz="0" w:space="0" w:color="auto"/>
        <w:left w:val="none" w:sz="0" w:space="0" w:color="auto"/>
        <w:bottom w:val="none" w:sz="0" w:space="0" w:color="auto"/>
        <w:right w:val="none" w:sz="0" w:space="0" w:color="auto"/>
      </w:divBdr>
    </w:div>
    <w:div w:id="375155079">
      <w:bodyDiv w:val="1"/>
      <w:marLeft w:val="0"/>
      <w:marRight w:val="0"/>
      <w:marTop w:val="0"/>
      <w:marBottom w:val="0"/>
      <w:divBdr>
        <w:top w:val="none" w:sz="0" w:space="0" w:color="auto"/>
        <w:left w:val="none" w:sz="0" w:space="0" w:color="auto"/>
        <w:bottom w:val="none" w:sz="0" w:space="0" w:color="auto"/>
        <w:right w:val="none" w:sz="0" w:space="0" w:color="auto"/>
      </w:divBdr>
    </w:div>
    <w:div w:id="385883526">
      <w:bodyDiv w:val="1"/>
      <w:marLeft w:val="0"/>
      <w:marRight w:val="0"/>
      <w:marTop w:val="0"/>
      <w:marBottom w:val="0"/>
      <w:divBdr>
        <w:top w:val="none" w:sz="0" w:space="0" w:color="auto"/>
        <w:left w:val="none" w:sz="0" w:space="0" w:color="auto"/>
        <w:bottom w:val="none" w:sz="0" w:space="0" w:color="auto"/>
        <w:right w:val="none" w:sz="0" w:space="0" w:color="auto"/>
      </w:divBdr>
    </w:div>
    <w:div w:id="494076722">
      <w:bodyDiv w:val="1"/>
      <w:marLeft w:val="0"/>
      <w:marRight w:val="0"/>
      <w:marTop w:val="0"/>
      <w:marBottom w:val="0"/>
      <w:divBdr>
        <w:top w:val="none" w:sz="0" w:space="0" w:color="auto"/>
        <w:left w:val="none" w:sz="0" w:space="0" w:color="auto"/>
        <w:bottom w:val="none" w:sz="0" w:space="0" w:color="auto"/>
        <w:right w:val="none" w:sz="0" w:space="0" w:color="auto"/>
      </w:divBdr>
    </w:div>
    <w:div w:id="525487611">
      <w:bodyDiv w:val="1"/>
      <w:marLeft w:val="0"/>
      <w:marRight w:val="0"/>
      <w:marTop w:val="0"/>
      <w:marBottom w:val="0"/>
      <w:divBdr>
        <w:top w:val="none" w:sz="0" w:space="0" w:color="auto"/>
        <w:left w:val="none" w:sz="0" w:space="0" w:color="auto"/>
        <w:bottom w:val="none" w:sz="0" w:space="0" w:color="auto"/>
        <w:right w:val="none" w:sz="0" w:space="0" w:color="auto"/>
      </w:divBdr>
    </w:div>
    <w:div w:id="541786660">
      <w:bodyDiv w:val="1"/>
      <w:marLeft w:val="0"/>
      <w:marRight w:val="0"/>
      <w:marTop w:val="0"/>
      <w:marBottom w:val="0"/>
      <w:divBdr>
        <w:top w:val="none" w:sz="0" w:space="0" w:color="auto"/>
        <w:left w:val="none" w:sz="0" w:space="0" w:color="auto"/>
        <w:bottom w:val="none" w:sz="0" w:space="0" w:color="auto"/>
        <w:right w:val="none" w:sz="0" w:space="0" w:color="auto"/>
      </w:divBdr>
    </w:div>
    <w:div w:id="566111102">
      <w:bodyDiv w:val="1"/>
      <w:marLeft w:val="0"/>
      <w:marRight w:val="0"/>
      <w:marTop w:val="0"/>
      <w:marBottom w:val="0"/>
      <w:divBdr>
        <w:top w:val="none" w:sz="0" w:space="0" w:color="auto"/>
        <w:left w:val="none" w:sz="0" w:space="0" w:color="auto"/>
        <w:bottom w:val="none" w:sz="0" w:space="0" w:color="auto"/>
        <w:right w:val="none" w:sz="0" w:space="0" w:color="auto"/>
      </w:divBdr>
    </w:div>
    <w:div w:id="571625766">
      <w:bodyDiv w:val="1"/>
      <w:marLeft w:val="0"/>
      <w:marRight w:val="0"/>
      <w:marTop w:val="0"/>
      <w:marBottom w:val="0"/>
      <w:divBdr>
        <w:top w:val="none" w:sz="0" w:space="0" w:color="auto"/>
        <w:left w:val="none" w:sz="0" w:space="0" w:color="auto"/>
        <w:bottom w:val="none" w:sz="0" w:space="0" w:color="auto"/>
        <w:right w:val="none" w:sz="0" w:space="0" w:color="auto"/>
      </w:divBdr>
    </w:div>
    <w:div w:id="612399538">
      <w:bodyDiv w:val="1"/>
      <w:marLeft w:val="0"/>
      <w:marRight w:val="0"/>
      <w:marTop w:val="0"/>
      <w:marBottom w:val="0"/>
      <w:divBdr>
        <w:top w:val="none" w:sz="0" w:space="0" w:color="auto"/>
        <w:left w:val="none" w:sz="0" w:space="0" w:color="auto"/>
        <w:bottom w:val="none" w:sz="0" w:space="0" w:color="auto"/>
        <w:right w:val="none" w:sz="0" w:space="0" w:color="auto"/>
      </w:divBdr>
    </w:div>
    <w:div w:id="619142976">
      <w:bodyDiv w:val="1"/>
      <w:marLeft w:val="0"/>
      <w:marRight w:val="0"/>
      <w:marTop w:val="0"/>
      <w:marBottom w:val="0"/>
      <w:divBdr>
        <w:top w:val="none" w:sz="0" w:space="0" w:color="auto"/>
        <w:left w:val="none" w:sz="0" w:space="0" w:color="auto"/>
        <w:bottom w:val="none" w:sz="0" w:space="0" w:color="auto"/>
        <w:right w:val="none" w:sz="0" w:space="0" w:color="auto"/>
      </w:divBdr>
    </w:div>
    <w:div w:id="627591946">
      <w:bodyDiv w:val="1"/>
      <w:marLeft w:val="0"/>
      <w:marRight w:val="0"/>
      <w:marTop w:val="0"/>
      <w:marBottom w:val="0"/>
      <w:divBdr>
        <w:top w:val="none" w:sz="0" w:space="0" w:color="auto"/>
        <w:left w:val="none" w:sz="0" w:space="0" w:color="auto"/>
        <w:bottom w:val="none" w:sz="0" w:space="0" w:color="auto"/>
        <w:right w:val="none" w:sz="0" w:space="0" w:color="auto"/>
      </w:divBdr>
    </w:div>
    <w:div w:id="671219861">
      <w:bodyDiv w:val="1"/>
      <w:marLeft w:val="0"/>
      <w:marRight w:val="0"/>
      <w:marTop w:val="0"/>
      <w:marBottom w:val="0"/>
      <w:divBdr>
        <w:top w:val="none" w:sz="0" w:space="0" w:color="auto"/>
        <w:left w:val="none" w:sz="0" w:space="0" w:color="auto"/>
        <w:bottom w:val="none" w:sz="0" w:space="0" w:color="auto"/>
        <w:right w:val="none" w:sz="0" w:space="0" w:color="auto"/>
      </w:divBdr>
    </w:div>
    <w:div w:id="687559655">
      <w:bodyDiv w:val="1"/>
      <w:marLeft w:val="0"/>
      <w:marRight w:val="0"/>
      <w:marTop w:val="0"/>
      <w:marBottom w:val="0"/>
      <w:divBdr>
        <w:top w:val="none" w:sz="0" w:space="0" w:color="auto"/>
        <w:left w:val="none" w:sz="0" w:space="0" w:color="auto"/>
        <w:bottom w:val="none" w:sz="0" w:space="0" w:color="auto"/>
        <w:right w:val="none" w:sz="0" w:space="0" w:color="auto"/>
      </w:divBdr>
    </w:div>
    <w:div w:id="815537145">
      <w:bodyDiv w:val="1"/>
      <w:marLeft w:val="0"/>
      <w:marRight w:val="0"/>
      <w:marTop w:val="0"/>
      <w:marBottom w:val="0"/>
      <w:divBdr>
        <w:top w:val="none" w:sz="0" w:space="0" w:color="auto"/>
        <w:left w:val="none" w:sz="0" w:space="0" w:color="auto"/>
        <w:bottom w:val="none" w:sz="0" w:space="0" w:color="auto"/>
        <w:right w:val="none" w:sz="0" w:space="0" w:color="auto"/>
      </w:divBdr>
    </w:div>
    <w:div w:id="817654320">
      <w:bodyDiv w:val="1"/>
      <w:marLeft w:val="0"/>
      <w:marRight w:val="0"/>
      <w:marTop w:val="0"/>
      <w:marBottom w:val="0"/>
      <w:divBdr>
        <w:top w:val="none" w:sz="0" w:space="0" w:color="auto"/>
        <w:left w:val="none" w:sz="0" w:space="0" w:color="auto"/>
        <w:bottom w:val="none" w:sz="0" w:space="0" w:color="auto"/>
        <w:right w:val="none" w:sz="0" w:space="0" w:color="auto"/>
      </w:divBdr>
    </w:div>
    <w:div w:id="900798613">
      <w:bodyDiv w:val="1"/>
      <w:marLeft w:val="0"/>
      <w:marRight w:val="0"/>
      <w:marTop w:val="0"/>
      <w:marBottom w:val="0"/>
      <w:divBdr>
        <w:top w:val="none" w:sz="0" w:space="0" w:color="auto"/>
        <w:left w:val="none" w:sz="0" w:space="0" w:color="auto"/>
        <w:bottom w:val="none" w:sz="0" w:space="0" w:color="auto"/>
        <w:right w:val="none" w:sz="0" w:space="0" w:color="auto"/>
      </w:divBdr>
      <w:divsChild>
        <w:div w:id="1851026804">
          <w:marLeft w:val="0"/>
          <w:marRight w:val="0"/>
          <w:marTop w:val="0"/>
          <w:marBottom w:val="0"/>
          <w:divBdr>
            <w:top w:val="none" w:sz="0" w:space="0" w:color="auto"/>
            <w:left w:val="none" w:sz="0" w:space="0" w:color="auto"/>
            <w:bottom w:val="none" w:sz="0" w:space="0" w:color="auto"/>
            <w:right w:val="none" w:sz="0" w:space="0" w:color="auto"/>
          </w:divBdr>
          <w:divsChild>
            <w:div w:id="477068493">
              <w:marLeft w:val="0"/>
              <w:marRight w:val="0"/>
              <w:marTop w:val="0"/>
              <w:marBottom w:val="0"/>
              <w:divBdr>
                <w:top w:val="none" w:sz="0" w:space="0" w:color="auto"/>
                <w:left w:val="none" w:sz="0" w:space="0" w:color="auto"/>
                <w:bottom w:val="none" w:sz="0" w:space="0" w:color="auto"/>
                <w:right w:val="none" w:sz="0" w:space="0" w:color="auto"/>
              </w:divBdr>
              <w:divsChild>
                <w:div w:id="1138110648">
                  <w:marLeft w:val="0"/>
                  <w:marRight w:val="0"/>
                  <w:marTop w:val="0"/>
                  <w:marBottom w:val="0"/>
                  <w:divBdr>
                    <w:top w:val="none" w:sz="0" w:space="0" w:color="auto"/>
                    <w:left w:val="none" w:sz="0" w:space="0" w:color="auto"/>
                    <w:bottom w:val="none" w:sz="0" w:space="0" w:color="auto"/>
                    <w:right w:val="none" w:sz="0" w:space="0" w:color="auto"/>
                  </w:divBdr>
                  <w:divsChild>
                    <w:div w:id="1239511813">
                      <w:marLeft w:val="0"/>
                      <w:marRight w:val="0"/>
                      <w:marTop w:val="0"/>
                      <w:marBottom w:val="0"/>
                      <w:divBdr>
                        <w:top w:val="none" w:sz="0" w:space="0" w:color="auto"/>
                        <w:left w:val="none" w:sz="0" w:space="0" w:color="auto"/>
                        <w:bottom w:val="none" w:sz="0" w:space="0" w:color="auto"/>
                        <w:right w:val="none" w:sz="0" w:space="0" w:color="auto"/>
                      </w:divBdr>
                      <w:divsChild>
                        <w:div w:id="509608396">
                          <w:marLeft w:val="0"/>
                          <w:marRight w:val="0"/>
                          <w:marTop w:val="0"/>
                          <w:marBottom w:val="0"/>
                          <w:divBdr>
                            <w:top w:val="none" w:sz="0" w:space="0" w:color="auto"/>
                            <w:left w:val="none" w:sz="0" w:space="0" w:color="auto"/>
                            <w:bottom w:val="none" w:sz="0" w:space="0" w:color="auto"/>
                            <w:right w:val="none" w:sz="0" w:space="0" w:color="auto"/>
                          </w:divBdr>
                          <w:divsChild>
                            <w:div w:id="1608656989">
                              <w:marLeft w:val="0"/>
                              <w:marRight w:val="0"/>
                              <w:marTop w:val="0"/>
                              <w:marBottom w:val="0"/>
                              <w:divBdr>
                                <w:top w:val="none" w:sz="0" w:space="0" w:color="auto"/>
                                <w:left w:val="none" w:sz="0" w:space="0" w:color="auto"/>
                                <w:bottom w:val="none" w:sz="0" w:space="0" w:color="auto"/>
                                <w:right w:val="none" w:sz="0" w:space="0" w:color="auto"/>
                              </w:divBdr>
                              <w:divsChild>
                                <w:div w:id="1796437253">
                                  <w:marLeft w:val="0"/>
                                  <w:marRight w:val="0"/>
                                  <w:marTop w:val="0"/>
                                  <w:marBottom w:val="0"/>
                                  <w:divBdr>
                                    <w:top w:val="none" w:sz="0" w:space="0" w:color="auto"/>
                                    <w:left w:val="none" w:sz="0" w:space="0" w:color="auto"/>
                                    <w:bottom w:val="none" w:sz="0" w:space="0" w:color="auto"/>
                                    <w:right w:val="none" w:sz="0" w:space="0" w:color="auto"/>
                                  </w:divBdr>
                                  <w:divsChild>
                                    <w:div w:id="19912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90892">
                          <w:marLeft w:val="0"/>
                          <w:marRight w:val="0"/>
                          <w:marTop w:val="0"/>
                          <w:marBottom w:val="0"/>
                          <w:divBdr>
                            <w:top w:val="none" w:sz="0" w:space="0" w:color="auto"/>
                            <w:left w:val="none" w:sz="0" w:space="0" w:color="auto"/>
                            <w:bottom w:val="none" w:sz="0" w:space="0" w:color="auto"/>
                            <w:right w:val="none" w:sz="0" w:space="0" w:color="auto"/>
                          </w:divBdr>
                          <w:divsChild>
                            <w:div w:id="1692144363">
                              <w:marLeft w:val="0"/>
                              <w:marRight w:val="0"/>
                              <w:marTop w:val="0"/>
                              <w:marBottom w:val="0"/>
                              <w:divBdr>
                                <w:top w:val="none" w:sz="0" w:space="0" w:color="auto"/>
                                <w:left w:val="none" w:sz="0" w:space="0" w:color="auto"/>
                                <w:bottom w:val="none" w:sz="0" w:space="0" w:color="auto"/>
                                <w:right w:val="none" w:sz="0" w:space="0" w:color="auto"/>
                              </w:divBdr>
                              <w:divsChild>
                                <w:div w:id="441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694053">
      <w:bodyDiv w:val="1"/>
      <w:marLeft w:val="0"/>
      <w:marRight w:val="0"/>
      <w:marTop w:val="0"/>
      <w:marBottom w:val="0"/>
      <w:divBdr>
        <w:top w:val="none" w:sz="0" w:space="0" w:color="auto"/>
        <w:left w:val="none" w:sz="0" w:space="0" w:color="auto"/>
        <w:bottom w:val="none" w:sz="0" w:space="0" w:color="auto"/>
        <w:right w:val="none" w:sz="0" w:space="0" w:color="auto"/>
      </w:divBdr>
    </w:div>
    <w:div w:id="943925722">
      <w:bodyDiv w:val="1"/>
      <w:marLeft w:val="0"/>
      <w:marRight w:val="0"/>
      <w:marTop w:val="0"/>
      <w:marBottom w:val="0"/>
      <w:divBdr>
        <w:top w:val="none" w:sz="0" w:space="0" w:color="auto"/>
        <w:left w:val="none" w:sz="0" w:space="0" w:color="auto"/>
        <w:bottom w:val="none" w:sz="0" w:space="0" w:color="auto"/>
        <w:right w:val="none" w:sz="0" w:space="0" w:color="auto"/>
      </w:divBdr>
    </w:div>
    <w:div w:id="948779663">
      <w:bodyDiv w:val="1"/>
      <w:marLeft w:val="0"/>
      <w:marRight w:val="0"/>
      <w:marTop w:val="0"/>
      <w:marBottom w:val="0"/>
      <w:divBdr>
        <w:top w:val="none" w:sz="0" w:space="0" w:color="auto"/>
        <w:left w:val="none" w:sz="0" w:space="0" w:color="auto"/>
        <w:bottom w:val="none" w:sz="0" w:space="0" w:color="auto"/>
        <w:right w:val="none" w:sz="0" w:space="0" w:color="auto"/>
      </w:divBdr>
    </w:div>
    <w:div w:id="973946090">
      <w:bodyDiv w:val="1"/>
      <w:marLeft w:val="0"/>
      <w:marRight w:val="0"/>
      <w:marTop w:val="0"/>
      <w:marBottom w:val="0"/>
      <w:divBdr>
        <w:top w:val="none" w:sz="0" w:space="0" w:color="auto"/>
        <w:left w:val="none" w:sz="0" w:space="0" w:color="auto"/>
        <w:bottom w:val="none" w:sz="0" w:space="0" w:color="auto"/>
        <w:right w:val="none" w:sz="0" w:space="0" w:color="auto"/>
      </w:divBdr>
    </w:div>
    <w:div w:id="975061343">
      <w:bodyDiv w:val="1"/>
      <w:marLeft w:val="0"/>
      <w:marRight w:val="0"/>
      <w:marTop w:val="0"/>
      <w:marBottom w:val="0"/>
      <w:divBdr>
        <w:top w:val="none" w:sz="0" w:space="0" w:color="auto"/>
        <w:left w:val="none" w:sz="0" w:space="0" w:color="auto"/>
        <w:bottom w:val="none" w:sz="0" w:space="0" w:color="auto"/>
        <w:right w:val="none" w:sz="0" w:space="0" w:color="auto"/>
      </w:divBdr>
    </w:div>
    <w:div w:id="1029136872">
      <w:bodyDiv w:val="1"/>
      <w:marLeft w:val="0"/>
      <w:marRight w:val="0"/>
      <w:marTop w:val="0"/>
      <w:marBottom w:val="0"/>
      <w:divBdr>
        <w:top w:val="none" w:sz="0" w:space="0" w:color="auto"/>
        <w:left w:val="none" w:sz="0" w:space="0" w:color="auto"/>
        <w:bottom w:val="none" w:sz="0" w:space="0" w:color="auto"/>
        <w:right w:val="none" w:sz="0" w:space="0" w:color="auto"/>
      </w:divBdr>
    </w:div>
    <w:div w:id="1049762364">
      <w:bodyDiv w:val="1"/>
      <w:marLeft w:val="0"/>
      <w:marRight w:val="0"/>
      <w:marTop w:val="0"/>
      <w:marBottom w:val="0"/>
      <w:divBdr>
        <w:top w:val="none" w:sz="0" w:space="0" w:color="auto"/>
        <w:left w:val="none" w:sz="0" w:space="0" w:color="auto"/>
        <w:bottom w:val="none" w:sz="0" w:space="0" w:color="auto"/>
        <w:right w:val="none" w:sz="0" w:space="0" w:color="auto"/>
      </w:divBdr>
    </w:div>
    <w:div w:id="1058091225">
      <w:bodyDiv w:val="1"/>
      <w:marLeft w:val="0"/>
      <w:marRight w:val="0"/>
      <w:marTop w:val="0"/>
      <w:marBottom w:val="0"/>
      <w:divBdr>
        <w:top w:val="none" w:sz="0" w:space="0" w:color="auto"/>
        <w:left w:val="none" w:sz="0" w:space="0" w:color="auto"/>
        <w:bottom w:val="none" w:sz="0" w:space="0" w:color="auto"/>
        <w:right w:val="none" w:sz="0" w:space="0" w:color="auto"/>
      </w:divBdr>
    </w:div>
    <w:div w:id="1063987420">
      <w:bodyDiv w:val="1"/>
      <w:marLeft w:val="0"/>
      <w:marRight w:val="0"/>
      <w:marTop w:val="0"/>
      <w:marBottom w:val="0"/>
      <w:divBdr>
        <w:top w:val="none" w:sz="0" w:space="0" w:color="auto"/>
        <w:left w:val="none" w:sz="0" w:space="0" w:color="auto"/>
        <w:bottom w:val="none" w:sz="0" w:space="0" w:color="auto"/>
        <w:right w:val="none" w:sz="0" w:space="0" w:color="auto"/>
      </w:divBdr>
    </w:div>
    <w:div w:id="1132016709">
      <w:bodyDiv w:val="1"/>
      <w:marLeft w:val="0"/>
      <w:marRight w:val="0"/>
      <w:marTop w:val="0"/>
      <w:marBottom w:val="0"/>
      <w:divBdr>
        <w:top w:val="none" w:sz="0" w:space="0" w:color="auto"/>
        <w:left w:val="none" w:sz="0" w:space="0" w:color="auto"/>
        <w:bottom w:val="none" w:sz="0" w:space="0" w:color="auto"/>
        <w:right w:val="none" w:sz="0" w:space="0" w:color="auto"/>
      </w:divBdr>
      <w:divsChild>
        <w:div w:id="380130555">
          <w:marLeft w:val="0"/>
          <w:marRight w:val="0"/>
          <w:marTop w:val="0"/>
          <w:marBottom w:val="0"/>
          <w:divBdr>
            <w:top w:val="none" w:sz="0" w:space="0" w:color="auto"/>
            <w:left w:val="none" w:sz="0" w:space="0" w:color="auto"/>
            <w:bottom w:val="none" w:sz="0" w:space="0" w:color="auto"/>
            <w:right w:val="none" w:sz="0" w:space="0" w:color="auto"/>
          </w:divBdr>
          <w:divsChild>
            <w:div w:id="718748403">
              <w:marLeft w:val="0"/>
              <w:marRight w:val="0"/>
              <w:marTop w:val="0"/>
              <w:marBottom w:val="0"/>
              <w:divBdr>
                <w:top w:val="none" w:sz="0" w:space="0" w:color="auto"/>
                <w:left w:val="none" w:sz="0" w:space="0" w:color="auto"/>
                <w:bottom w:val="none" w:sz="0" w:space="0" w:color="auto"/>
                <w:right w:val="none" w:sz="0" w:space="0" w:color="auto"/>
              </w:divBdr>
              <w:divsChild>
                <w:div w:id="334841688">
                  <w:marLeft w:val="0"/>
                  <w:marRight w:val="0"/>
                  <w:marTop w:val="0"/>
                  <w:marBottom w:val="0"/>
                  <w:divBdr>
                    <w:top w:val="none" w:sz="0" w:space="0" w:color="auto"/>
                    <w:left w:val="none" w:sz="0" w:space="0" w:color="auto"/>
                    <w:bottom w:val="none" w:sz="0" w:space="0" w:color="auto"/>
                    <w:right w:val="none" w:sz="0" w:space="0" w:color="auto"/>
                  </w:divBdr>
                  <w:divsChild>
                    <w:div w:id="856850365">
                      <w:marLeft w:val="0"/>
                      <w:marRight w:val="0"/>
                      <w:marTop w:val="0"/>
                      <w:marBottom w:val="0"/>
                      <w:divBdr>
                        <w:top w:val="none" w:sz="0" w:space="0" w:color="auto"/>
                        <w:left w:val="none" w:sz="0" w:space="0" w:color="auto"/>
                        <w:bottom w:val="none" w:sz="0" w:space="0" w:color="auto"/>
                        <w:right w:val="none" w:sz="0" w:space="0" w:color="auto"/>
                      </w:divBdr>
                      <w:divsChild>
                        <w:div w:id="1592158369">
                          <w:marLeft w:val="0"/>
                          <w:marRight w:val="0"/>
                          <w:marTop w:val="0"/>
                          <w:marBottom w:val="0"/>
                          <w:divBdr>
                            <w:top w:val="none" w:sz="0" w:space="0" w:color="auto"/>
                            <w:left w:val="none" w:sz="0" w:space="0" w:color="auto"/>
                            <w:bottom w:val="none" w:sz="0" w:space="0" w:color="auto"/>
                            <w:right w:val="none" w:sz="0" w:space="0" w:color="auto"/>
                          </w:divBdr>
                          <w:divsChild>
                            <w:div w:id="1340933119">
                              <w:marLeft w:val="0"/>
                              <w:marRight w:val="0"/>
                              <w:marTop w:val="0"/>
                              <w:marBottom w:val="0"/>
                              <w:divBdr>
                                <w:top w:val="none" w:sz="0" w:space="0" w:color="auto"/>
                                <w:left w:val="none" w:sz="0" w:space="0" w:color="auto"/>
                                <w:bottom w:val="none" w:sz="0" w:space="0" w:color="auto"/>
                                <w:right w:val="none" w:sz="0" w:space="0" w:color="auto"/>
                              </w:divBdr>
                              <w:divsChild>
                                <w:div w:id="292298639">
                                  <w:marLeft w:val="0"/>
                                  <w:marRight w:val="0"/>
                                  <w:marTop w:val="0"/>
                                  <w:marBottom w:val="0"/>
                                  <w:divBdr>
                                    <w:top w:val="none" w:sz="0" w:space="0" w:color="auto"/>
                                    <w:left w:val="none" w:sz="0" w:space="0" w:color="auto"/>
                                    <w:bottom w:val="none" w:sz="0" w:space="0" w:color="auto"/>
                                    <w:right w:val="none" w:sz="0" w:space="0" w:color="auto"/>
                                  </w:divBdr>
                                  <w:divsChild>
                                    <w:div w:id="19775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46410">
                          <w:marLeft w:val="0"/>
                          <w:marRight w:val="0"/>
                          <w:marTop w:val="0"/>
                          <w:marBottom w:val="0"/>
                          <w:divBdr>
                            <w:top w:val="none" w:sz="0" w:space="0" w:color="auto"/>
                            <w:left w:val="none" w:sz="0" w:space="0" w:color="auto"/>
                            <w:bottom w:val="none" w:sz="0" w:space="0" w:color="auto"/>
                            <w:right w:val="none" w:sz="0" w:space="0" w:color="auto"/>
                          </w:divBdr>
                          <w:divsChild>
                            <w:div w:id="1993873449">
                              <w:marLeft w:val="0"/>
                              <w:marRight w:val="0"/>
                              <w:marTop w:val="0"/>
                              <w:marBottom w:val="0"/>
                              <w:divBdr>
                                <w:top w:val="none" w:sz="0" w:space="0" w:color="auto"/>
                                <w:left w:val="none" w:sz="0" w:space="0" w:color="auto"/>
                                <w:bottom w:val="none" w:sz="0" w:space="0" w:color="auto"/>
                                <w:right w:val="none" w:sz="0" w:space="0" w:color="auto"/>
                              </w:divBdr>
                              <w:divsChild>
                                <w:div w:id="4110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504302">
      <w:bodyDiv w:val="1"/>
      <w:marLeft w:val="0"/>
      <w:marRight w:val="0"/>
      <w:marTop w:val="0"/>
      <w:marBottom w:val="0"/>
      <w:divBdr>
        <w:top w:val="none" w:sz="0" w:space="0" w:color="auto"/>
        <w:left w:val="none" w:sz="0" w:space="0" w:color="auto"/>
        <w:bottom w:val="none" w:sz="0" w:space="0" w:color="auto"/>
        <w:right w:val="none" w:sz="0" w:space="0" w:color="auto"/>
      </w:divBdr>
    </w:div>
    <w:div w:id="1159076779">
      <w:bodyDiv w:val="1"/>
      <w:marLeft w:val="0"/>
      <w:marRight w:val="0"/>
      <w:marTop w:val="0"/>
      <w:marBottom w:val="0"/>
      <w:divBdr>
        <w:top w:val="none" w:sz="0" w:space="0" w:color="auto"/>
        <w:left w:val="none" w:sz="0" w:space="0" w:color="auto"/>
        <w:bottom w:val="none" w:sz="0" w:space="0" w:color="auto"/>
        <w:right w:val="none" w:sz="0" w:space="0" w:color="auto"/>
      </w:divBdr>
    </w:div>
    <w:div w:id="1195146264">
      <w:bodyDiv w:val="1"/>
      <w:marLeft w:val="0"/>
      <w:marRight w:val="0"/>
      <w:marTop w:val="0"/>
      <w:marBottom w:val="0"/>
      <w:divBdr>
        <w:top w:val="none" w:sz="0" w:space="0" w:color="auto"/>
        <w:left w:val="none" w:sz="0" w:space="0" w:color="auto"/>
        <w:bottom w:val="none" w:sz="0" w:space="0" w:color="auto"/>
        <w:right w:val="none" w:sz="0" w:space="0" w:color="auto"/>
      </w:divBdr>
    </w:div>
    <w:div w:id="1264920924">
      <w:bodyDiv w:val="1"/>
      <w:marLeft w:val="0"/>
      <w:marRight w:val="0"/>
      <w:marTop w:val="0"/>
      <w:marBottom w:val="0"/>
      <w:divBdr>
        <w:top w:val="none" w:sz="0" w:space="0" w:color="auto"/>
        <w:left w:val="none" w:sz="0" w:space="0" w:color="auto"/>
        <w:bottom w:val="none" w:sz="0" w:space="0" w:color="auto"/>
        <w:right w:val="none" w:sz="0" w:space="0" w:color="auto"/>
      </w:divBdr>
    </w:div>
    <w:div w:id="1273434095">
      <w:bodyDiv w:val="1"/>
      <w:marLeft w:val="0"/>
      <w:marRight w:val="0"/>
      <w:marTop w:val="0"/>
      <w:marBottom w:val="0"/>
      <w:divBdr>
        <w:top w:val="none" w:sz="0" w:space="0" w:color="auto"/>
        <w:left w:val="none" w:sz="0" w:space="0" w:color="auto"/>
        <w:bottom w:val="none" w:sz="0" w:space="0" w:color="auto"/>
        <w:right w:val="none" w:sz="0" w:space="0" w:color="auto"/>
      </w:divBdr>
    </w:div>
    <w:div w:id="1292856128">
      <w:bodyDiv w:val="1"/>
      <w:marLeft w:val="0"/>
      <w:marRight w:val="0"/>
      <w:marTop w:val="0"/>
      <w:marBottom w:val="0"/>
      <w:divBdr>
        <w:top w:val="none" w:sz="0" w:space="0" w:color="auto"/>
        <w:left w:val="none" w:sz="0" w:space="0" w:color="auto"/>
        <w:bottom w:val="none" w:sz="0" w:space="0" w:color="auto"/>
        <w:right w:val="none" w:sz="0" w:space="0" w:color="auto"/>
      </w:divBdr>
    </w:div>
    <w:div w:id="1331981585">
      <w:bodyDiv w:val="1"/>
      <w:marLeft w:val="0"/>
      <w:marRight w:val="0"/>
      <w:marTop w:val="0"/>
      <w:marBottom w:val="0"/>
      <w:divBdr>
        <w:top w:val="none" w:sz="0" w:space="0" w:color="auto"/>
        <w:left w:val="none" w:sz="0" w:space="0" w:color="auto"/>
        <w:bottom w:val="none" w:sz="0" w:space="0" w:color="auto"/>
        <w:right w:val="none" w:sz="0" w:space="0" w:color="auto"/>
      </w:divBdr>
    </w:div>
    <w:div w:id="1342001421">
      <w:bodyDiv w:val="1"/>
      <w:marLeft w:val="0"/>
      <w:marRight w:val="0"/>
      <w:marTop w:val="0"/>
      <w:marBottom w:val="0"/>
      <w:divBdr>
        <w:top w:val="none" w:sz="0" w:space="0" w:color="auto"/>
        <w:left w:val="none" w:sz="0" w:space="0" w:color="auto"/>
        <w:bottom w:val="none" w:sz="0" w:space="0" w:color="auto"/>
        <w:right w:val="none" w:sz="0" w:space="0" w:color="auto"/>
      </w:divBdr>
    </w:div>
    <w:div w:id="1375227257">
      <w:bodyDiv w:val="1"/>
      <w:marLeft w:val="0"/>
      <w:marRight w:val="0"/>
      <w:marTop w:val="0"/>
      <w:marBottom w:val="0"/>
      <w:divBdr>
        <w:top w:val="none" w:sz="0" w:space="0" w:color="auto"/>
        <w:left w:val="none" w:sz="0" w:space="0" w:color="auto"/>
        <w:bottom w:val="none" w:sz="0" w:space="0" w:color="auto"/>
        <w:right w:val="none" w:sz="0" w:space="0" w:color="auto"/>
      </w:divBdr>
    </w:div>
    <w:div w:id="1433473377">
      <w:bodyDiv w:val="1"/>
      <w:marLeft w:val="0"/>
      <w:marRight w:val="0"/>
      <w:marTop w:val="0"/>
      <w:marBottom w:val="0"/>
      <w:divBdr>
        <w:top w:val="none" w:sz="0" w:space="0" w:color="auto"/>
        <w:left w:val="none" w:sz="0" w:space="0" w:color="auto"/>
        <w:bottom w:val="none" w:sz="0" w:space="0" w:color="auto"/>
        <w:right w:val="none" w:sz="0" w:space="0" w:color="auto"/>
      </w:divBdr>
    </w:div>
    <w:div w:id="1441533694">
      <w:bodyDiv w:val="1"/>
      <w:marLeft w:val="0"/>
      <w:marRight w:val="0"/>
      <w:marTop w:val="0"/>
      <w:marBottom w:val="0"/>
      <w:divBdr>
        <w:top w:val="none" w:sz="0" w:space="0" w:color="auto"/>
        <w:left w:val="none" w:sz="0" w:space="0" w:color="auto"/>
        <w:bottom w:val="none" w:sz="0" w:space="0" w:color="auto"/>
        <w:right w:val="none" w:sz="0" w:space="0" w:color="auto"/>
      </w:divBdr>
    </w:div>
    <w:div w:id="1447963347">
      <w:bodyDiv w:val="1"/>
      <w:marLeft w:val="0"/>
      <w:marRight w:val="0"/>
      <w:marTop w:val="0"/>
      <w:marBottom w:val="0"/>
      <w:divBdr>
        <w:top w:val="none" w:sz="0" w:space="0" w:color="auto"/>
        <w:left w:val="none" w:sz="0" w:space="0" w:color="auto"/>
        <w:bottom w:val="none" w:sz="0" w:space="0" w:color="auto"/>
        <w:right w:val="none" w:sz="0" w:space="0" w:color="auto"/>
      </w:divBdr>
    </w:div>
    <w:div w:id="1563102773">
      <w:bodyDiv w:val="1"/>
      <w:marLeft w:val="0"/>
      <w:marRight w:val="0"/>
      <w:marTop w:val="0"/>
      <w:marBottom w:val="0"/>
      <w:divBdr>
        <w:top w:val="none" w:sz="0" w:space="0" w:color="auto"/>
        <w:left w:val="none" w:sz="0" w:space="0" w:color="auto"/>
        <w:bottom w:val="none" w:sz="0" w:space="0" w:color="auto"/>
        <w:right w:val="none" w:sz="0" w:space="0" w:color="auto"/>
      </w:divBdr>
    </w:div>
    <w:div w:id="1563324067">
      <w:bodyDiv w:val="1"/>
      <w:marLeft w:val="0"/>
      <w:marRight w:val="0"/>
      <w:marTop w:val="0"/>
      <w:marBottom w:val="0"/>
      <w:divBdr>
        <w:top w:val="none" w:sz="0" w:space="0" w:color="auto"/>
        <w:left w:val="none" w:sz="0" w:space="0" w:color="auto"/>
        <w:bottom w:val="none" w:sz="0" w:space="0" w:color="auto"/>
        <w:right w:val="none" w:sz="0" w:space="0" w:color="auto"/>
      </w:divBdr>
    </w:div>
    <w:div w:id="1575627041">
      <w:bodyDiv w:val="1"/>
      <w:marLeft w:val="0"/>
      <w:marRight w:val="0"/>
      <w:marTop w:val="0"/>
      <w:marBottom w:val="0"/>
      <w:divBdr>
        <w:top w:val="none" w:sz="0" w:space="0" w:color="auto"/>
        <w:left w:val="none" w:sz="0" w:space="0" w:color="auto"/>
        <w:bottom w:val="none" w:sz="0" w:space="0" w:color="auto"/>
        <w:right w:val="none" w:sz="0" w:space="0" w:color="auto"/>
      </w:divBdr>
    </w:div>
    <w:div w:id="1585259043">
      <w:bodyDiv w:val="1"/>
      <w:marLeft w:val="0"/>
      <w:marRight w:val="0"/>
      <w:marTop w:val="0"/>
      <w:marBottom w:val="0"/>
      <w:divBdr>
        <w:top w:val="none" w:sz="0" w:space="0" w:color="auto"/>
        <w:left w:val="none" w:sz="0" w:space="0" w:color="auto"/>
        <w:bottom w:val="none" w:sz="0" w:space="0" w:color="auto"/>
        <w:right w:val="none" w:sz="0" w:space="0" w:color="auto"/>
      </w:divBdr>
    </w:div>
    <w:div w:id="1627394959">
      <w:bodyDiv w:val="1"/>
      <w:marLeft w:val="0"/>
      <w:marRight w:val="0"/>
      <w:marTop w:val="0"/>
      <w:marBottom w:val="0"/>
      <w:divBdr>
        <w:top w:val="none" w:sz="0" w:space="0" w:color="auto"/>
        <w:left w:val="none" w:sz="0" w:space="0" w:color="auto"/>
        <w:bottom w:val="none" w:sz="0" w:space="0" w:color="auto"/>
        <w:right w:val="none" w:sz="0" w:space="0" w:color="auto"/>
      </w:divBdr>
    </w:div>
    <w:div w:id="1689022713">
      <w:bodyDiv w:val="1"/>
      <w:marLeft w:val="0"/>
      <w:marRight w:val="0"/>
      <w:marTop w:val="0"/>
      <w:marBottom w:val="0"/>
      <w:divBdr>
        <w:top w:val="none" w:sz="0" w:space="0" w:color="auto"/>
        <w:left w:val="none" w:sz="0" w:space="0" w:color="auto"/>
        <w:bottom w:val="none" w:sz="0" w:space="0" w:color="auto"/>
        <w:right w:val="none" w:sz="0" w:space="0" w:color="auto"/>
      </w:divBdr>
    </w:div>
    <w:div w:id="1719359867">
      <w:bodyDiv w:val="1"/>
      <w:marLeft w:val="0"/>
      <w:marRight w:val="0"/>
      <w:marTop w:val="0"/>
      <w:marBottom w:val="0"/>
      <w:divBdr>
        <w:top w:val="none" w:sz="0" w:space="0" w:color="auto"/>
        <w:left w:val="none" w:sz="0" w:space="0" w:color="auto"/>
        <w:bottom w:val="none" w:sz="0" w:space="0" w:color="auto"/>
        <w:right w:val="none" w:sz="0" w:space="0" w:color="auto"/>
      </w:divBdr>
    </w:div>
    <w:div w:id="1752851444">
      <w:bodyDiv w:val="1"/>
      <w:marLeft w:val="0"/>
      <w:marRight w:val="0"/>
      <w:marTop w:val="0"/>
      <w:marBottom w:val="0"/>
      <w:divBdr>
        <w:top w:val="none" w:sz="0" w:space="0" w:color="auto"/>
        <w:left w:val="none" w:sz="0" w:space="0" w:color="auto"/>
        <w:bottom w:val="none" w:sz="0" w:space="0" w:color="auto"/>
        <w:right w:val="none" w:sz="0" w:space="0" w:color="auto"/>
      </w:divBdr>
    </w:div>
    <w:div w:id="1755933641">
      <w:bodyDiv w:val="1"/>
      <w:marLeft w:val="0"/>
      <w:marRight w:val="0"/>
      <w:marTop w:val="0"/>
      <w:marBottom w:val="0"/>
      <w:divBdr>
        <w:top w:val="none" w:sz="0" w:space="0" w:color="auto"/>
        <w:left w:val="none" w:sz="0" w:space="0" w:color="auto"/>
        <w:bottom w:val="none" w:sz="0" w:space="0" w:color="auto"/>
        <w:right w:val="none" w:sz="0" w:space="0" w:color="auto"/>
      </w:divBdr>
    </w:div>
    <w:div w:id="1797984024">
      <w:bodyDiv w:val="1"/>
      <w:marLeft w:val="0"/>
      <w:marRight w:val="0"/>
      <w:marTop w:val="0"/>
      <w:marBottom w:val="0"/>
      <w:divBdr>
        <w:top w:val="none" w:sz="0" w:space="0" w:color="auto"/>
        <w:left w:val="none" w:sz="0" w:space="0" w:color="auto"/>
        <w:bottom w:val="none" w:sz="0" w:space="0" w:color="auto"/>
        <w:right w:val="none" w:sz="0" w:space="0" w:color="auto"/>
      </w:divBdr>
    </w:div>
    <w:div w:id="1919170171">
      <w:bodyDiv w:val="1"/>
      <w:marLeft w:val="0"/>
      <w:marRight w:val="0"/>
      <w:marTop w:val="0"/>
      <w:marBottom w:val="0"/>
      <w:divBdr>
        <w:top w:val="none" w:sz="0" w:space="0" w:color="auto"/>
        <w:left w:val="none" w:sz="0" w:space="0" w:color="auto"/>
        <w:bottom w:val="none" w:sz="0" w:space="0" w:color="auto"/>
        <w:right w:val="none" w:sz="0" w:space="0" w:color="auto"/>
      </w:divBdr>
    </w:div>
    <w:div w:id="1923635196">
      <w:bodyDiv w:val="1"/>
      <w:marLeft w:val="0"/>
      <w:marRight w:val="0"/>
      <w:marTop w:val="0"/>
      <w:marBottom w:val="0"/>
      <w:divBdr>
        <w:top w:val="none" w:sz="0" w:space="0" w:color="auto"/>
        <w:left w:val="none" w:sz="0" w:space="0" w:color="auto"/>
        <w:bottom w:val="none" w:sz="0" w:space="0" w:color="auto"/>
        <w:right w:val="none" w:sz="0" w:space="0" w:color="auto"/>
      </w:divBdr>
    </w:div>
    <w:div w:id="1978366512">
      <w:bodyDiv w:val="1"/>
      <w:marLeft w:val="0"/>
      <w:marRight w:val="0"/>
      <w:marTop w:val="0"/>
      <w:marBottom w:val="0"/>
      <w:divBdr>
        <w:top w:val="none" w:sz="0" w:space="0" w:color="auto"/>
        <w:left w:val="none" w:sz="0" w:space="0" w:color="auto"/>
        <w:bottom w:val="none" w:sz="0" w:space="0" w:color="auto"/>
        <w:right w:val="none" w:sz="0" w:space="0" w:color="auto"/>
      </w:divBdr>
    </w:div>
    <w:div w:id="1991015851">
      <w:bodyDiv w:val="1"/>
      <w:marLeft w:val="0"/>
      <w:marRight w:val="0"/>
      <w:marTop w:val="0"/>
      <w:marBottom w:val="0"/>
      <w:divBdr>
        <w:top w:val="none" w:sz="0" w:space="0" w:color="auto"/>
        <w:left w:val="none" w:sz="0" w:space="0" w:color="auto"/>
        <w:bottom w:val="none" w:sz="0" w:space="0" w:color="auto"/>
        <w:right w:val="none" w:sz="0" w:space="0" w:color="auto"/>
      </w:divBdr>
    </w:div>
    <w:div w:id="2029259672">
      <w:bodyDiv w:val="1"/>
      <w:marLeft w:val="0"/>
      <w:marRight w:val="0"/>
      <w:marTop w:val="0"/>
      <w:marBottom w:val="0"/>
      <w:divBdr>
        <w:top w:val="none" w:sz="0" w:space="0" w:color="auto"/>
        <w:left w:val="none" w:sz="0" w:space="0" w:color="auto"/>
        <w:bottom w:val="none" w:sz="0" w:space="0" w:color="auto"/>
        <w:right w:val="none" w:sz="0" w:space="0" w:color="auto"/>
      </w:divBdr>
    </w:div>
    <w:div w:id="2052999407">
      <w:bodyDiv w:val="1"/>
      <w:marLeft w:val="0"/>
      <w:marRight w:val="0"/>
      <w:marTop w:val="0"/>
      <w:marBottom w:val="0"/>
      <w:divBdr>
        <w:top w:val="none" w:sz="0" w:space="0" w:color="auto"/>
        <w:left w:val="none" w:sz="0" w:space="0" w:color="auto"/>
        <w:bottom w:val="none" w:sz="0" w:space="0" w:color="auto"/>
        <w:right w:val="none" w:sz="0" w:space="0" w:color="auto"/>
      </w:divBdr>
    </w:div>
    <w:div w:id="2138061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digikogu.taltech.ee/en/Item/3c2b5f25-d25b-4f61-b03a-dee96474702d?_ga=2.2176" TargetMode="External" Id="rId8" /><Relationship Type="http://schemas.openxmlformats.org/officeDocument/2006/relationships/hyperlink" Target="https://www.llama.com/models/llama-3/" TargetMode="External" Id="rId13" /><Relationship Type="http://schemas.microsoft.com/office/2011/relationships/commentsExtended" Target="commentsExtended.xml" Id="rId18" /><Relationship Type="http://schemas.openxmlformats.org/officeDocument/2006/relationships/footer" Target="footer1.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doi.org/10.1097/aco.0000000000000588" TargetMode="External" Id="rId12" /><Relationship Type="http://schemas.openxmlformats.org/officeDocument/2006/relationships/comments" Target="comments.xml" Id="rId17" /><Relationship Type="http://schemas.openxmlformats.org/officeDocument/2006/relationships/header" Target="header1.xml" Id="rId25" /><Relationship Type="http://schemas.openxmlformats.org/officeDocument/2006/relationships/numbering" Target="numbering.xml" Id="rId2" /><Relationship Type="http://schemas.microsoft.com/office/2018/08/relationships/commentsExtensible" Target="commentsExtensible.xm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i.org/10.1370/afm.2121" TargetMode="External" Id="rId11" /><Relationship Type="http://schemas.openxmlformats.org/officeDocument/2006/relationships/image" Target="media/image4.png" Id="rId24" /><Relationship Type="http://schemas.openxmlformats.org/officeDocument/2006/relationships/webSettings" Target="webSettings.xml" Id="rId5" /><Relationship Type="http://schemas.openxmlformats.org/officeDocument/2006/relationships/hyperlink" Target="https://arxiv.org/abs/2410.21276" TargetMode="External" Id="rId15" /><Relationship Type="http://schemas.openxmlformats.org/officeDocument/2006/relationships/hyperlink" Target="https://perearstiai.github.io/" TargetMode="External" Id="rId23" /><Relationship Type="http://schemas.openxmlformats.org/officeDocument/2006/relationships/footer" Target="footer2.xml" Id="rId28" /><Relationship Type="http://schemas.openxmlformats.org/officeDocument/2006/relationships/hyperlink" Target="https://doi.org/10.7326/m16-0961" TargetMode="External" Id="rId10" /><Relationship Type="http://schemas.microsoft.com/office/2016/09/relationships/commentsIds" Target="commentsIds.xml"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hyperlink" Target="https://digikogu.taltech.ee/en/Item/3c2b5f25-d25b-4f61-b03a-dee96474702d?_ga=2.2176" TargetMode="External" Id="rId9" /><Relationship Type="http://schemas.openxmlformats.org/officeDocument/2006/relationships/hyperlink" Target="https://doi.org/10.22364/bjmc.2022.10.3.14" TargetMode="External" Id="rId14" /><Relationship Type="http://schemas.openxmlformats.org/officeDocument/2006/relationships/header" Target="header2.xml" Id="rId27" /><Relationship Type="http://schemas.microsoft.com/office/2011/relationships/people" Target="people.xml" Id="rId30" /><Relationship Type="http://schemas.openxmlformats.org/officeDocument/2006/relationships/image" Target="/media/image7.png" Id="Rd711fa3ef04a4dc1" /><Relationship Type="http://schemas.openxmlformats.org/officeDocument/2006/relationships/image" Target="/media/image8.png" Id="R4745dbd2485b400c" /></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D126D-E4CD-499A-A872-AE99DC17B22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Nikita Umov</dc:creator>
  <keywords/>
  <dc:description/>
  <lastModifiedBy>Tambet Matiisen</lastModifiedBy>
  <revision>546</revision>
  <dcterms:created xsi:type="dcterms:W3CDTF">2023-11-26T19:11:00.0000000Z</dcterms:created>
  <dcterms:modified xsi:type="dcterms:W3CDTF">2025-06-06T13:52:48.7123188Z</dcterms:modified>
</coreProperties>
</file>