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D7B40" w14:textId="27278B80" w:rsidR="7A1699F2" w:rsidRPr="00C12884" w:rsidRDefault="7A1699F2" w:rsidP="36885F8C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951E329" w14:textId="210A5063" w:rsidR="36885F8C" w:rsidRDefault="36885F8C" w:rsidP="36885F8C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DEFBD35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13A7BA9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BA6E154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C1F32AC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3E7E48D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E6374C7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1883AE31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EBE549D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6C0B11A" w14:textId="77777777" w:rsidR="00021B06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E8F1EA5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7E51FD8" w14:textId="77777777" w:rsidR="007F6845" w:rsidRPr="000D0130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1956F06A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86437DD" w14:textId="77777777" w:rsidR="00021B06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2FFDA2B8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285FCD0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28BA1F11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A3DC008" w14:textId="77777777" w:rsidR="00021B06" w:rsidRPr="007F6845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DFCB763" w14:textId="708CD9B2" w:rsidR="00021B06" w:rsidRPr="007F6845" w:rsidRDefault="00021B06" w:rsidP="7385EFB3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7AE5FDC" w14:textId="6DF109E2" w:rsidR="5427178F" w:rsidRDefault="001F721A" w:rsidP="2454E6F0">
      <w:pPr>
        <w:widowControl w:val="0"/>
        <w:ind w:left="283"/>
        <w:jc w:val="center"/>
      </w:pPr>
      <w:r>
        <w:rPr>
          <w:rFonts w:asciiTheme="majorHAnsi" w:eastAsia="Poppins ExtraBold" w:hAnsiTheme="majorHAnsi" w:cs="Poppins ExtraBold"/>
          <w:color w:val="002F59"/>
          <w:sz w:val="66"/>
          <w:szCs w:val="66"/>
          <w:lang w:val="es-ES"/>
        </w:rPr>
      </w:r>
    </w:p>
    <w:p w14:paraId="690799B2" w14:textId="77777777" w:rsidR="00021B06" w:rsidRPr="00C12884" w:rsidRDefault="00021B06" w:rsidP="007F6845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63A0223F" w14:textId="77777777" w:rsidR="00021B06" w:rsidRPr="00C12884" w:rsidRDefault="00021B06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14EA9E6" w14:textId="77777777" w:rsidR="00021B06" w:rsidRDefault="00021B06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A622D42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71609BF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4BA738E8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1D91963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2BBFD66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49380D7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24A08F1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595076C3" w14:textId="77777777" w:rsidR="007F6845" w:rsidRPr="00C12884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1D89C52" w14:textId="46E1F673" w:rsidR="00021B06" w:rsidRPr="00C12884" w:rsidRDefault="00021B06" w:rsidP="7385EFB3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DF1BF5E" w14:textId="7EE8FE50" w:rsidR="00021B06" w:rsidRPr="000D0130" w:rsidRDefault="00021B06" w:rsidP="00021B06">
      <w:pPr>
        <w:widowControl w:val="0"/>
        <w:ind w:left="-141"/>
        <w:jc w:val="center"/>
        <w:rPr>
          <w:rFonts w:asciiTheme="majorHAnsi" w:eastAsia="Roboto Black" w:hAnsiTheme="majorHAnsi" w:cs="Roboto Black"/>
          <w:sz w:val="18"/>
          <w:szCs w:val="18"/>
        </w:rPr>
      </w:pPr>
      <w:r w:rsidRPr="000D0130">
        <w:rPr>
          <w:rFonts w:asciiTheme="majorHAnsi" w:hAnsiTheme="majorHAnsi"/>
        </w:rPr>
      </w:r>
    </w:p>
    <w:p w14:paraId="7E476138" w14:textId="090D6F9D" w:rsidR="00021B06" w:rsidRDefault="001F721A" w:rsidP="00B34570">
      <w:pPr>
        <w:pStyle w:val="Ttulo1"/>
        <w:rPr>
          <w:color w:val="002F59"/>
        </w:rPr>
      </w:pPr>
      <w:bookmarkStart w:id="0" w:name="_ro8izzgs65yl" w:colFirst="0" w:colLast="0"/>
      <w:bookmarkEnd w:id="0"/>
      <w:proofErr w:type="spellStart"/>
      <w:r>
        <w:rPr>
          <w:color w:val="002F59"/>
        </w:rPr>
      </w:r>
      <w:proofErr w:type="spellEnd"/>
    </w:p>
    <w:p w14:paraId="78A2DAEA" w14:textId="77777777" w:rsidR="001F721A" w:rsidRDefault="001F721A" w:rsidP="001F721A">
      <w:pPr>
        <w:rPr>
          <w:rFonts w:asciiTheme="minorHAnsi" w:hAnsiTheme="minorHAnsi"/>
          <w:lang w:val="es-ES"/>
        </w:rPr>
      </w:pPr>
    </w:p>
    <w:p w14:paraId="39DD301D" w14:textId="0917FF1E" w:rsidR="001F721A" w:rsidRPr="001F721A" w:rsidRDefault="001F721A" w:rsidP="001F721A">
      <w:pPr>
        <w:rPr>
          <w:rFonts w:asciiTheme="minorHAnsi" w:hAnsiTheme="minorHAnsi"/>
          <w:lang w:val="es-ES"/>
        </w:rPr>
      </w:pPr>
      <w:r w:rsidRPr="001F721A">
        <w:rPr>
          <w:rFonts w:asciiTheme="minorHAnsi" w:hAnsiTheme="minorHAnsi"/>
          <w:lang w:val="es-ES"/>
        </w:rPr>
      </w:r>
    </w:p>
    <w:p w14:paraId="27DF3ABD" w14:textId="77777777" w:rsidR="001F721A" w:rsidRPr="001F721A" w:rsidRDefault="001F721A" w:rsidP="001F721A">
      <w:pPr>
        <w:rPr>
          <w:lang w:val="es-ES"/>
        </w:rPr>
      </w:pPr>
    </w:p>
    <w:p w14:paraId="3B920911" w14:textId="52F0A312" w:rsidR="00021B06" w:rsidRPr="000756E1" w:rsidRDefault="001F721A" w:rsidP="00B34570">
      <w:pPr>
        <w:pStyle w:val="Ttulo1"/>
        <w:rPr>
          <w:color w:val="002F59"/>
        </w:rPr>
      </w:pPr>
      <w:r>
        <w:rPr>
          <w:color w:val="002F59"/>
        </w:rPr>
      </w:r>
    </w:p>
    <w:p w14:paraId="6C72B25B" w14:textId="2EE004C8" w:rsidR="00021B06" w:rsidRPr="00C12884" w:rsidRDefault="001F721A" w:rsidP="00021B06">
      <w:pPr>
        <w:rPr>
          <w:rFonts w:asciiTheme="minorHAnsi" w:hAnsiTheme="minorHAnsi"/>
        </w:rPr>
      </w:pPr>
      <w:r w:rsidRPr="001F721A">
        <w:rPr>
          <w:rFonts w:asciiTheme="minorHAnsi" w:hAnsiTheme="minorHAnsi"/>
          <w:lang w:val="es-ES"/>
        </w:rPr>
      </w:r>
    </w:p>
    <w:p w14:paraId="4CD2A51A" w14:textId="75E18C03" w:rsidR="00021B06" w:rsidRPr="00A40427" w:rsidRDefault="00021B06" w:rsidP="00B34570">
      <w:pPr>
        <w:pStyle w:val="Ttulo1"/>
        <w:rPr>
          <w:color w:val="002F59"/>
        </w:rPr>
      </w:pPr>
      <w:r w:rsidRPr="00A40427">
        <w:rPr>
          <w:color w:val="002F59"/>
        </w:rPr>
      </w:r>
      <w:r w:rsidR="003A26DA">
        <w:rPr>
          <w:color w:val="002F59"/>
        </w:rPr>
      </w:r>
    </w:p>
    <w:p w14:paraId="200FBBA1" w14:textId="446ABF1A" w:rsidR="00275B7B" w:rsidRPr="00C12884" w:rsidRDefault="03BA8A38" w:rsidP="36885F8C">
      <w:pPr>
        <w:rPr>
          <w:rFonts w:asciiTheme="minorHAnsi" w:hAnsiTheme="minorHAnsi"/>
          <w:lang w:val="es-ES"/>
        </w:rPr>
      </w:pPr>
      <w:r w:rsidRPr="61479FB2">
        <w:rPr>
          <w:rFonts w:asciiTheme="minorHAnsi" w:hAnsiTheme="minorHAnsi"/>
          <w:lang w:val="es-ES"/>
        </w:rPr>
      </w:r>
    </w:p>
    <w:p w14:paraId="27FB0B1C" w14:textId="3886B37E" w:rsidR="7D352052" w:rsidRDefault="7D352052" w:rsidP="7D352052">
      <w:pPr>
        <w:pStyle w:val="Prrafodelista"/>
        <w:rPr>
          <w:rFonts w:asciiTheme="minorHAnsi" w:hAnsiTheme="minorHAnsi"/>
          <w:lang w:val="es-ES"/>
        </w:rPr>
      </w:pPr>
    </w:p>
    <w:p w14:paraId="403E6D85" w14:textId="77777777" w:rsidR="00275B7B" w:rsidRPr="00C12884" w:rsidRDefault="00275B7B" w:rsidP="7A1699F2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/>
    <w:p/>
    <w:p/>
    <w:p>
      <w:pPr>
        <w:spacing w:after="240"/>
        <w:jc w:val="center"/>
      </w:pPr>
      <w:r>
        <w:rPr>
          <w:rFonts w:ascii="Calibri" w:hAnsi="Calibri"/>
          <w:b/>
          <w:color w:val="003059"/>
          <w:sz w:val="44"/>
        </w:rPr>
        <w:t>INFORME DE CARGA DE PROJECT MANAGERS</w:t>
      </w:r>
    </w:p>
    <w:p>
      <w:pPr>
        <w:spacing w:after="160"/>
        <w:jc w:val="center"/>
      </w:pPr>
      <w:r>
        <w:rPr>
          <w:rFonts w:ascii="Calibri" w:hAnsi="Calibri"/>
          <w:color w:val="0070C0"/>
          <w:sz w:val="28"/>
        </w:rPr>
        <w:t>Análisis de Utilización de Capacidad</w:t>
        <w:br/>
        <w:t>Marzo – Abril 2026</w:t>
      </w:r>
    </w:p>
    <w:p>
      <w:pPr>
        <w:jc w:val="center"/>
      </w:pPr>
      <w:r>
        <w:rPr>
          <w:rFonts w:ascii="Calibri" w:hAnsi="Calibri"/>
          <w:color w:val="595959"/>
          <w:sz w:val="22"/>
        </w:rPr>
        <w:t>Blend360 Colombia  |  PMO Operations  |  Abril 2026</w:t>
      </w: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1. Objetivo del Informe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El presente informe tiene como objetivo analizar la carga de trabajo de los Project Managers (PMs) de Blend360 Colombia durante los meses de marzo y abril de 2026, con base en las horas registradas en la plataforma OpenAir. Se evalúa la distribución de horas por proyecto, el nivel de utilización frente a la capacidad estándar de 44 horas semanales, y se identifican alertas y oportunidades de optimización en la asignación de proyectos.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val="clear" w:color="auto" w:fill="BDD7EE"/>
          </w:tcPr>
          <w:p>
            <w:r>
              <w:rPr>
                <w:rFonts w:ascii="Calibri" w:hAnsi="Calibri"/>
                <w:b/>
                <w:color w:val="003059"/>
                <w:sz w:val="22"/>
              </w:rPr>
              <w:t>Parámetros de Análisis:</w:t>
              <w:br/>
            </w:r>
          </w:p>
          <w:p>
            <w:r>
              <w:rPr>
                <w:rFonts w:ascii="Calibri" w:hAnsi="Calibri"/>
                <w:sz w:val="20"/>
              </w:rPr>
              <w:t>• Capacidad estándar: 44 horas por semana por PM</w:t>
            </w:r>
          </w:p>
          <w:p>
            <w:r>
              <w:rPr>
                <w:rFonts w:ascii="Calibri" w:hAnsi="Calibri"/>
                <w:sz w:val="20"/>
              </w:rPr>
              <w:t>• Período de análisis: 1 de marzo al 30 de abril de 2026</w:t>
            </w:r>
          </w:p>
          <w:p>
            <w:r>
              <w:rPr>
                <w:rFonts w:ascii="Calibri" w:hAnsi="Calibri"/>
                <w:sz w:val="20"/>
              </w:rPr>
              <w:t>• Capacidad marzo: 193.6 horas (4.4 semanas)</w:t>
            </w:r>
          </w:p>
          <w:p>
            <w:r>
              <w:rPr>
                <w:rFonts w:ascii="Calibri" w:hAnsi="Calibri"/>
                <w:sz w:val="20"/>
              </w:rPr>
              <w:t>• Fuente de datos: OpenAir – Reporte de horas (39 semanas)</w:t>
            </w:r>
          </w:p>
          <w:p>
            <w:r>
              <w:rPr>
                <w:rFonts w:ascii="Calibri" w:hAnsi="Calibri"/>
                <w:sz w:val="20"/>
              </w:rPr>
              <w:t>• Total de PMs analizados: 9 Project Managers activos</w:t>
            </w:r>
          </w:p>
        </w:tc>
      </w:tr>
    </w:tbl>
    <w:p/>
    <w:p>
      <w:pPr>
        <w:pStyle w:val="Ttulo1"/>
      </w:pPr>
      <w:r>
        <w:rPr>
          <w:rFonts w:ascii="Calibri" w:hAnsi="Calibri"/>
          <w:b/>
          <w:color w:val="003059"/>
          <w:sz w:val="32"/>
        </w:rPr>
        <w:t>2. Resumen Ejecutivo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Durante marzo de 2026, los 9 PMs activos de Blend360 Colombia registraron en total 1,760 horas de trabajo distribuidas entre proyectos facturables, actividades internas y ausencias. El análisis revela que el equipo opera en su mayoría al límite de su capacidad disponible (194 horas/mes por PM).</w:t>
      </w: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Tabla Resumen – Carga por PM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3600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Project Manager</w:t>
            </w:r>
          </w:p>
        </w:tc>
        <w:tc>
          <w:tcPr>
            <w:tcW w:type="dxa" w:w="1152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Proy.</w:t>
              <w:br/>
              <w:t>Activos</w:t>
            </w:r>
          </w:p>
        </w:tc>
        <w:tc>
          <w:tcPr>
            <w:tcW w:type="dxa" w:w="129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</w:t>
              <w:br/>
              <w:t>Marzo</w:t>
            </w:r>
          </w:p>
        </w:tc>
        <w:tc>
          <w:tcPr>
            <w:tcW w:type="dxa" w:w="129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Cap.</w:t>
              <w:br/>
              <w:t>Marzo</w:t>
            </w:r>
          </w:p>
        </w:tc>
        <w:tc>
          <w:tcPr>
            <w:tcW w:type="dxa" w:w="129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</w:t>
              <w:br/>
              <w:t>Abril</w:t>
            </w:r>
          </w:p>
        </w:tc>
        <w:tc>
          <w:tcPr>
            <w:tcW w:type="dxa" w:w="1728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Daniel Sebastian Vargas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100.5%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115h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David Cortes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198h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102.3%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71h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Diana Castro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100.2%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114h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Diana Rojas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100.2%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114h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Indira Duarte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203h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104.9%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57h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Juan Bernal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100.2%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53h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Kelly Carbonell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100.2%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70h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Miguel Garcia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100.2%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114h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Oscar Barragan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194h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100.2%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70h</w:t>
            </w:r>
          </w:p>
        </w:tc>
        <w:tc>
          <w:tcPr>
            <w:tcW w:type="dxa" w:w="1728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54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horas_p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1. Total de horas registradas por PM – Marzo vs Abril 2026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utilizacion_marz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9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2. Porcentaje de utilización de capacidad por PM – Marzo 2026</w:t>
      </w: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3. Análisis Detallado por Project Manager</w:t>
      </w:r>
    </w:p>
    <w:p>
      <w:pPr>
        <w:pBdr>
          <w:bottom w:val="single" w:sz="6" w:space="1" w:color="003059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3.1. Daniel Sebastian Vargas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14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100.5%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115h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Daniel gestiona proyectos de IA y modernización. En marzo sus horas se distribuyeron entre el proyecto FOA Mojana (21.8%), Universidad de La Sabana (16.2%), IAPOL-G de Ponalsar (18%) y Supersociedades (16.4%).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Proyectos inactivos aún recibiendo horas (INACTIVO SOC). Revisar el estado real de estos proyectos en OpenAir.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FOA - Evolucion Intergral Mojana 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42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21.9%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PON - IAPOL-G - IA Generative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18.0%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Universidad Sabana - Servicios Profesionales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16.2%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Meetings &amp; Training</w:t>
            </w:r>
          </w:p>
        </w:tc>
        <w:tc>
          <w:tcPr>
            <w:tcW w:type="dxa" w:w="2256"/>
            <w:shd w:val="clear" w:color="auto" w:fill="F2F2F2"/>
            <w:shd w:val="clear" w:color="auto" w:fill="BDD7EE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14.7%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Supersociedades - Renewal 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8.5%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Supersociedades - Renewal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75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Daniel_Sebastian_Varg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Daniel Sebastian Vargas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3.2. David Cortes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17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198h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102.3%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71h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David registró 198 horas en marzo, superando ligeramente la capacidad estándar (102.3%). Su tiempo estuvo concentrado en tres proyectos de alto volumen: Metro Medellín (50% de sus horas), CSJ y Ecuador IGM.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Sobrecarga identificada. Concentración del 50% de horas en un solo proyecto (Metro Medellín). Se recomienda evaluar delegación o soporte adicional.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Metro Medellín - Inteligencia de Negocios y Analít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EC - IGM - Migration Assessment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29.8%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CSJ - Continuidad Operacion AWS 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14.6%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Time Off &amp; Holiday</w:t>
            </w:r>
          </w:p>
        </w:tc>
        <w:tc>
          <w:tcPr>
            <w:tcW w:type="dxa" w:w="2256"/>
            <w:shd w:val="clear" w:color="auto" w:fill="F2F2F2"/>
            <w:shd w:val="clear" w:color="auto" w:fill="FFD96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Vacaciones/Ausencia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4.5%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UBO - Operacion Cloud - CLOUD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1.0%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729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David_Cor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2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David Cortes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3.3. Diana Castro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114h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Diana registra 145 horas en Meetings &amp; Training en marzo, representando el 74.7% de su tiempo. Los proyectos facturables activos (Ingenium API y Secretaría de Planeación) reciben solo el 24.7% de su tiempo.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Alta concentración de tiempo en actividades no facturables (74.7%). Esto requiere análisis: puede indicar que Diana cumple un rol de apoyo interno o que hay proyectos no facturables de alto valor. Requiere revisión urgente.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Meetings &amp; Training</w:t>
            </w:r>
          </w:p>
        </w:tc>
        <w:tc>
          <w:tcPr>
            <w:tcW w:type="dxa" w:w="2256"/>
            <w:shd w:val="clear" w:color="auto" w:fill="BDD7EE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145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74.7%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Ingenium - API Manager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17.1%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Secretaría de planeación - Renewal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7.6%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Business Development – Project Management</w:t>
            </w:r>
          </w:p>
        </w:tc>
        <w:tc>
          <w:tcPr>
            <w:tcW w:type="dxa" w:w="2256"/>
            <w:shd w:val="clear" w:color="auto" w:fill="F2F2F2"/>
            <w:shd w:val="clear" w:color="auto" w:fill="BDD7EE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633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Diana_Castr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3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Diana Castro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3.4. Diana Rojas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12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114h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Diana gestiona proyectos de ADRES con alto volumen de horas. El proyecto ADRES Modernization consumió el 31.9% de sus horas en marzo. También gestiona múltiples proyectos de UNA y la operación ADRES.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Gestiona 9 proyectos activos con carga distribuida. Vigilar el balance entre proyectos de implementación y operación de ADRES.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ADRES - Modernization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32.0%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ADRES - AI Medical Audit Phase I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13.4%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Time Off &amp; Holiday</w:t>
            </w:r>
          </w:p>
        </w:tc>
        <w:tc>
          <w:tcPr>
            <w:tcW w:type="dxa" w:w="2256"/>
            <w:shd w:val="clear" w:color="auto" w:fill="FFD96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Vacaciones/Ausencia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11.3%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Meetings &amp; Training</w:t>
            </w:r>
          </w:p>
        </w:tc>
        <w:tc>
          <w:tcPr>
            <w:tcW w:type="dxa" w:w="2256"/>
            <w:shd w:val="clear" w:color="auto" w:fill="F2F2F2"/>
            <w:shd w:val="clear" w:color="auto" w:fill="BDD7EE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9.3%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UNA - Contrato 4 - Servicio Computacion -Ret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8.2%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MMN - Cloud Sistema de Recaudo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6.2%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754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Diana_Roja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Diana Rojas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3.5. Indira Duarte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4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203h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104.9%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57h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Indira registró 203 horas en marzo (104.6% de capacidad), la mayor sobrecarga del equipo. El 88.2% de su tiempo fue dedicado al proyecto ADRES AI Medical Audit Phase I, con solo el 11.8% en reuniones internas.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Sobrecarga crítica (104.6%). Concentración extrema en un solo proyecto (88.2%). Se recomienda asignar soporte o redistribuir tareas dentro del proyecto ADRES.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ADRES - AI Medical Audit Phase I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179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88.2%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Meetings &amp; Training</w:t>
            </w:r>
          </w:p>
        </w:tc>
        <w:tc>
          <w:tcPr>
            <w:tcW w:type="dxa" w:w="2256"/>
            <w:shd w:val="clear" w:color="auto" w:fill="F2F2F2"/>
            <w:shd w:val="clear" w:color="auto" w:fill="BDD7EE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11.8%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68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Indira_Duar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Indira Duarte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3.6. Juan Bernal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26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53h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Juan maneja una cartera diversificada con 26 proyectos activos. En marzo distribuyó sus horas entre clientes del sector público colombiano: ICFES, JPM Cloud Services, Secretaría del Hábitat (SDH), DIAN y BID.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La distribución es relativamente equilibrada entre proyectos. El proyecto SDH y JPM consumen mayor tiempo de gestión.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SDH - Datalake secretaria del Hábitat 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15.5%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JPM - Cloud Managed  Services 2023-25 -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13.9%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DIA - Aprovisionamiento multinube - Lote 3 - CLOUD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10.3%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SAN - Soporte y mantenimiento Quipu 2025 -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10.3%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Icfes - Datalake - (Nov25 - Ene26)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9.3%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ICFES - Citación con Georreferenciación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9.3%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68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Juan_Ber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Juan Bernal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3.7. Kelly Carbonell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14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70h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Kelly gestiona proyectos estratégicos de infraestructura para clientes como Cali (Tesorería a un Clic), BTG Pactual y Fiduagraria. El proyecto Treasury at a Click en Cali es el de mayor demanda (33.5% de sus horas de marzo).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Cartera manejable con 14 proyectos activos. Monitorear la evolución del proyecto Cali Mayors Office que concentra el mayor volumen.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Cali Mayors Office - Treasury at a Click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65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33.5%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BTG - SmartCash - Operacion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14.2%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ACA - Virtualización infraestructura Cali 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13.1%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ACA - Fase III Data Cali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10.3%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 - SmartCash Operación 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6.2%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Fiduagraria - Renovación SmartCash - Fixed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5.4%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75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Kelly_Carbonel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Kelly Carbonell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3.8. Miguel Garcia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15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114h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Miguel trabaja en una mezcla de proyectos colombianos e internacionales. En marzo, el proyecto HotelPlanner (internacional) consumió el 25.8% de sus horas, seguido de proyectos nacionales como Secretaría de Educación (17% del tiempo).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La carga de reuniones y capacitaciones (68h en marzo = 35%) es elevada. Se recomienda revisar la dinámica de este PM.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Meetings &amp; Training</w:t>
            </w:r>
          </w:p>
        </w:tc>
        <w:tc>
          <w:tcPr>
            <w:tcW w:type="dxa" w:w="2256"/>
            <w:shd w:val="clear" w:color="auto" w:fill="BDD7EE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68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35.1%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HotelPlanner - AWS Database Migration - Fix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25.8%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CO- Secretary of Education- Insurance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17.0%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Superservicios renovacion observatorio de datos- F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8.8%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 - Ministerio de educacion - Colombia Aprende Portal-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8.8%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Time Off &amp; Holiday</w:t>
            </w:r>
          </w:p>
        </w:tc>
        <w:tc>
          <w:tcPr>
            <w:tcW w:type="dxa" w:w="2256"/>
            <w:shd w:val="clear" w:color="auto" w:fill="F2F2F2"/>
            <w:shd w:val="clear" w:color="auto" w:fill="FFD96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Vacaciones/Ausencia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4.6%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754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Miguel_Garci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Miguel Garcia – Marzo 2026</w:t>
      </w:r>
    </w:p>
    <w:p>
      <w:pPr>
        <w:pBdr>
          <w:bottom w:val="single" w:sz="6" w:space="1" w:color="BDD7EE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3.9. Oscar Barragan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56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type="dxa" w:w="2304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type="dxa" w:w="2304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70h</w:t>
            </w:r>
          </w:p>
        </w:tc>
      </w:tr>
    </w:tbl>
    <w:p/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Oscar gestiona la mayor cartera de proyectos activos (56 proyectos). Durante marzo concentró su tiempo en el mantenimiento de SmartCash para BTG Pactual, los proyectos de UNA (Universidad Nacional) y el proyecto CAT de IA generativa.</w:t>
      </w:r>
    </w:p>
    <w:p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Con 56 proyectos activos, la gestión simultánea representa un riesgo de atención fragmentada. Se recomienda revisar cuáles proyectos son de baja actividad mensual.</w:t>
      </w:r>
    </w:p>
    <w:p>
      <w:pPr>
        <w:pStyle w:val="Ttulo2"/>
      </w:pPr>
      <w:r>
        <w:rPr>
          <w:rFonts w:ascii="Calibri" w:hAnsi="Calibri"/>
          <w:b/>
          <w:color w:val="003059"/>
          <w:sz w:val="22"/>
        </w:rPr>
        <w:t>Principales proyectos –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type="dxa" w:w="2256"/>
            <w:shd w:val="clear" w:color="auto" w:fill="0070C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UNA - Soporte y Mtto Quipu 2025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66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34.0%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UNA - Contrato 4 - Servicio Computacion -Ret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19.1%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 - Agente Cognitivo e Infraestructura AWS - Fixed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13.9%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BTG - SmartCash - Operacion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12.4%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UNA - Facultad derecho concurso meritos - Ret</w:t>
            </w:r>
          </w:p>
        </w:tc>
        <w:tc>
          <w:tcPr>
            <w:tcW w:type="dxa" w:w="2256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8.2%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 - SmartCash Operación - Ret</w:t>
            </w:r>
          </w:p>
        </w:tc>
        <w:tc>
          <w:tcPr>
            <w:tcW w:type="dxa" w:w="2256"/>
            <w:shd w:val="clear" w:color="auto" w:fill="F2F2F2"/>
            <w:shd w:val="clear" w:color="auto" w:fill="70AD47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778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m_Oscar_Barraga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Figura. Distribución de horas por proyecto – Oscar Barragan – Marzo 2026</w:t>
      </w:r>
    </w:p>
    <w:p>
      <w:pPr>
        <w:pBdr>
          <w:bottom w:val="single" w:sz="6" w:space="1" w:color="BDD7EE"/>
        </w:pBdr>
        <w:spacing w:after="120"/>
      </w:pP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4. Comparativa General del Equipo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La siguiente gráfica muestra la evolución semanal de horas registradas por cada PM durante el período analizado, evidenciando la consistencia en la carga de trabajo semana a semana.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500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volucion_sema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3. Evolución semanal de horas por PM – Marzo y Abril 2026. La línea naranja indica el límite de 44 horas semanales.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78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oyectos_activ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7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4. Número de proyectos activos asignados por PM (fuente: Maestro de Proyectos).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014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stribucion_categori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5. Distribución de horas por categoría (facturable, interno/administrativo, vacaciones/ausencia) por PM – Marzo 2026.</w:t>
      </w: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5. Conclusiones y Alertas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 partir del análisis de los datos de OpenAir para marzo y abril de 2026, se identifican los siguientes hallazgos clave: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Equipo operando a plena capacidad: </w:t>
      </w:r>
      <w:r>
        <w:rPr>
          <w:rFonts w:ascii="Calibri" w:hAnsi="Calibri"/>
          <w:sz w:val="22"/>
        </w:rPr>
        <w:t>El 100% de los PMs analizados registraron horas cercanas o superiores a la capacidad estándar de 44h/semana durante marzo. Esto indica que el equipo no tiene margen de absorción para nuevos proyectos sin redistribución previa.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PMs con sobrecarga identificada: </w:t>
      </w:r>
      <w:r>
        <w:rPr>
          <w:rFonts w:ascii="Calibri" w:hAnsi="Calibri"/>
          <w:sz w:val="22"/>
        </w:rPr>
        <w:t>David Cortes (102.3%) e Indira Duarte (104.6%) superaron la capacidad en marzo. Indira concentra el 88.2% de su tiempo en un único proyecto (ADRES AI Medical Audit), lo cual representa un riesgo operativo.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Exceso de proyectos – Oscar Barragan: </w:t>
      </w:r>
      <w:r>
        <w:rPr>
          <w:rFonts w:ascii="Calibri" w:hAnsi="Calibri"/>
          <w:sz w:val="22"/>
        </w:rPr>
        <w:t>Con 56 proyectos activos asignados, Oscar Barragan tiene la cartera más extensa del equipo. Se recomienda realizar una revisión de proyectos en estado inactivo o de baja actividad que deben ser actualizados o cerrados en el maestro.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Patrón atípico – Diana Castro: </w:t>
      </w:r>
      <w:r>
        <w:rPr>
          <w:rFonts w:ascii="Calibri" w:hAnsi="Calibri"/>
          <w:sz w:val="22"/>
        </w:rPr>
        <w:t>El 74.7% del tiempo registrado de Diana Castro en marzo corresponde a reuniones internas y capacitación. Se requiere validar si este patrón refleja su rol actual o si hay un problema de registro de horas.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Proyectos con códigos INACTIVO activos: </w:t>
      </w:r>
      <w:r>
        <w:rPr>
          <w:rFonts w:ascii="Calibri" w:hAnsi="Calibri"/>
          <w:sz w:val="22"/>
        </w:rPr>
        <w:t>Daniel Sebastian Vargas registra horas contra proyectos marcados como "INACTIVO" en OpenAir, lo que indica inconsistencias en la gestión de proyectos en la plataforma.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Abril con datos parciales: </w:t>
      </w:r>
      <w:r>
        <w:rPr>
          <w:rFonts w:ascii="Calibri" w:hAnsi="Calibri"/>
          <w:sz w:val="22"/>
        </w:rPr>
        <w:t>Los datos de abril reflejan entre 1.6 y 2.6 semanas de registro por PM, lo que sugiere que no todos han completado el reporte de horas. Se recomienda verificar el cierre de timesheets.</w:t>
      </w: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6. Fuentes y Metodología</w:t>
      </w:r>
    </w:p>
    <w:p>
      <w:pPr>
        <w:pBdr>
          <w:bottom w:val="single" w:sz="6" w:space="1" w:color="003059"/>
        </w:pBdr>
        <w:spacing w:after="120"/>
      </w:pP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Archivo de horas: OpenAir Export – Horas Marzo Abril 2026 (42,542 registros)</w:t>
      </w: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Maestro de proyectos: maestro.proyectos.xlsx – Hoja "project" (173 proyectos activos)</w:t>
      </w: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Capacidad estándar utilizada: 44 horas/semana por PM</w:t>
      </w: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Cálculo de capacidad mensual: número de semanas × 44 horas</w:t>
      </w: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Proyectos identificados como colombianos: prefijo "CO -" o cliente colombiano</w:t>
      </w: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Categorías de horas: Facturable / Interno-Administrativo / Vacaciones-Ausencia</w:t>
      </w:r>
    </w:p>
    <w:p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Herramientas utilizadas: Python (openpyxl, matplotlib, python-docx)</w:t>
      </w:r>
    </w:p>
    <w:sectPr w:rsidR="00275B7B" w:rsidRPr="00C12884" w:rsidSect="007C4B1C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810C4" w14:textId="77777777" w:rsidR="00F553CB" w:rsidRDefault="00F553CB" w:rsidP="007C4B1C">
      <w:r>
        <w:separator/>
      </w:r>
    </w:p>
  </w:endnote>
  <w:endnote w:type="continuationSeparator" w:id="0">
    <w:p w14:paraId="0C98DED0" w14:textId="77777777" w:rsidR="00F553CB" w:rsidRDefault="00F553CB" w:rsidP="007C4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ntserrat">
    <w:altName w:val="Cambria"/>
    <w:charset w:val="00"/>
    <w:family w:val="auto"/>
    <w:pitch w:val="variable"/>
    <w:sig w:usb0="2000020F" w:usb1="00000003" w:usb2="00000000" w:usb3="00000000" w:csb0="00000197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Roboto Black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E9EE" w14:textId="41882775" w:rsidR="007C4B1C" w:rsidRPr="007C4B1C" w:rsidRDefault="36885F8C" w:rsidP="007C4B1C">
    <w:pPr>
      <w:pStyle w:val="Piedepgina"/>
      <w:tabs>
        <w:tab w:val="clear" w:pos="4680"/>
        <w:tab w:val="clear" w:pos="9360"/>
        <w:tab w:val="right" w:pos="7920"/>
      </w:tabs>
      <w:ind w:left="90" w:right="360" w:hanging="450"/>
      <w:jc w:val="right"/>
      <w:rPr>
        <w:rFonts w:cs="Montserrat"/>
        <w:color w:val="808080" w:themeColor="text1" w:themeShade="80"/>
        <w:sz w:val="13"/>
        <w:szCs w:val="13"/>
      </w:rPr>
    </w:pPr>
    <w:bookmarkStart w:id="1" w:name="_Int_7ZhjQ9Lj"/>
    <w:r w:rsidRPr="00B53491">
      <w:rPr>
        <w:rFonts w:cs="Montserrat"/>
        <w:color w:val="808080" w:themeColor="text1" w:themeShade="80"/>
        <w:sz w:val="13"/>
        <w:szCs w:val="13"/>
        <w:lang w:val="en-US"/>
      </w:rPr>
      <w:t>© Copyright of</w:t>
    </w:r>
    <w:bookmarkEnd w:id="1"/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Blend360 2023. All rights reserved.</w:t>
    </w:r>
    <w:r w:rsidR="007C4B1C" w:rsidRPr="0013604F">
      <w:rPr>
        <w:rFonts w:cs="Montserrat"/>
        <w:color w:val="808080" w:themeColor="text1" w:themeShade="80"/>
        <w:sz w:val="13"/>
        <w:szCs w:val="13"/>
      </w:rPr>
      <w:ptab w:relativeTo="margin" w:alignment="center" w:leader="none"/>
    </w:r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  </w:t>
    </w:r>
    <w:r w:rsidR="007C4B1C" w:rsidRPr="0013604F">
      <w:rPr>
        <w:rFonts w:cs="Montserrat"/>
        <w:color w:val="808080" w:themeColor="text1" w:themeShade="80"/>
        <w:sz w:val="13"/>
        <w:szCs w:val="13"/>
      </w:rPr>
      <w:ptab w:relativeTo="margin" w:alignment="right" w:leader="none"/>
    </w:r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 </w:t>
    </w:r>
    <w:r w:rsidRPr="0013604F">
      <w:rPr>
        <w:rFonts w:cs="Montserrat"/>
        <w:color w:val="808080" w:themeColor="text1" w:themeShade="80"/>
        <w:sz w:val="13"/>
        <w:szCs w:val="13"/>
      </w:rPr>
      <w:t>www.blend360.com |       Blend360 |       @OfficialB36</w:t>
    </w:r>
    <w:r>
      <w:rPr>
        <w:rFonts w:cs="Montserrat"/>
        <w:color w:val="808080" w:themeColor="text1" w:themeShade="80"/>
        <w:sz w:val="13"/>
        <w:szCs w:val="13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A8339" w14:textId="77777777" w:rsidR="00F553CB" w:rsidRDefault="00F553CB" w:rsidP="007C4B1C">
      <w:r>
        <w:separator/>
      </w:r>
    </w:p>
  </w:footnote>
  <w:footnote w:type="continuationSeparator" w:id="0">
    <w:p w14:paraId="11444B6D" w14:textId="77777777" w:rsidR="00F553CB" w:rsidRDefault="00F553CB" w:rsidP="007C4B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300FB" w14:textId="77777777" w:rsidR="007C4B1C" w:rsidRDefault="007C4B1C" w:rsidP="007C4B1C">
    <w:pPr>
      <w:pStyle w:val="Encabezado"/>
      <w:tabs>
        <w:tab w:val="clear" w:pos="4680"/>
        <w:tab w:val="clear" w:pos="9360"/>
        <w:tab w:val="left" w:pos="1998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2FD11F00" wp14:editId="049F08C3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270000" cy="241935"/>
          <wp:effectExtent l="0" t="0" r="0" b="0"/>
          <wp:wrapNone/>
          <wp:docPr id="647036729" name="Picture 647036729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558834" name="Picture 3" descr="A blue and black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000" cy="241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197778" w14:textId="77777777" w:rsidR="007C4B1C" w:rsidRDefault="007C4B1C">
    <w:pPr>
      <w:pStyle w:val="Encabezado"/>
    </w:pPr>
    <w:r>
      <w:rPr>
        <w:noProof/>
      </w:rPr>
      <w:drawing>
        <wp:anchor distT="0" distB="0" distL="114300" distR="114300" simplePos="0" relativeHeight="251658241" behindDoc="1" locked="0" layoutInCell="1" allowOverlap="1" wp14:anchorId="641FD86F" wp14:editId="34BF11FC">
          <wp:simplePos x="0" y="0"/>
          <wp:positionH relativeFrom="column">
            <wp:posOffset>1817370</wp:posOffset>
          </wp:positionH>
          <wp:positionV relativeFrom="paragraph">
            <wp:posOffset>1327150</wp:posOffset>
          </wp:positionV>
          <wp:extent cx="12051665" cy="6775450"/>
          <wp:effectExtent l="0" t="0" r="0" b="0"/>
          <wp:wrapNone/>
          <wp:docPr id="59304064" name="Picture 59304064" descr="A blue circles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7025932" name="Picture 4" descr="A blue circles on a black background&#10;&#10;Description automatically generated"/>
                  <pic:cNvPicPr/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12051665" cy="6775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bgzrDjz7QSyiy" int2:id="044pl1HD">
      <int2:state int2:value="Rejected" int2:type="spell"/>
    </int2:textHash>
    <int2:textHash int2:hashCode="ColNt8eS4Qp544" int2:id="1U0YVbA0">
      <int2:state int2:value="Rejected" int2:type="spell"/>
    </int2:textHash>
    <int2:textHash int2:hashCode="Z0X6r62fBYPGJu" int2:id="21gPDc7a">
      <int2:state int2:value="Rejected" int2:type="AugLoop_Text_Critique"/>
    </int2:textHash>
    <int2:textHash int2:hashCode="tLs5z+UXpwmqIW" int2:id="2EgFqz9G">
      <int2:state int2:value="Rejected" int2:type="AugLoop_Text_Critique"/>
    </int2:textHash>
    <int2:textHash int2:hashCode="zJ+T0iXpZSq8nY" int2:id="3q4mHOz8">
      <int2:state int2:value="Rejected" int2:type="AugLoop_Text_Critique"/>
    </int2:textHash>
    <int2:textHash int2:hashCode="BvgKTTEubVGA3C" int2:id="482SoWEs">
      <int2:state int2:value="Rejected" int2:type="AugLoop_Text_Critique"/>
    </int2:textHash>
    <int2:textHash int2:hashCode="AA55PbcMWTCfpv" int2:id="FZs4sJsc">
      <int2:state int2:value="Rejected" int2:type="AugLoop_Text_Critique"/>
    </int2:textHash>
    <int2:textHash int2:hashCode="iKxElUECpMPF1C" int2:id="PaphJT1n">
      <int2:state int2:value="Rejected" int2:type="AugLoop_Text_Critique"/>
    </int2:textHash>
    <int2:textHash int2:hashCode="jXBQ/896LuKc12" int2:id="TSLoaul5">
      <int2:state int2:value="Rejected" int2:type="spell"/>
    </int2:textHash>
    <int2:textHash int2:hashCode="tKonPIJC4H8j6o" int2:id="d32WzG0L">
      <int2:state int2:value="Rejected" int2:type="spell"/>
    </int2:textHash>
    <int2:textHash int2:hashCode="xpwq9HvkdzVE8J" int2:id="joA1xYpG">
      <int2:state int2:value="Rejected" int2:type="AugLoop_Text_Critique"/>
    </int2:textHash>
    <int2:textHash int2:hashCode="BhrHQAR/JN2fl8" int2:id="pxVBcaXt">
      <int2:state int2:value="Rejected" int2:type="AugLoop_Text_Critique"/>
    </int2:textHash>
    <int2:textHash int2:hashCode="/BZuuBNh/zEXnN" int2:id="wQZOc1a0">
      <int2:state int2:value="Rejected" int2:type="spell"/>
    </int2:textHash>
    <int2:bookmark int2:bookmarkName="_Int_7ZhjQ9Lj" int2:invalidationBookmarkName="" int2:hashCode="8FXpfXkeervM6g" int2:id="SaUHGt0t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75C"/>
    <w:multiLevelType w:val="multilevel"/>
    <w:tmpl w:val="9140A9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1526858"/>
    <w:multiLevelType w:val="hybridMultilevel"/>
    <w:tmpl w:val="74D6A1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50CE"/>
    <w:multiLevelType w:val="hybridMultilevel"/>
    <w:tmpl w:val="7FC08D62"/>
    <w:lvl w:ilvl="0" w:tplc="59BCFCAE">
      <w:start w:val="1"/>
      <w:numFmt w:val="decimal"/>
      <w:lvlText w:val="%1."/>
      <w:lvlJc w:val="left"/>
      <w:pPr>
        <w:ind w:left="720" w:hanging="360"/>
      </w:pPr>
    </w:lvl>
    <w:lvl w:ilvl="1" w:tplc="268884E8">
      <w:start w:val="1"/>
      <w:numFmt w:val="lowerLetter"/>
      <w:lvlText w:val="%2."/>
      <w:lvlJc w:val="left"/>
      <w:pPr>
        <w:ind w:left="1440" w:hanging="360"/>
      </w:pPr>
    </w:lvl>
    <w:lvl w:ilvl="2" w:tplc="2E6093DE">
      <w:start w:val="1"/>
      <w:numFmt w:val="lowerRoman"/>
      <w:lvlText w:val="%3."/>
      <w:lvlJc w:val="right"/>
      <w:pPr>
        <w:ind w:left="2160" w:hanging="180"/>
      </w:pPr>
    </w:lvl>
    <w:lvl w:ilvl="3" w:tplc="5974544C">
      <w:start w:val="1"/>
      <w:numFmt w:val="decimal"/>
      <w:lvlText w:val="%4."/>
      <w:lvlJc w:val="left"/>
      <w:pPr>
        <w:ind w:left="2880" w:hanging="360"/>
      </w:pPr>
    </w:lvl>
    <w:lvl w:ilvl="4" w:tplc="41B6752E">
      <w:start w:val="1"/>
      <w:numFmt w:val="lowerLetter"/>
      <w:lvlText w:val="%5."/>
      <w:lvlJc w:val="left"/>
      <w:pPr>
        <w:ind w:left="3600" w:hanging="360"/>
      </w:pPr>
    </w:lvl>
    <w:lvl w:ilvl="5" w:tplc="D7DA61AA">
      <w:start w:val="1"/>
      <w:numFmt w:val="lowerRoman"/>
      <w:lvlText w:val="%6."/>
      <w:lvlJc w:val="right"/>
      <w:pPr>
        <w:ind w:left="4320" w:hanging="180"/>
      </w:pPr>
    </w:lvl>
    <w:lvl w:ilvl="6" w:tplc="0E1EF72A">
      <w:start w:val="1"/>
      <w:numFmt w:val="decimal"/>
      <w:lvlText w:val="%7."/>
      <w:lvlJc w:val="left"/>
      <w:pPr>
        <w:ind w:left="5040" w:hanging="360"/>
      </w:pPr>
    </w:lvl>
    <w:lvl w:ilvl="7" w:tplc="8D768670">
      <w:start w:val="1"/>
      <w:numFmt w:val="lowerLetter"/>
      <w:lvlText w:val="%8."/>
      <w:lvlJc w:val="left"/>
      <w:pPr>
        <w:ind w:left="5760" w:hanging="360"/>
      </w:pPr>
    </w:lvl>
    <w:lvl w:ilvl="8" w:tplc="1C762B2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EEADA"/>
    <w:multiLevelType w:val="hybridMultilevel"/>
    <w:tmpl w:val="0B5AFADE"/>
    <w:lvl w:ilvl="0" w:tplc="D5ACD460">
      <w:start w:val="1"/>
      <w:numFmt w:val="decimal"/>
      <w:lvlText w:val="%1."/>
      <w:lvlJc w:val="left"/>
      <w:pPr>
        <w:ind w:left="720" w:hanging="360"/>
      </w:pPr>
    </w:lvl>
    <w:lvl w:ilvl="1" w:tplc="EB5A6582">
      <w:start w:val="1"/>
      <w:numFmt w:val="lowerLetter"/>
      <w:lvlText w:val="%2."/>
      <w:lvlJc w:val="left"/>
      <w:pPr>
        <w:ind w:left="1440" w:hanging="360"/>
      </w:pPr>
    </w:lvl>
    <w:lvl w:ilvl="2" w:tplc="B278206A">
      <w:start w:val="1"/>
      <w:numFmt w:val="lowerRoman"/>
      <w:lvlText w:val="%3."/>
      <w:lvlJc w:val="right"/>
      <w:pPr>
        <w:ind w:left="2160" w:hanging="180"/>
      </w:pPr>
    </w:lvl>
    <w:lvl w:ilvl="3" w:tplc="F684A808">
      <w:start w:val="1"/>
      <w:numFmt w:val="decimal"/>
      <w:lvlText w:val="%4."/>
      <w:lvlJc w:val="left"/>
      <w:pPr>
        <w:ind w:left="2880" w:hanging="360"/>
      </w:pPr>
    </w:lvl>
    <w:lvl w:ilvl="4" w:tplc="B380C6B4">
      <w:start w:val="1"/>
      <w:numFmt w:val="lowerLetter"/>
      <w:lvlText w:val="%5."/>
      <w:lvlJc w:val="left"/>
      <w:pPr>
        <w:ind w:left="3600" w:hanging="360"/>
      </w:pPr>
    </w:lvl>
    <w:lvl w:ilvl="5" w:tplc="7334130C">
      <w:start w:val="1"/>
      <w:numFmt w:val="lowerRoman"/>
      <w:lvlText w:val="%6."/>
      <w:lvlJc w:val="right"/>
      <w:pPr>
        <w:ind w:left="4320" w:hanging="180"/>
      </w:pPr>
    </w:lvl>
    <w:lvl w:ilvl="6" w:tplc="FEEC42C8">
      <w:start w:val="1"/>
      <w:numFmt w:val="decimal"/>
      <w:lvlText w:val="%7."/>
      <w:lvlJc w:val="left"/>
      <w:pPr>
        <w:ind w:left="5040" w:hanging="360"/>
      </w:pPr>
    </w:lvl>
    <w:lvl w:ilvl="7" w:tplc="7116F410">
      <w:start w:val="1"/>
      <w:numFmt w:val="lowerLetter"/>
      <w:lvlText w:val="%8."/>
      <w:lvlJc w:val="left"/>
      <w:pPr>
        <w:ind w:left="5760" w:hanging="360"/>
      </w:pPr>
    </w:lvl>
    <w:lvl w:ilvl="8" w:tplc="B8E0FF9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8200C"/>
    <w:multiLevelType w:val="hybridMultilevel"/>
    <w:tmpl w:val="4C18AD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427C2F"/>
    <w:multiLevelType w:val="hybridMultilevel"/>
    <w:tmpl w:val="D7BA80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196A2"/>
    <w:multiLevelType w:val="hybridMultilevel"/>
    <w:tmpl w:val="5BD0D842"/>
    <w:lvl w:ilvl="0" w:tplc="FC8AC812">
      <w:start w:val="1"/>
      <w:numFmt w:val="decimal"/>
      <w:lvlText w:val="%1."/>
      <w:lvlJc w:val="left"/>
      <w:pPr>
        <w:ind w:left="720" w:hanging="360"/>
      </w:pPr>
    </w:lvl>
    <w:lvl w:ilvl="1" w:tplc="F0742F3A">
      <w:start w:val="1"/>
      <w:numFmt w:val="lowerLetter"/>
      <w:lvlText w:val="%2."/>
      <w:lvlJc w:val="left"/>
      <w:pPr>
        <w:ind w:left="1440" w:hanging="360"/>
      </w:pPr>
    </w:lvl>
    <w:lvl w:ilvl="2" w:tplc="1BE688D8">
      <w:start w:val="1"/>
      <w:numFmt w:val="lowerRoman"/>
      <w:lvlText w:val="%3."/>
      <w:lvlJc w:val="right"/>
      <w:pPr>
        <w:ind w:left="2160" w:hanging="180"/>
      </w:pPr>
    </w:lvl>
    <w:lvl w:ilvl="3" w:tplc="33909A24">
      <w:start w:val="1"/>
      <w:numFmt w:val="decimal"/>
      <w:lvlText w:val="%4."/>
      <w:lvlJc w:val="left"/>
      <w:pPr>
        <w:ind w:left="2880" w:hanging="360"/>
      </w:pPr>
    </w:lvl>
    <w:lvl w:ilvl="4" w:tplc="D5BAEEC2">
      <w:start w:val="1"/>
      <w:numFmt w:val="lowerLetter"/>
      <w:lvlText w:val="%5."/>
      <w:lvlJc w:val="left"/>
      <w:pPr>
        <w:ind w:left="3600" w:hanging="360"/>
      </w:pPr>
    </w:lvl>
    <w:lvl w:ilvl="5" w:tplc="23C23462">
      <w:start w:val="1"/>
      <w:numFmt w:val="lowerRoman"/>
      <w:lvlText w:val="%6."/>
      <w:lvlJc w:val="right"/>
      <w:pPr>
        <w:ind w:left="4320" w:hanging="180"/>
      </w:pPr>
    </w:lvl>
    <w:lvl w:ilvl="6" w:tplc="F4A6388E">
      <w:start w:val="1"/>
      <w:numFmt w:val="decimal"/>
      <w:lvlText w:val="%7."/>
      <w:lvlJc w:val="left"/>
      <w:pPr>
        <w:ind w:left="5040" w:hanging="360"/>
      </w:pPr>
    </w:lvl>
    <w:lvl w:ilvl="7" w:tplc="04022A98">
      <w:start w:val="1"/>
      <w:numFmt w:val="lowerLetter"/>
      <w:lvlText w:val="%8."/>
      <w:lvlJc w:val="left"/>
      <w:pPr>
        <w:ind w:left="5760" w:hanging="360"/>
      </w:pPr>
    </w:lvl>
    <w:lvl w:ilvl="8" w:tplc="5432643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C394B"/>
    <w:multiLevelType w:val="hybridMultilevel"/>
    <w:tmpl w:val="62E2E5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28A1CF"/>
    <w:multiLevelType w:val="multilevel"/>
    <w:tmpl w:val="89BED5BC"/>
    <w:lvl w:ilvl="0">
      <w:start w:val="1"/>
      <w:numFmt w:val="decimal"/>
      <w:lvlText w:val="%1."/>
      <w:lvlJc w:val="right"/>
      <w:pPr>
        <w:ind w:left="720" w:hanging="360"/>
      </w:pPr>
      <w:rPr>
        <w:rFonts w:ascii="Verdana" w:hAnsi="Verdana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6329DF"/>
    <w:multiLevelType w:val="hybridMultilevel"/>
    <w:tmpl w:val="F84298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9A3EFF"/>
    <w:multiLevelType w:val="hybridMultilevel"/>
    <w:tmpl w:val="78F4CE60"/>
    <w:lvl w:ilvl="0" w:tplc="F064DB98">
      <w:start w:val="1"/>
      <w:numFmt w:val="decimal"/>
      <w:lvlText w:val="%1."/>
      <w:lvlJc w:val="left"/>
      <w:pPr>
        <w:ind w:left="720" w:hanging="360"/>
      </w:pPr>
    </w:lvl>
    <w:lvl w:ilvl="1" w:tplc="014AEEA8">
      <w:start w:val="1"/>
      <w:numFmt w:val="lowerLetter"/>
      <w:lvlText w:val="%2."/>
      <w:lvlJc w:val="left"/>
      <w:pPr>
        <w:ind w:left="1440" w:hanging="360"/>
      </w:pPr>
    </w:lvl>
    <w:lvl w:ilvl="2" w:tplc="23468CC2">
      <w:start w:val="1"/>
      <w:numFmt w:val="lowerRoman"/>
      <w:lvlText w:val="%3."/>
      <w:lvlJc w:val="right"/>
      <w:pPr>
        <w:ind w:left="2160" w:hanging="180"/>
      </w:pPr>
    </w:lvl>
    <w:lvl w:ilvl="3" w:tplc="63484CEE">
      <w:start w:val="1"/>
      <w:numFmt w:val="decimal"/>
      <w:lvlText w:val="%4."/>
      <w:lvlJc w:val="left"/>
      <w:pPr>
        <w:ind w:left="2880" w:hanging="360"/>
      </w:pPr>
    </w:lvl>
    <w:lvl w:ilvl="4" w:tplc="C7242CCC">
      <w:start w:val="1"/>
      <w:numFmt w:val="lowerLetter"/>
      <w:lvlText w:val="%5."/>
      <w:lvlJc w:val="left"/>
      <w:pPr>
        <w:ind w:left="3600" w:hanging="360"/>
      </w:pPr>
    </w:lvl>
    <w:lvl w:ilvl="5" w:tplc="EE3E61B0">
      <w:start w:val="1"/>
      <w:numFmt w:val="lowerRoman"/>
      <w:lvlText w:val="%6."/>
      <w:lvlJc w:val="right"/>
      <w:pPr>
        <w:ind w:left="4320" w:hanging="180"/>
      </w:pPr>
    </w:lvl>
    <w:lvl w:ilvl="6" w:tplc="1DCECF24">
      <w:start w:val="1"/>
      <w:numFmt w:val="decimal"/>
      <w:lvlText w:val="%7."/>
      <w:lvlJc w:val="left"/>
      <w:pPr>
        <w:ind w:left="5040" w:hanging="360"/>
      </w:pPr>
    </w:lvl>
    <w:lvl w:ilvl="7" w:tplc="196C9EE8">
      <w:start w:val="1"/>
      <w:numFmt w:val="lowerLetter"/>
      <w:lvlText w:val="%8."/>
      <w:lvlJc w:val="left"/>
      <w:pPr>
        <w:ind w:left="5760" w:hanging="360"/>
      </w:pPr>
    </w:lvl>
    <w:lvl w:ilvl="8" w:tplc="9854324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F5492"/>
    <w:multiLevelType w:val="hybridMultilevel"/>
    <w:tmpl w:val="709EE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968472"/>
    <w:multiLevelType w:val="hybridMultilevel"/>
    <w:tmpl w:val="FD6CD2F8"/>
    <w:lvl w:ilvl="0" w:tplc="2A240E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8A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4EF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E4FA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42E0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AAFF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F6D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6D1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63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618CE"/>
    <w:multiLevelType w:val="hybridMultilevel"/>
    <w:tmpl w:val="B05060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2D52AA"/>
    <w:multiLevelType w:val="hybridMultilevel"/>
    <w:tmpl w:val="16D090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78A16D"/>
    <w:multiLevelType w:val="multilevel"/>
    <w:tmpl w:val="0C068BA8"/>
    <w:lvl w:ilvl="0">
      <w:start w:val="2"/>
      <w:numFmt w:val="decimal"/>
      <w:lvlText w:val="%1."/>
      <w:lvlJc w:val="right"/>
      <w:pPr>
        <w:ind w:left="720" w:hanging="360"/>
      </w:pPr>
      <w:rPr>
        <w:rFonts w:ascii="Verdana" w:hAnsi="Verdana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09241C"/>
    <w:multiLevelType w:val="hybridMultilevel"/>
    <w:tmpl w:val="6BD074A8"/>
    <w:lvl w:ilvl="0" w:tplc="B3706EAE">
      <w:start w:val="1"/>
      <w:numFmt w:val="upperLetter"/>
      <w:lvlText w:val="%1."/>
      <w:lvlJc w:val="left"/>
      <w:pPr>
        <w:ind w:left="720" w:hanging="360"/>
      </w:pPr>
    </w:lvl>
    <w:lvl w:ilvl="1" w:tplc="8CB43E08">
      <w:start w:val="1"/>
      <w:numFmt w:val="lowerLetter"/>
      <w:lvlText w:val="%2."/>
      <w:lvlJc w:val="left"/>
      <w:pPr>
        <w:ind w:left="1440" w:hanging="360"/>
      </w:pPr>
    </w:lvl>
    <w:lvl w:ilvl="2" w:tplc="0D08332C">
      <w:start w:val="1"/>
      <w:numFmt w:val="lowerRoman"/>
      <w:lvlText w:val="%3."/>
      <w:lvlJc w:val="right"/>
      <w:pPr>
        <w:ind w:left="2160" w:hanging="180"/>
      </w:pPr>
    </w:lvl>
    <w:lvl w:ilvl="3" w:tplc="833E6928">
      <w:start w:val="1"/>
      <w:numFmt w:val="decimal"/>
      <w:lvlText w:val="%4."/>
      <w:lvlJc w:val="left"/>
      <w:pPr>
        <w:ind w:left="2880" w:hanging="360"/>
      </w:pPr>
    </w:lvl>
    <w:lvl w:ilvl="4" w:tplc="91200536">
      <w:start w:val="1"/>
      <w:numFmt w:val="lowerLetter"/>
      <w:lvlText w:val="%5."/>
      <w:lvlJc w:val="left"/>
      <w:pPr>
        <w:ind w:left="3600" w:hanging="360"/>
      </w:pPr>
    </w:lvl>
    <w:lvl w:ilvl="5" w:tplc="5BE82D4E">
      <w:start w:val="1"/>
      <w:numFmt w:val="lowerRoman"/>
      <w:lvlText w:val="%6."/>
      <w:lvlJc w:val="right"/>
      <w:pPr>
        <w:ind w:left="4320" w:hanging="180"/>
      </w:pPr>
    </w:lvl>
    <w:lvl w:ilvl="6" w:tplc="60C4A186">
      <w:start w:val="1"/>
      <w:numFmt w:val="decimal"/>
      <w:lvlText w:val="%7."/>
      <w:lvlJc w:val="left"/>
      <w:pPr>
        <w:ind w:left="5040" w:hanging="360"/>
      </w:pPr>
    </w:lvl>
    <w:lvl w:ilvl="7" w:tplc="3C8C219A">
      <w:start w:val="1"/>
      <w:numFmt w:val="lowerLetter"/>
      <w:lvlText w:val="%8."/>
      <w:lvlJc w:val="left"/>
      <w:pPr>
        <w:ind w:left="5760" w:hanging="360"/>
      </w:pPr>
    </w:lvl>
    <w:lvl w:ilvl="8" w:tplc="856269E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F475B6"/>
    <w:multiLevelType w:val="hybridMultilevel"/>
    <w:tmpl w:val="2C725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AEDD76"/>
    <w:multiLevelType w:val="multilevel"/>
    <w:tmpl w:val="5BA2EFDC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decimal"/>
      <w:lvlText w:val="%1.%2."/>
      <w:lvlJc w:val="right"/>
      <w:pPr>
        <w:ind w:left="1440" w:hanging="360"/>
      </w:p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0E66D7"/>
    <w:multiLevelType w:val="hybridMultilevel"/>
    <w:tmpl w:val="7CD6900A"/>
    <w:lvl w:ilvl="0" w:tplc="626E8DEE">
      <w:start w:val="1"/>
      <w:numFmt w:val="decimal"/>
      <w:lvlText w:val="%1."/>
      <w:lvlJc w:val="left"/>
      <w:pPr>
        <w:ind w:left="720" w:hanging="360"/>
      </w:pPr>
    </w:lvl>
    <w:lvl w:ilvl="1" w:tplc="888AA286">
      <w:start w:val="1"/>
      <w:numFmt w:val="lowerLetter"/>
      <w:lvlText w:val="%2."/>
      <w:lvlJc w:val="left"/>
      <w:pPr>
        <w:ind w:left="1440" w:hanging="360"/>
      </w:pPr>
    </w:lvl>
    <w:lvl w:ilvl="2" w:tplc="6A746AF6">
      <w:start w:val="1"/>
      <w:numFmt w:val="lowerRoman"/>
      <w:lvlText w:val="%3."/>
      <w:lvlJc w:val="right"/>
      <w:pPr>
        <w:ind w:left="2160" w:hanging="180"/>
      </w:pPr>
    </w:lvl>
    <w:lvl w:ilvl="3" w:tplc="EB72FC9A">
      <w:start w:val="1"/>
      <w:numFmt w:val="decimal"/>
      <w:lvlText w:val="%4."/>
      <w:lvlJc w:val="left"/>
      <w:pPr>
        <w:ind w:left="2880" w:hanging="360"/>
      </w:pPr>
    </w:lvl>
    <w:lvl w:ilvl="4" w:tplc="5786229E">
      <w:start w:val="1"/>
      <w:numFmt w:val="lowerLetter"/>
      <w:lvlText w:val="%5."/>
      <w:lvlJc w:val="left"/>
      <w:pPr>
        <w:ind w:left="3600" w:hanging="360"/>
      </w:pPr>
    </w:lvl>
    <w:lvl w:ilvl="5" w:tplc="565EE870">
      <w:start w:val="1"/>
      <w:numFmt w:val="lowerRoman"/>
      <w:lvlText w:val="%6."/>
      <w:lvlJc w:val="right"/>
      <w:pPr>
        <w:ind w:left="4320" w:hanging="180"/>
      </w:pPr>
    </w:lvl>
    <w:lvl w:ilvl="6" w:tplc="CF06AB3A">
      <w:start w:val="1"/>
      <w:numFmt w:val="decimal"/>
      <w:lvlText w:val="%7."/>
      <w:lvlJc w:val="left"/>
      <w:pPr>
        <w:ind w:left="5040" w:hanging="360"/>
      </w:pPr>
    </w:lvl>
    <w:lvl w:ilvl="7" w:tplc="7A4059DC">
      <w:start w:val="1"/>
      <w:numFmt w:val="lowerLetter"/>
      <w:lvlText w:val="%8."/>
      <w:lvlJc w:val="left"/>
      <w:pPr>
        <w:ind w:left="5760" w:hanging="360"/>
      </w:pPr>
    </w:lvl>
    <w:lvl w:ilvl="8" w:tplc="D61EE73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2DA8FD"/>
    <w:multiLevelType w:val="hybridMultilevel"/>
    <w:tmpl w:val="8BCCAD66"/>
    <w:lvl w:ilvl="0" w:tplc="CC06B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9C4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D894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FC21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B084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5072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C816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C6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F08E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B642E9"/>
    <w:multiLevelType w:val="hybridMultilevel"/>
    <w:tmpl w:val="491AD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0056C0"/>
    <w:multiLevelType w:val="hybridMultilevel"/>
    <w:tmpl w:val="BD1C5E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032513"/>
    <w:multiLevelType w:val="multilevel"/>
    <w:tmpl w:val="BBDA1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CCD2EC"/>
    <w:multiLevelType w:val="hybridMultilevel"/>
    <w:tmpl w:val="8D06BB58"/>
    <w:lvl w:ilvl="0" w:tplc="B10A5A4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A6DE1E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DDE3D8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E82CC7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6B8D65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7B0295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1C0405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5662E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34611B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845A633"/>
    <w:multiLevelType w:val="hybridMultilevel"/>
    <w:tmpl w:val="F8E04814"/>
    <w:lvl w:ilvl="0" w:tplc="83CC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70C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4C78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2A5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B4E0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704B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6428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4C36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A6A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A80375"/>
    <w:multiLevelType w:val="multilevel"/>
    <w:tmpl w:val="9C92FB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7" w15:restartNumberingAfterBreak="0">
    <w:nsid w:val="4ED8F67B"/>
    <w:multiLevelType w:val="hybridMultilevel"/>
    <w:tmpl w:val="0DB40826"/>
    <w:lvl w:ilvl="0" w:tplc="FB381880">
      <w:start w:val="1"/>
      <w:numFmt w:val="decimal"/>
      <w:lvlText w:val="%1."/>
      <w:lvlJc w:val="left"/>
      <w:pPr>
        <w:ind w:left="720" w:hanging="360"/>
      </w:pPr>
    </w:lvl>
    <w:lvl w:ilvl="1" w:tplc="295E72C4">
      <w:start w:val="1"/>
      <w:numFmt w:val="lowerLetter"/>
      <w:lvlText w:val="%2."/>
      <w:lvlJc w:val="left"/>
      <w:pPr>
        <w:ind w:left="1440" w:hanging="360"/>
      </w:pPr>
    </w:lvl>
    <w:lvl w:ilvl="2" w:tplc="417C9284">
      <w:start w:val="1"/>
      <w:numFmt w:val="lowerRoman"/>
      <w:lvlText w:val="%3."/>
      <w:lvlJc w:val="right"/>
      <w:pPr>
        <w:ind w:left="2160" w:hanging="180"/>
      </w:pPr>
    </w:lvl>
    <w:lvl w:ilvl="3" w:tplc="7B62FA06">
      <w:start w:val="1"/>
      <w:numFmt w:val="decimal"/>
      <w:lvlText w:val="%4."/>
      <w:lvlJc w:val="left"/>
      <w:pPr>
        <w:ind w:left="2880" w:hanging="360"/>
      </w:pPr>
    </w:lvl>
    <w:lvl w:ilvl="4" w:tplc="6FFA6A52">
      <w:start w:val="1"/>
      <w:numFmt w:val="lowerLetter"/>
      <w:lvlText w:val="%5."/>
      <w:lvlJc w:val="left"/>
      <w:pPr>
        <w:ind w:left="3600" w:hanging="360"/>
      </w:pPr>
    </w:lvl>
    <w:lvl w:ilvl="5" w:tplc="5F967A8C">
      <w:start w:val="1"/>
      <w:numFmt w:val="lowerRoman"/>
      <w:lvlText w:val="%6."/>
      <w:lvlJc w:val="right"/>
      <w:pPr>
        <w:ind w:left="4320" w:hanging="180"/>
      </w:pPr>
    </w:lvl>
    <w:lvl w:ilvl="6" w:tplc="AB9CEC28">
      <w:start w:val="1"/>
      <w:numFmt w:val="decimal"/>
      <w:lvlText w:val="%7."/>
      <w:lvlJc w:val="left"/>
      <w:pPr>
        <w:ind w:left="5040" w:hanging="360"/>
      </w:pPr>
    </w:lvl>
    <w:lvl w:ilvl="7" w:tplc="49AE2ADA">
      <w:start w:val="1"/>
      <w:numFmt w:val="lowerLetter"/>
      <w:lvlText w:val="%8."/>
      <w:lvlJc w:val="left"/>
      <w:pPr>
        <w:ind w:left="5760" w:hanging="360"/>
      </w:pPr>
    </w:lvl>
    <w:lvl w:ilvl="8" w:tplc="4A8ADE7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2B797B"/>
    <w:multiLevelType w:val="hybridMultilevel"/>
    <w:tmpl w:val="4A8EA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985F93"/>
    <w:multiLevelType w:val="multilevel"/>
    <w:tmpl w:val="FFFFFFFF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850" w:hanging="359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563ECA1"/>
    <w:multiLevelType w:val="hybridMultilevel"/>
    <w:tmpl w:val="6458F454"/>
    <w:lvl w:ilvl="0" w:tplc="C0369026">
      <w:start w:val="1"/>
      <w:numFmt w:val="decimal"/>
      <w:lvlText w:val="%1)"/>
      <w:lvlJc w:val="left"/>
      <w:pPr>
        <w:ind w:left="720" w:hanging="360"/>
      </w:pPr>
    </w:lvl>
    <w:lvl w:ilvl="1" w:tplc="83C21292">
      <w:start w:val="1"/>
      <w:numFmt w:val="lowerLetter"/>
      <w:lvlText w:val="%2."/>
      <w:lvlJc w:val="left"/>
      <w:pPr>
        <w:ind w:left="1440" w:hanging="360"/>
      </w:pPr>
    </w:lvl>
    <w:lvl w:ilvl="2" w:tplc="D32CBB58">
      <w:start w:val="1"/>
      <w:numFmt w:val="lowerRoman"/>
      <w:lvlText w:val="%3."/>
      <w:lvlJc w:val="right"/>
      <w:pPr>
        <w:ind w:left="2160" w:hanging="180"/>
      </w:pPr>
    </w:lvl>
    <w:lvl w:ilvl="3" w:tplc="BF301EE8">
      <w:start w:val="1"/>
      <w:numFmt w:val="decimal"/>
      <w:lvlText w:val="%4."/>
      <w:lvlJc w:val="left"/>
      <w:pPr>
        <w:ind w:left="2880" w:hanging="360"/>
      </w:pPr>
    </w:lvl>
    <w:lvl w:ilvl="4" w:tplc="25161CD2">
      <w:start w:val="1"/>
      <w:numFmt w:val="lowerLetter"/>
      <w:lvlText w:val="%5."/>
      <w:lvlJc w:val="left"/>
      <w:pPr>
        <w:ind w:left="3600" w:hanging="360"/>
      </w:pPr>
    </w:lvl>
    <w:lvl w:ilvl="5" w:tplc="F8CA1124">
      <w:start w:val="1"/>
      <w:numFmt w:val="lowerRoman"/>
      <w:lvlText w:val="%6."/>
      <w:lvlJc w:val="right"/>
      <w:pPr>
        <w:ind w:left="4320" w:hanging="180"/>
      </w:pPr>
    </w:lvl>
    <w:lvl w:ilvl="6" w:tplc="0694A8F0">
      <w:start w:val="1"/>
      <w:numFmt w:val="decimal"/>
      <w:lvlText w:val="%7."/>
      <w:lvlJc w:val="left"/>
      <w:pPr>
        <w:ind w:left="5040" w:hanging="360"/>
      </w:pPr>
    </w:lvl>
    <w:lvl w:ilvl="7" w:tplc="87508D10">
      <w:start w:val="1"/>
      <w:numFmt w:val="lowerLetter"/>
      <w:lvlText w:val="%8."/>
      <w:lvlJc w:val="left"/>
      <w:pPr>
        <w:ind w:left="5760" w:hanging="360"/>
      </w:pPr>
    </w:lvl>
    <w:lvl w:ilvl="8" w:tplc="1E06337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A921BC"/>
    <w:multiLevelType w:val="multilevel"/>
    <w:tmpl w:val="A8F2F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F405D"/>
    <w:multiLevelType w:val="hybridMultilevel"/>
    <w:tmpl w:val="07BCF5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C1817D"/>
    <w:multiLevelType w:val="hybridMultilevel"/>
    <w:tmpl w:val="97F4F2B4"/>
    <w:lvl w:ilvl="0" w:tplc="7C4E1AC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FBE5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CC1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FCA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204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484B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A81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E26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3E3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DF7262"/>
    <w:multiLevelType w:val="multilevel"/>
    <w:tmpl w:val="B2829A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311912866">
    <w:abstractNumId w:val="24"/>
  </w:num>
  <w:num w:numId="2" w16cid:durableId="434011757">
    <w:abstractNumId w:val="33"/>
  </w:num>
  <w:num w:numId="3" w16cid:durableId="817117099">
    <w:abstractNumId w:val="12"/>
  </w:num>
  <w:num w:numId="4" w16cid:durableId="727875134">
    <w:abstractNumId w:val="20"/>
  </w:num>
  <w:num w:numId="5" w16cid:durableId="421730000">
    <w:abstractNumId w:val="34"/>
  </w:num>
  <w:num w:numId="6" w16cid:durableId="1365055219">
    <w:abstractNumId w:val="26"/>
  </w:num>
  <w:num w:numId="7" w16cid:durableId="154033849">
    <w:abstractNumId w:val="2"/>
  </w:num>
  <w:num w:numId="8" w16cid:durableId="1094519026">
    <w:abstractNumId w:val="15"/>
  </w:num>
  <w:num w:numId="9" w16cid:durableId="653997233">
    <w:abstractNumId w:val="18"/>
  </w:num>
  <w:num w:numId="10" w16cid:durableId="1867936540">
    <w:abstractNumId w:val="8"/>
  </w:num>
  <w:num w:numId="11" w16cid:durableId="1744985522">
    <w:abstractNumId w:val="3"/>
  </w:num>
  <w:num w:numId="12" w16cid:durableId="554508347">
    <w:abstractNumId w:val="30"/>
  </w:num>
  <w:num w:numId="13" w16cid:durableId="1620448297">
    <w:abstractNumId w:val="19"/>
  </w:num>
  <w:num w:numId="14" w16cid:durableId="2008748922">
    <w:abstractNumId w:val="16"/>
  </w:num>
  <w:num w:numId="15" w16cid:durableId="2064863073">
    <w:abstractNumId w:val="10"/>
  </w:num>
  <w:num w:numId="16" w16cid:durableId="826480122">
    <w:abstractNumId w:val="0"/>
  </w:num>
  <w:num w:numId="17" w16cid:durableId="502934661">
    <w:abstractNumId w:val="27"/>
  </w:num>
  <w:num w:numId="18" w16cid:durableId="742874643">
    <w:abstractNumId w:val="25"/>
  </w:num>
  <w:num w:numId="19" w16cid:durableId="896745734">
    <w:abstractNumId w:val="6"/>
  </w:num>
  <w:num w:numId="20" w16cid:durableId="1607345110">
    <w:abstractNumId w:val="29"/>
  </w:num>
  <w:num w:numId="21" w16cid:durableId="672104276">
    <w:abstractNumId w:val="1"/>
  </w:num>
  <w:num w:numId="22" w16cid:durableId="699938888">
    <w:abstractNumId w:val="32"/>
  </w:num>
  <w:num w:numId="23" w16cid:durableId="73861394">
    <w:abstractNumId w:val="9"/>
  </w:num>
  <w:num w:numId="24" w16cid:durableId="728111199">
    <w:abstractNumId w:val="11"/>
  </w:num>
  <w:num w:numId="25" w16cid:durableId="328867982">
    <w:abstractNumId w:val="13"/>
  </w:num>
  <w:num w:numId="26" w16cid:durableId="97260005">
    <w:abstractNumId w:val="21"/>
  </w:num>
  <w:num w:numId="27" w16cid:durableId="1653098381">
    <w:abstractNumId w:val="14"/>
  </w:num>
  <w:num w:numId="28" w16cid:durableId="266930323">
    <w:abstractNumId w:val="31"/>
  </w:num>
  <w:num w:numId="29" w16cid:durableId="918295967">
    <w:abstractNumId w:val="17"/>
  </w:num>
  <w:num w:numId="30" w16cid:durableId="218634221">
    <w:abstractNumId w:val="4"/>
  </w:num>
  <w:num w:numId="31" w16cid:durableId="2087679983">
    <w:abstractNumId w:val="23"/>
  </w:num>
  <w:num w:numId="32" w16cid:durableId="378164393">
    <w:abstractNumId w:val="5"/>
  </w:num>
  <w:num w:numId="33" w16cid:durableId="688524739">
    <w:abstractNumId w:val="7"/>
  </w:num>
  <w:num w:numId="34" w16cid:durableId="1382510390">
    <w:abstractNumId w:val="22"/>
  </w:num>
  <w:num w:numId="35" w16cid:durableId="4169042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8AC"/>
    <w:rsid w:val="00021B06"/>
    <w:rsid w:val="0002273F"/>
    <w:rsid w:val="000450BF"/>
    <w:rsid w:val="0005585C"/>
    <w:rsid w:val="00057990"/>
    <w:rsid w:val="00060985"/>
    <w:rsid w:val="000756E1"/>
    <w:rsid w:val="000D0130"/>
    <w:rsid w:val="0010055F"/>
    <w:rsid w:val="00153277"/>
    <w:rsid w:val="001D2708"/>
    <w:rsid w:val="001D2828"/>
    <w:rsid w:val="001E6C1C"/>
    <w:rsid w:val="001F721A"/>
    <w:rsid w:val="002221D0"/>
    <w:rsid w:val="0022363A"/>
    <w:rsid w:val="00235936"/>
    <w:rsid w:val="0023635E"/>
    <w:rsid w:val="002503B0"/>
    <w:rsid w:val="00260658"/>
    <w:rsid w:val="00274E36"/>
    <w:rsid w:val="00275B7B"/>
    <w:rsid w:val="00277BCF"/>
    <w:rsid w:val="00295E01"/>
    <w:rsid w:val="002F6ECB"/>
    <w:rsid w:val="003A26DA"/>
    <w:rsid w:val="003C5AAE"/>
    <w:rsid w:val="003C7F9E"/>
    <w:rsid w:val="003D24F7"/>
    <w:rsid w:val="003E03C3"/>
    <w:rsid w:val="004623E2"/>
    <w:rsid w:val="004753CC"/>
    <w:rsid w:val="00485D07"/>
    <w:rsid w:val="004A0611"/>
    <w:rsid w:val="004A3468"/>
    <w:rsid w:val="00500886"/>
    <w:rsid w:val="005A7372"/>
    <w:rsid w:val="00635534"/>
    <w:rsid w:val="0064E8FF"/>
    <w:rsid w:val="00661D90"/>
    <w:rsid w:val="00683100"/>
    <w:rsid w:val="006F0EA7"/>
    <w:rsid w:val="006F485D"/>
    <w:rsid w:val="00737077"/>
    <w:rsid w:val="00761ABC"/>
    <w:rsid w:val="00792FEA"/>
    <w:rsid w:val="007C4B1C"/>
    <w:rsid w:val="007F6845"/>
    <w:rsid w:val="00881D14"/>
    <w:rsid w:val="008969E6"/>
    <w:rsid w:val="00897F24"/>
    <w:rsid w:val="008B2B57"/>
    <w:rsid w:val="00942351"/>
    <w:rsid w:val="00943531"/>
    <w:rsid w:val="0095423E"/>
    <w:rsid w:val="00973D7B"/>
    <w:rsid w:val="0099678D"/>
    <w:rsid w:val="009D10D5"/>
    <w:rsid w:val="009E056D"/>
    <w:rsid w:val="009F57FF"/>
    <w:rsid w:val="00A041B0"/>
    <w:rsid w:val="00A21E94"/>
    <w:rsid w:val="00A26EF3"/>
    <w:rsid w:val="00A40427"/>
    <w:rsid w:val="00A436B4"/>
    <w:rsid w:val="00AA2D55"/>
    <w:rsid w:val="00AA59FD"/>
    <w:rsid w:val="00AE7C8E"/>
    <w:rsid w:val="00B0517D"/>
    <w:rsid w:val="00B34570"/>
    <w:rsid w:val="00B376C8"/>
    <w:rsid w:val="00B53491"/>
    <w:rsid w:val="00B90EC5"/>
    <w:rsid w:val="00BB5CAA"/>
    <w:rsid w:val="00BB6DBB"/>
    <w:rsid w:val="00C12884"/>
    <w:rsid w:val="00C15B2F"/>
    <w:rsid w:val="00C626B1"/>
    <w:rsid w:val="00C675C0"/>
    <w:rsid w:val="00C93441"/>
    <w:rsid w:val="00C968AC"/>
    <w:rsid w:val="00CC5D79"/>
    <w:rsid w:val="00CD33D2"/>
    <w:rsid w:val="00D07E70"/>
    <w:rsid w:val="00DA2488"/>
    <w:rsid w:val="00DC739E"/>
    <w:rsid w:val="00DD1754"/>
    <w:rsid w:val="00E724D6"/>
    <w:rsid w:val="00F553CB"/>
    <w:rsid w:val="00F55B8C"/>
    <w:rsid w:val="00F57ADF"/>
    <w:rsid w:val="017A37E0"/>
    <w:rsid w:val="018CBC2E"/>
    <w:rsid w:val="01914619"/>
    <w:rsid w:val="026C9D37"/>
    <w:rsid w:val="03567DF1"/>
    <w:rsid w:val="03BA8A38"/>
    <w:rsid w:val="03BB8CDB"/>
    <w:rsid w:val="040A712A"/>
    <w:rsid w:val="0468971A"/>
    <w:rsid w:val="04BDD92C"/>
    <w:rsid w:val="0554104A"/>
    <w:rsid w:val="05793BF2"/>
    <w:rsid w:val="05E52A1B"/>
    <w:rsid w:val="05E666C4"/>
    <w:rsid w:val="061F3F6C"/>
    <w:rsid w:val="0651A66F"/>
    <w:rsid w:val="0690A0EA"/>
    <w:rsid w:val="073ED380"/>
    <w:rsid w:val="0792E994"/>
    <w:rsid w:val="08018370"/>
    <w:rsid w:val="08A54AB8"/>
    <w:rsid w:val="08C31A6D"/>
    <w:rsid w:val="08C739D4"/>
    <w:rsid w:val="0917D25E"/>
    <w:rsid w:val="094D7D3C"/>
    <w:rsid w:val="096B343F"/>
    <w:rsid w:val="097AD0B1"/>
    <w:rsid w:val="098A01F7"/>
    <w:rsid w:val="0A67DF18"/>
    <w:rsid w:val="0A964683"/>
    <w:rsid w:val="0D20252E"/>
    <w:rsid w:val="0D3EAE89"/>
    <w:rsid w:val="0DAACDEE"/>
    <w:rsid w:val="0DEB80D1"/>
    <w:rsid w:val="0E3E1624"/>
    <w:rsid w:val="0F676FEB"/>
    <w:rsid w:val="0F8076E3"/>
    <w:rsid w:val="10B27BB0"/>
    <w:rsid w:val="11E2196C"/>
    <w:rsid w:val="11F928CF"/>
    <w:rsid w:val="1213D5EB"/>
    <w:rsid w:val="125E80EF"/>
    <w:rsid w:val="12753E5A"/>
    <w:rsid w:val="127BD9AC"/>
    <w:rsid w:val="1286E8BE"/>
    <w:rsid w:val="12EB0666"/>
    <w:rsid w:val="13093DB0"/>
    <w:rsid w:val="1318F5B9"/>
    <w:rsid w:val="13845293"/>
    <w:rsid w:val="141510A6"/>
    <w:rsid w:val="14D4899B"/>
    <w:rsid w:val="1509D2D9"/>
    <w:rsid w:val="1578143F"/>
    <w:rsid w:val="168ACAD2"/>
    <w:rsid w:val="16D67F07"/>
    <w:rsid w:val="16EBFD4B"/>
    <w:rsid w:val="16F3FCBA"/>
    <w:rsid w:val="170746FD"/>
    <w:rsid w:val="175244D8"/>
    <w:rsid w:val="1791549A"/>
    <w:rsid w:val="17EE2E38"/>
    <w:rsid w:val="182223BF"/>
    <w:rsid w:val="1868EDD7"/>
    <w:rsid w:val="18FFB258"/>
    <w:rsid w:val="19E8B694"/>
    <w:rsid w:val="1A13863C"/>
    <w:rsid w:val="1A17603A"/>
    <w:rsid w:val="1B5A8AAA"/>
    <w:rsid w:val="1B861583"/>
    <w:rsid w:val="1BD81B4D"/>
    <w:rsid w:val="1BDA0A65"/>
    <w:rsid w:val="1C1D728C"/>
    <w:rsid w:val="1C3D451A"/>
    <w:rsid w:val="1C59C4A2"/>
    <w:rsid w:val="1C94301D"/>
    <w:rsid w:val="1CA17E2F"/>
    <w:rsid w:val="1D6FADFD"/>
    <w:rsid w:val="1D70AACB"/>
    <w:rsid w:val="1D7BA29A"/>
    <w:rsid w:val="1D907BB1"/>
    <w:rsid w:val="1DAF6909"/>
    <w:rsid w:val="1E29700F"/>
    <w:rsid w:val="1E67A195"/>
    <w:rsid w:val="1E8D391A"/>
    <w:rsid w:val="1EBB935B"/>
    <w:rsid w:val="1EBC6C74"/>
    <w:rsid w:val="1F6C87B2"/>
    <w:rsid w:val="1F6D4F89"/>
    <w:rsid w:val="1F920B79"/>
    <w:rsid w:val="1FCC93FD"/>
    <w:rsid w:val="1FEDCFA1"/>
    <w:rsid w:val="2004E9DA"/>
    <w:rsid w:val="20A85A36"/>
    <w:rsid w:val="21B8B074"/>
    <w:rsid w:val="21D44BA8"/>
    <w:rsid w:val="22BD8075"/>
    <w:rsid w:val="2306B511"/>
    <w:rsid w:val="240A98E5"/>
    <w:rsid w:val="2454E6F0"/>
    <w:rsid w:val="24CB6C93"/>
    <w:rsid w:val="24D783A0"/>
    <w:rsid w:val="24FD5659"/>
    <w:rsid w:val="2732703B"/>
    <w:rsid w:val="275DA112"/>
    <w:rsid w:val="276E4198"/>
    <w:rsid w:val="27B88FDB"/>
    <w:rsid w:val="2838C723"/>
    <w:rsid w:val="28394476"/>
    <w:rsid w:val="2874E9CA"/>
    <w:rsid w:val="288A3064"/>
    <w:rsid w:val="2913C4CD"/>
    <w:rsid w:val="2915D19B"/>
    <w:rsid w:val="29A929B6"/>
    <w:rsid w:val="29DA0B62"/>
    <w:rsid w:val="2A6D6C1E"/>
    <w:rsid w:val="2AB2263F"/>
    <w:rsid w:val="2C48AD00"/>
    <w:rsid w:val="2CC99C6A"/>
    <w:rsid w:val="2D43EF9B"/>
    <w:rsid w:val="2D7E269E"/>
    <w:rsid w:val="2DE9B78F"/>
    <w:rsid w:val="2E32FF09"/>
    <w:rsid w:val="2E53AF76"/>
    <w:rsid w:val="2E5C6CB3"/>
    <w:rsid w:val="2E72AA9D"/>
    <w:rsid w:val="2EAA005C"/>
    <w:rsid w:val="2EC4D25F"/>
    <w:rsid w:val="2EDB1A10"/>
    <w:rsid w:val="2F04D9C9"/>
    <w:rsid w:val="2F1ECDEA"/>
    <w:rsid w:val="2F7CDBD0"/>
    <w:rsid w:val="2FDC798D"/>
    <w:rsid w:val="2FF1CEF4"/>
    <w:rsid w:val="302ED01B"/>
    <w:rsid w:val="30A8AC38"/>
    <w:rsid w:val="318CE10A"/>
    <w:rsid w:val="319BB6C0"/>
    <w:rsid w:val="327C5221"/>
    <w:rsid w:val="32C67AC2"/>
    <w:rsid w:val="32EC9161"/>
    <w:rsid w:val="34203B9E"/>
    <w:rsid w:val="34463D5D"/>
    <w:rsid w:val="34479FE4"/>
    <w:rsid w:val="346F5E07"/>
    <w:rsid w:val="34817C52"/>
    <w:rsid w:val="349C3389"/>
    <w:rsid w:val="34F32E03"/>
    <w:rsid w:val="35FFD4C7"/>
    <w:rsid w:val="3612A795"/>
    <w:rsid w:val="3613B314"/>
    <w:rsid w:val="36885F8C"/>
    <w:rsid w:val="369CA451"/>
    <w:rsid w:val="36FE3BF2"/>
    <w:rsid w:val="37665AB9"/>
    <w:rsid w:val="37E2B85E"/>
    <w:rsid w:val="38471686"/>
    <w:rsid w:val="3853F29B"/>
    <w:rsid w:val="3868E5D8"/>
    <w:rsid w:val="38730A83"/>
    <w:rsid w:val="38AA6811"/>
    <w:rsid w:val="39268C54"/>
    <w:rsid w:val="395B7E65"/>
    <w:rsid w:val="3A365B75"/>
    <w:rsid w:val="3A4315AF"/>
    <w:rsid w:val="3A6A698C"/>
    <w:rsid w:val="3AB1D08F"/>
    <w:rsid w:val="3B496428"/>
    <w:rsid w:val="3B75F3EB"/>
    <w:rsid w:val="3B89DACD"/>
    <w:rsid w:val="3C03C213"/>
    <w:rsid w:val="3C6A5C33"/>
    <w:rsid w:val="3C6CA486"/>
    <w:rsid w:val="3C80615E"/>
    <w:rsid w:val="3C9CB257"/>
    <w:rsid w:val="3D3E34F0"/>
    <w:rsid w:val="3D4A0719"/>
    <w:rsid w:val="3DB2936F"/>
    <w:rsid w:val="3DCF4C14"/>
    <w:rsid w:val="3E5EA6C3"/>
    <w:rsid w:val="3EB7CE17"/>
    <w:rsid w:val="3EDC9FE4"/>
    <w:rsid w:val="3EF5CB60"/>
    <w:rsid w:val="3F1113E6"/>
    <w:rsid w:val="3F386030"/>
    <w:rsid w:val="3F3AFEEE"/>
    <w:rsid w:val="3F42D6A3"/>
    <w:rsid w:val="3F7C6146"/>
    <w:rsid w:val="3FAFA3B8"/>
    <w:rsid w:val="3FD5028B"/>
    <w:rsid w:val="4031A297"/>
    <w:rsid w:val="40A151D1"/>
    <w:rsid w:val="40A8F71A"/>
    <w:rsid w:val="40F31ED7"/>
    <w:rsid w:val="41010B9F"/>
    <w:rsid w:val="41656AD9"/>
    <w:rsid w:val="4168E671"/>
    <w:rsid w:val="4228DCE2"/>
    <w:rsid w:val="427BBE90"/>
    <w:rsid w:val="42DCCEE9"/>
    <w:rsid w:val="43BFC4CF"/>
    <w:rsid w:val="43D611E4"/>
    <w:rsid w:val="43F4BAA5"/>
    <w:rsid w:val="44365427"/>
    <w:rsid w:val="445927AB"/>
    <w:rsid w:val="44D0AD58"/>
    <w:rsid w:val="44D83AAA"/>
    <w:rsid w:val="45404EFD"/>
    <w:rsid w:val="45648A08"/>
    <w:rsid w:val="45C9436F"/>
    <w:rsid w:val="45E767F7"/>
    <w:rsid w:val="45EB7FCF"/>
    <w:rsid w:val="465F229C"/>
    <w:rsid w:val="46A0ED93"/>
    <w:rsid w:val="46B9C753"/>
    <w:rsid w:val="4820EC2C"/>
    <w:rsid w:val="4821B7E3"/>
    <w:rsid w:val="488238D1"/>
    <w:rsid w:val="48C0A1B8"/>
    <w:rsid w:val="48CBFAF6"/>
    <w:rsid w:val="49947C43"/>
    <w:rsid w:val="49F9AA4F"/>
    <w:rsid w:val="4A063334"/>
    <w:rsid w:val="4A18AF77"/>
    <w:rsid w:val="4A495AD7"/>
    <w:rsid w:val="4A5D9E34"/>
    <w:rsid w:val="4B47C09A"/>
    <w:rsid w:val="4BBD7D62"/>
    <w:rsid w:val="4BEA271A"/>
    <w:rsid w:val="4C1D5E19"/>
    <w:rsid w:val="4C6A10D5"/>
    <w:rsid w:val="4C6B4C2D"/>
    <w:rsid w:val="4D606EEF"/>
    <w:rsid w:val="4F79CE4F"/>
    <w:rsid w:val="4F80E092"/>
    <w:rsid w:val="4FE590F0"/>
    <w:rsid w:val="50530F8B"/>
    <w:rsid w:val="50633BF2"/>
    <w:rsid w:val="509B4CA0"/>
    <w:rsid w:val="50DC13E9"/>
    <w:rsid w:val="512E2577"/>
    <w:rsid w:val="513FC394"/>
    <w:rsid w:val="51600DEB"/>
    <w:rsid w:val="5163B568"/>
    <w:rsid w:val="517168A0"/>
    <w:rsid w:val="51B5EBA3"/>
    <w:rsid w:val="5214E458"/>
    <w:rsid w:val="522D452A"/>
    <w:rsid w:val="52E89EB7"/>
    <w:rsid w:val="532C5524"/>
    <w:rsid w:val="53CE0626"/>
    <w:rsid w:val="5427178F"/>
    <w:rsid w:val="5440BB24"/>
    <w:rsid w:val="54991DCC"/>
    <w:rsid w:val="549C0E3C"/>
    <w:rsid w:val="54C36DD6"/>
    <w:rsid w:val="54C84D0D"/>
    <w:rsid w:val="54EF0AEA"/>
    <w:rsid w:val="54F073E8"/>
    <w:rsid w:val="5649387A"/>
    <w:rsid w:val="56AF673E"/>
    <w:rsid w:val="587946BC"/>
    <w:rsid w:val="593E99DC"/>
    <w:rsid w:val="594D2EE8"/>
    <w:rsid w:val="59681783"/>
    <w:rsid w:val="5BA5A20B"/>
    <w:rsid w:val="5CA0D4DB"/>
    <w:rsid w:val="5CD1895D"/>
    <w:rsid w:val="5D26A402"/>
    <w:rsid w:val="5E168587"/>
    <w:rsid w:val="5F415E08"/>
    <w:rsid w:val="5F6DBC8E"/>
    <w:rsid w:val="5FE891B9"/>
    <w:rsid w:val="6026934E"/>
    <w:rsid w:val="602EE293"/>
    <w:rsid w:val="60A6F923"/>
    <w:rsid w:val="61479FB2"/>
    <w:rsid w:val="619CE282"/>
    <w:rsid w:val="61CE348C"/>
    <w:rsid w:val="61DACF0B"/>
    <w:rsid w:val="61DDF647"/>
    <w:rsid w:val="61F7E119"/>
    <w:rsid w:val="624784F1"/>
    <w:rsid w:val="625C5842"/>
    <w:rsid w:val="63640388"/>
    <w:rsid w:val="64679B9A"/>
    <w:rsid w:val="64810661"/>
    <w:rsid w:val="6497AF33"/>
    <w:rsid w:val="64CC1906"/>
    <w:rsid w:val="6545509A"/>
    <w:rsid w:val="658588F0"/>
    <w:rsid w:val="67605A85"/>
    <w:rsid w:val="678F4992"/>
    <w:rsid w:val="67A0CA69"/>
    <w:rsid w:val="67D116AA"/>
    <w:rsid w:val="6846190B"/>
    <w:rsid w:val="688B5FCA"/>
    <w:rsid w:val="69EC80F4"/>
    <w:rsid w:val="6A18C4D7"/>
    <w:rsid w:val="6A47C3F9"/>
    <w:rsid w:val="6AA7364A"/>
    <w:rsid w:val="6B2D98E4"/>
    <w:rsid w:val="6C8AC419"/>
    <w:rsid w:val="6CC5B75C"/>
    <w:rsid w:val="6CD1A35F"/>
    <w:rsid w:val="6D3D0866"/>
    <w:rsid w:val="6E3CDDF6"/>
    <w:rsid w:val="6EBC8E4C"/>
    <w:rsid w:val="6F4B7380"/>
    <w:rsid w:val="6F5A2E3A"/>
    <w:rsid w:val="6FB3FC88"/>
    <w:rsid w:val="703270AE"/>
    <w:rsid w:val="703ADC63"/>
    <w:rsid w:val="705F0245"/>
    <w:rsid w:val="706C8F2B"/>
    <w:rsid w:val="71206B23"/>
    <w:rsid w:val="715E84E3"/>
    <w:rsid w:val="71748ADA"/>
    <w:rsid w:val="719D2067"/>
    <w:rsid w:val="71ABBACF"/>
    <w:rsid w:val="721C2C4F"/>
    <w:rsid w:val="72389F8B"/>
    <w:rsid w:val="72482378"/>
    <w:rsid w:val="724CB4D5"/>
    <w:rsid w:val="729D34BD"/>
    <w:rsid w:val="72CBB49C"/>
    <w:rsid w:val="732E678E"/>
    <w:rsid w:val="7385EFB3"/>
    <w:rsid w:val="73907F82"/>
    <w:rsid w:val="74E98F55"/>
    <w:rsid w:val="755761E7"/>
    <w:rsid w:val="7562856D"/>
    <w:rsid w:val="75CD1394"/>
    <w:rsid w:val="76F5EFC7"/>
    <w:rsid w:val="772862E6"/>
    <w:rsid w:val="776B1225"/>
    <w:rsid w:val="7785E949"/>
    <w:rsid w:val="77B943DF"/>
    <w:rsid w:val="78488CE3"/>
    <w:rsid w:val="784F5523"/>
    <w:rsid w:val="78A425F2"/>
    <w:rsid w:val="78E172FC"/>
    <w:rsid w:val="7939B5C8"/>
    <w:rsid w:val="798C05D2"/>
    <w:rsid w:val="79950787"/>
    <w:rsid w:val="79C0CCBB"/>
    <w:rsid w:val="79C71C90"/>
    <w:rsid w:val="79DCBDC9"/>
    <w:rsid w:val="7A1699F2"/>
    <w:rsid w:val="7A2F3C88"/>
    <w:rsid w:val="7A8B6BFA"/>
    <w:rsid w:val="7AA4ABC8"/>
    <w:rsid w:val="7AB02500"/>
    <w:rsid w:val="7B327CC7"/>
    <w:rsid w:val="7B4FD102"/>
    <w:rsid w:val="7BADFCED"/>
    <w:rsid w:val="7C319C7D"/>
    <w:rsid w:val="7C463758"/>
    <w:rsid w:val="7C8086B9"/>
    <w:rsid w:val="7CCEAE2B"/>
    <w:rsid w:val="7CE85E95"/>
    <w:rsid w:val="7D247445"/>
    <w:rsid w:val="7D352052"/>
    <w:rsid w:val="7DA2DF61"/>
    <w:rsid w:val="7DAEC7C4"/>
    <w:rsid w:val="7DB7FBEF"/>
    <w:rsid w:val="7DC0C90D"/>
    <w:rsid w:val="7DD5F2E9"/>
    <w:rsid w:val="7E1E4D17"/>
    <w:rsid w:val="7E952772"/>
    <w:rsid w:val="7EAA0CB6"/>
    <w:rsid w:val="7EC16416"/>
    <w:rsid w:val="7FE5F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2D0661"/>
  <w15:chartTrackingRefBased/>
  <w15:docId w15:val="{C9EC5981-9BB2-4C21-8A54-9EAB8B96C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21A"/>
    <w:pPr>
      <w:spacing w:after="0" w:line="240" w:lineRule="auto"/>
      <w:jc w:val="both"/>
    </w:pPr>
    <w:rPr>
      <w:rFonts w:ascii="Roboto" w:eastAsia="Roboto" w:hAnsi="Roboto" w:cs="Roboto"/>
      <w:color w:val="46484D"/>
      <w:kern w:val="0"/>
      <w:sz w:val="23"/>
      <w:szCs w:val="23"/>
      <w:lang w:val="es" w:eastAsia="ja-JP"/>
      <w14:ligatures w14:val="none"/>
    </w:rPr>
  </w:style>
  <w:style w:type="paragraph" w:styleId="Ttulo1">
    <w:name w:val="heading 1"/>
    <w:basedOn w:val="Normal"/>
    <w:next w:val="Normal"/>
    <w:uiPriority w:val="9"/>
    <w:qFormat/>
    <w:rsid w:val="7A1699F2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03059" w:themeColor="accent2"/>
      <w:sz w:val="40"/>
      <w:szCs w:val="40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rsid w:val="1509D2D9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47E7E7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C4B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4B1C"/>
  </w:style>
  <w:style w:type="paragraph" w:styleId="Piedepgina">
    <w:name w:val="footer"/>
    <w:basedOn w:val="Normal"/>
    <w:link w:val="PiedepginaCar"/>
    <w:uiPriority w:val="99"/>
    <w:unhideWhenUsed/>
    <w:rsid w:val="007C4B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B1C"/>
  </w:style>
  <w:style w:type="paragraph" w:styleId="TDC1">
    <w:name w:val="toc 1"/>
    <w:basedOn w:val="Normal"/>
    <w:next w:val="Normal"/>
    <w:uiPriority w:val="39"/>
    <w:unhideWhenUsed/>
    <w:rsid w:val="7A1699F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7A1699F2"/>
    <w:rPr>
      <w:color w:val="00EDED" w:themeColor="accent3"/>
      <w:u w:val="single"/>
    </w:rPr>
  </w:style>
  <w:style w:type="paragraph" w:styleId="Prrafodelista">
    <w:name w:val="List Paragraph"/>
    <w:basedOn w:val="Normal"/>
    <w:uiPriority w:val="34"/>
    <w:qFormat/>
    <w:rsid w:val="1509D2D9"/>
    <w:pPr>
      <w:ind w:left="720"/>
      <w:contextualSpacing/>
    </w:pPr>
  </w:style>
  <w:style w:type="paragraph" w:styleId="TDC2">
    <w:name w:val="toc 2"/>
    <w:basedOn w:val="Normal"/>
    <w:next w:val="Normal"/>
    <w:uiPriority w:val="39"/>
    <w:unhideWhenUsed/>
    <w:rsid w:val="1509D2D9"/>
    <w:pPr>
      <w:spacing w:after="100"/>
      <w:ind w:left="22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FFFFFF" w:themeColor="text1"/>
        <w:left w:val="single" w:sz="4" w:space="0" w:color="FFFFFF" w:themeColor="text1"/>
        <w:bottom w:val="single" w:sz="4" w:space="0" w:color="FFFFFF" w:themeColor="text1"/>
        <w:right w:val="single" w:sz="4" w:space="0" w:color="FFFFFF" w:themeColor="text1"/>
        <w:insideH w:val="single" w:sz="4" w:space="0" w:color="FFFFFF" w:themeColor="text1"/>
        <w:insideV w:val="single" w:sz="4" w:space="0" w:color="FFFFFF" w:themeColor="text1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74E36"/>
    <w:pPr>
      <w:spacing w:before="240" w:after="0"/>
      <w:outlineLvl w:val="9"/>
    </w:pPr>
    <w:rPr>
      <w:rFonts w:eastAsiaTheme="majorEastAsia" w:cstheme="majorBidi"/>
      <w:color w:val="47E7E7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https://wgcp.sharepoint.com/sites/Assets/Blend%20Document%20Templates/Blend%20Letterhead%201.dotx" TargetMode="External"/></Relationships>
</file>

<file path=word/theme/theme1.xml><?xml version="1.0" encoding="utf-8"?>
<a:theme xmlns:a="http://schemas.openxmlformats.org/drawingml/2006/main" name="Office Theme">
  <a:themeElements>
    <a:clrScheme name="Blend360">
      <a:dk1>
        <a:srgbClr val="FFFFFF"/>
      </a:dk1>
      <a:lt1>
        <a:srgbClr val="1A1A1A"/>
      </a:lt1>
      <a:dk2>
        <a:srgbClr val="F3F3F0"/>
      </a:dk2>
      <a:lt2>
        <a:srgbClr val="FFFFFF"/>
      </a:lt2>
      <a:accent1>
        <a:srgbClr val="A2F3F3"/>
      </a:accent1>
      <a:accent2>
        <a:srgbClr val="003059"/>
      </a:accent2>
      <a:accent3>
        <a:srgbClr val="00EDED"/>
      </a:accent3>
      <a:accent4>
        <a:srgbClr val="304550"/>
      </a:accent4>
      <a:accent5>
        <a:srgbClr val="1A1A1A"/>
      </a:accent5>
      <a:accent6>
        <a:srgbClr val="0B0D0E"/>
      </a:accent6>
      <a:hlink>
        <a:srgbClr val="00EDED"/>
      </a:hlink>
      <a:folHlink>
        <a:srgbClr val="954F72"/>
      </a:folHlink>
    </a:clrScheme>
    <a:fontScheme name="Custom 2">
      <a:majorFont>
        <a:latin typeface="Montserrat Black"/>
        <a:ea typeface=""/>
        <a:cs typeface=""/>
      </a:majorFont>
      <a:minorFont>
        <a:latin typeface="Montserra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1ed564-f2f8-468f-a388-e07184f1c0a6" xsi:nil="true"/>
    <lcf76f155ced4ddcb4097134ff3c332f xmlns="275c1206-a37b-4f22-88c9-a3db5fceade2">
      <Terms xmlns="http://schemas.microsoft.com/office/infopath/2007/PartnerControls"/>
    </lcf76f155ced4ddcb4097134ff3c332f>
    <MigrationSourceID xmlns="b51ed564-f2f8-468f-a388-e07184f1c0a6" xsi:nil="true"/>
    <Metadata xmlns="275c1206-a37b-4f22-88c9-a3db5fceade2" xsi:nil="true"/>
    <Tag xmlns="275c1206-a37b-4f22-88c9-a3db5fceade2" xsi:nil="true"/>
    <Ubicaci_x00f3_n xmlns="275c1206-a37b-4f22-88c9-a3db5fceade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87321ADF990554C99469D38E0963953" ma:contentTypeVersion="25" ma:contentTypeDescription="Crear nuevo documento." ma:contentTypeScope="" ma:versionID="0ff0edb78055d15912fe15121f4b413d">
  <xsd:schema xmlns:xsd="http://www.w3.org/2001/XMLSchema" xmlns:xs="http://www.w3.org/2001/XMLSchema" xmlns:p="http://schemas.microsoft.com/office/2006/metadata/properties" xmlns:ns2="b51ed564-f2f8-468f-a388-e07184f1c0a6" xmlns:ns3="275c1206-a37b-4f22-88c9-a3db5fceade2" targetNamespace="http://schemas.microsoft.com/office/2006/metadata/properties" ma:root="true" ma:fieldsID="743cecb10e542df0136df2da7abf08e9" ns2:_="" ns3:_="">
    <xsd:import namespace="b51ed564-f2f8-468f-a388-e07184f1c0a6"/>
    <xsd:import namespace="275c1206-a37b-4f22-88c9-a3db5fceade2"/>
    <xsd:element name="properties">
      <xsd:complexType>
        <xsd:sequence>
          <xsd:element name="documentManagement">
            <xsd:complexType>
              <xsd:all>
                <xsd:element ref="ns2:MigrationSource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OCR" minOccurs="0"/>
                <xsd:element ref="ns3:MediaServiceBillingMetadata" minOccurs="0"/>
                <xsd:element ref="ns3:Metadata" minOccurs="0"/>
                <xsd:element ref="ns3:Tag" minOccurs="0"/>
                <xsd:element ref="ns3:Ubicaci_x00f3_n" minOccurs="0"/>
                <xsd:element ref="ns3:CountryOrRegion53c39da0-bc53-4b02-8835-da9416d103ee" minOccurs="0"/>
                <xsd:element ref="ns3:State53c39da0-bc53-4b02-8835-da9416d103ee" minOccurs="0"/>
                <xsd:element ref="ns3:City53c39da0-bc53-4b02-8835-da9416d103ee" minOccurs="0"/>
                <xsd:element ref="ns3:PostalCode53c39da0-bc53-4b02-8835-da9416d103ee" minOccurs="0"/>
                <xsd:element ref="ns3:Street53c39da0-bc53-4b02-8835-da9416d103ee" minOccurs="0"/>
                <xsd:element ref="ns3:GeoLoc53c39da0-bc53-4b02-8835-da9416d103ee" minOccurs="0"/>
                <xsd:element ref="ns3:DispName53c39da0-bc53-4b02-8835-da9416d103e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1ed564-f2f8-468f-a388-e07184f1c0a6" elementFormDefault="qualified">
    <xsd:import namespace="http://schemas.microsoft.com/office/2006/documentManagement/types"/>
    <xsd:import namespace="http://schemas.microsoft.com/office/infopath/2007/PartnerControls"/>
    <xsd:element name="MigrationSourceID" ma:index="8" nillable="true" ma:displayName="MigrationSourceID" ma:internalName="MigrationSourceID" ma:readOnly="true">
      <xsd:simpleType>
        <xsd:restriction base="dms:Text"/>
      </xsd:simpleType>
    </xsd:element>
    <xsd:element name="TaxCatchAll" ma:index="19" nillable="true" ma:displayName="Taxonomy Catch All Column" ma:hidden="true" ma:list="{cf34abfc-444c-4adb-8fbc-9657ba37fabe}" ma:internalName="TaxCatchAll" ma:showField="CatchAllData" ma:web="b51ed564-f2f8-468f-a388-e07184f1c0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c1206-a37b-4f22-88c9-a3db5fcead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12b4ba89-8ace-419e-814f-6a2e402f62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tadata" ma:index="23" nillable="true" ma:displayName="Metadata" ma:description="incluirar el nombre del documento de acuerdo a la estructura " ma:format="Dropdown" ma:internalName="Metadata">
      <xsd:simpleType>
        <xsd:restriction base="dms:Text">
          <xsd:maxLength value="255"/>
        </xsd:restriction>
      </xsd:simpleType>
    </xsd:element>
    <xsd:element name="Tag" ma:index="24" nillable="true" ma:displayName="Tag" ma:description="numeracion de referencia" ma:format="Dropdown" ma:internalName="Tag">
      <xsd:simpleType>
        <xsd:restriction base="dms:Text">
          <xsd:maxLength value="255"/>
        </xsd:restriction>
      </xsd:simpleType>
    </xsd:element>
    <xsd:element name="Ubicaci_x00f3_n" ma:index="25" nillable="true" ma:displayName="Ubicación" ma:format="Dropdown" ma:internalName="Ubicaci_x00f3_n">
      <xsd:simpleType>
        <xsd:restriction base="dms:Unknown"/>
      </xsd:simpleType>
    </xsd:element>
    <xsd:element name="CountryOrRegion53c39da0-bc53-4b02-8835-da9416d103ee" ma:index="26" nillable="true" ma:displayName="Ubicación: País o región" ma:internalName="CountryOrRegion" ma:readOnly="true">
      <xsd:simpleType>
        <xsd:restriction base="dms:Text"/>
      </xsd:simpleType>
    </xsd:element>
    <xsd:element name="State53c39da0-bc53-4b02-8835-da9416d103ee" ma:index="27" nillable="true" ma:displayName="Ubicación: estado" ma:internalName="State" ma:readOnly="true">
      <xsd:simpleType>
        <xsd:restriction base="dms:Text"/>
      </xsd:simpleType>
    </xsd:element>
    <xsd:element name="City53c39da0-bc53-4b02-8835-da9416d103ee" ma:index="28" nillable="true" ma:displayName="Ubicación: ciudad" ma:internalName="City" ma:readOnly="true">
      <xsd:simpleType>
        <xsd:restriction base="dms:Text"/>
      </xsd:simpleType>
    </xsd:element>
    <xsd:element name="PostalCode53c39da0-bc53-4b02-8835-da9416d103ee" ma:index="29" nillable="true" ma:displayName="Ubicación: Código postal" ma:internalName="PostalCode" ma:readOnly="true">
      <xsd:simpleType>
        <xsd:restriction base="dms:Text"/>
      </xsd:simpleType>
    </xsd:element>
    <xsd:element name="Street53c39da0-bc53-4b02-8835-da9416d103ee" ma:index="30" nillable="true" ma:displayName="Ubicación: calle" ma:internalName="Street" ma:readOnly="true">
      <xsd:simpleType>
        <xsd:restriction base="dms:Text"/>
      </xsd:simpleType>
    </xsd:element>
    <xsd:element name="GeoLoc53c39da0-bc53-4b02-8835-da9416d103ee" ma:index="31" nillable="true" ma:displayName="Ubicación: coordenadas" ma:internalName="GeoLoc" ma:readOnly="true">
      <xsd:simpleType>
        <xsd:restriction base="dms:Unknown"/>
      </xsd:simpleType>
    </xsd:element>
    <xsd:element name="DispName53c39da0-bc53-4b02-8835-da9416d103ee" ma:index="32" nillable="true" ma:displayName="Ubicación: nombre" ma:internalName="DispNa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DAD0959-764E-4B4E-950A-C2654C3487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F4775B-9016-442E-9CA2-081DDD36C08D}">
  <ds:schemaRefs>
    <ds:schemaRef ds:uri="http://schemas.microsoft.com/office/2006/metadata/properties"/>
    <ds:schemaRef ds:uri="http://schemas.microsoft.com/office/infopath/2007/PartnerControls"/>
    <ds:schemaRef ds:uri="b51ed564-f2f8-468f-a388-e07184f1c0a6"/>
    <ds:schemaRef ds:uri="275c1206-a37b-4f22-88c9-a3db5fceade2"/>
  </ds:schemaRefs>
</ds:datastoreItem>
</file>

<file path=customXml/itemProps3.xml><?xml version="1.0" encoding="utf-8"?>
<ds:datastoreItem xmlns:ds="http://schemas.openxmlformats.org/officeDocument/2006/customXml" ds:itemID="{1EE02CE1-AC3F-4FF5-B7BE-AC8DED322CC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49D1ED-40DD-4FF9-9622-99FDEDE6C8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1ed564-f2f8-468f-a388-e07184f1c0a6"/>
    <ds:schemaRef ds:uri="275c1206-a37b-4f22-88c9-a3db5fcead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Blend%20Letterhead%201</Template>
  <TotalTime>2</TotalTime>
  <Pages>2</Pages>
  <Words>108</Words>
  <Characters>596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Yidaido Rojas</dc:creator>
  <cp:keywords/>
  <dc:description/>
  <cp:lastModifiedBy>Alejandra Ardila</cp:lastModifiedBy>
  <cp:revision>3</cp:revision>
  <dcterms:created xsi:type="dcterms:W3CDTF">2026-04-14T15:20:00Z</dcterms:created>
  <dcterms:modified xsi:type="dcterms:W3CDTF">2026-04-17T19:50:00Z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0x010100287321ADF990554C99469D38E0963953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_SourceUrl">
    <vt:lpwstr/>
  </property>
  <property fmtid="{D5CDD505-2E9C-101B-9397-08002B2CF9AE}" pid="11" name="_SharedFileIndex">
    <vt:lpwstr/>
  </property>
</Properties>
</file>