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AB82" w14:textId="09B66FDF" w:rsidR="005E0846" w:rsidRDefault="005E0846" w:rsidP="005E0846">
      <w:pPr>
        <w:pStyle w:val="Prrafodelista"/>
        <w:spacing w:before="240" w:after="240" w:line="240" w:lineRule="auto"/>
        <w:jc w:val="center"/>
        <w:rPr>
          <w:rFonts w:ascii="Times New Roman" w:hAnsi="Times New Roman" w:cs="Times New Roman"/>
          <w:b/>
          <w:bCs/>
          <w:sz w:val="28"/>
          <w:szCs w:val="28"/>
          <w:lang w:val="es-CO"/>
        </w:rPr>
      </w:pPr>
      <w:r>
        <w:rPr>
          <w:rFonts w:ascii="Times New Roman" w:hAnsi="Times New Roman" w:cs="Times New Roman"/>
          <w:b/>
          <w:bCs/>
          <w:sz w:val="28"/>
          <w:szCs w:val="28"/>
          <w:lang w:val="es-CO"/>
        </w:rPr>
        <w:t>ACTA DE TRASPASO DE PROYECTO</w:t>
      </w:r>
    </w:p>
    <w:p w14:paraId="7011B1A1" w14:textId="731E9A97" w:rsidR="005E0846" w:rsidRDefault="008C38A9" w:rsidP="008C38A9">
      <w:pPr>
        <w:pStyle w:val="Prrafodelista"/>
        <w:spacing w:before="240" w:after="240" w:line="240" w:lineRule="auto"/>
        <w:jc w:val="center"/>
        <w:rPr>
          <w:rFonts w:ascii="Times New Roman" w:hAnsi="Times New Roman" w:cs="Times New Roman"/>
          <w:b/>
          <w:bCs/>
          <w:sz w:val="28"/>
          <w:szCs w:val="28"/>
          <w:lang w:val="es-CO"/>
        </w:rPr>
      </w:pPr>
      <w:r>
        <w:rPr>
          <w:rFonts w:ascii="Times New Roman" w:hAnsi="Times New Roman" w:cs="Times New Roman"/>
          <w:b/>
          <w:bCs/>
          <w:sz w:val="28"/>
          <w:szCs w:val="28"/>
          <w:lang w:val="es-CO"/>
        </w:rPr>
        <w:t>COMERCIAL – EJECUCIÓN</w:t>
      </w:r>
    </w:p>
    <w:p w14:paraId="3563CFCB" w14:textId="77777777" w:rsidR="00500652" w:rsidRPr="00B35A29" w:rsidRDefault="00500652" w:rsidP="008C38A9">
      <w:pPr>
        <w:pStyle w:val="Prrafodelista"/>
        <w:spacing w:before="240" w:after="240" w:line="240" w:lineRule="auto"/>
        <w:jc w:val="center"/>
        <w:rPr>
          <w:rFonts w:ascii="Times New Roman" w:hAnsi="Times New Roman" w:cs="Times New Roman"/>
          <w:b/>
          <w:bCs/>
          <w:sz w:val="28"/>
          <w:szCs w:val="28"/>
          <w:lang w:val="es-CO"/>
        </w:rPr>
      </w:pPr>
    </w:p>
    <w:tbl>
      <w:tblPr>
        <w:tblStyle w:val="Tablaconcuadrcula"/>
        <w:tblW w:w="9630" w:type="dxa"/>
        <w:tblInd w:w="-15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730"/>
        <w:gridCol w:w="5900"/>
      </w:tblGrid>
      <w:tr w:rsidR="00596A9A" w:rsidRPr="00596A9A" w14:paraId="4DCDB5A0" w14:textId="77777777" w:rsidTr="00300200">
        <w:trPr>
          <w:trHeight w:val="303"/>
        </w:trPr>
        <w:tc>
          <w:tcPr>
            <w:tcW w:w="9630" w:type="dxa"/>
            <w:gridSpan w:val="2"/>
            <w:tcBorders>
              <w:top w:val="single" w:sz="6" w:space="0" w:color="000000"/>
              <w:left w:val="single" w:sz="6" w:space="0" w:color="000000"/>
              <w:bottom w:val="single" w:sz="6" w:space="0" w:color="000000"/>
              <w:right w:val="single" w:sz="6" w:space="0" w:color="000000"/>
            </w:tcBorders>
            <w:shd w:val="clear" w:color="auto" w:fill="D9D9D9" w:themeFill="text1" w:themeFillShade="D9"/>
            <w:tcMar>
              <w:left w:w="60" w:type="dxa"/>
              <w:right w:w="60" w:type="dxa"/>
            </w:tcMar>
            <w:vAlign w:val="center"/>
          </w:tcPr>
          <w:p w14:paraId="55F908A6" w14:textId="7F1C4DE3" w:rsidR="00596A9A" w:rsidRPr="00BF755D" w:rsidRDefault="00B35A29" w:rsidP="00066F56">
            <w:pPr>
              <w:pStyle w:val="Prrafodelista"/>
              <w:numPr>
                <w:ilvl w:val="0"/>
                <w:numId w:val="25"/>
              </w:numPr>
              <w:ind w:right="-35"/>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t>INFORMACIÓN GENERAL</w:t>
            </w:r>
          </w:p>
        </w:tc>
      </w:tr>
      <w:tr w:rsidR="005E0846" w:rsidRPr="00A87DA6" w14:paraId="709B6BBC" w14:textId="77777777" w:rsidTr="00BA1699">
        <w:trPr>
          <w:trHeight w:val="170"/>
        </w:trPr>
        <w:tc>
          <w:tcPr>
            <w:tcW w:w="3730"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1CABCD94" w14:textId="47D80AB2" w:rsidR="005E0846" w:rsidRPr="00A87DA6" w:rsidRDefault="001644BC" w:rsidP="002B5D08">
            <w:pPr>
              <w:spacing w:before="200" w:after="200"/>
              <w:ind w:right="-35"/>
              <w:rPr>
                <w:rFonts w:ascii="Times New Roman" w:eastAsia="Verdana" w:hAnsi="Times New Roman" w:cs="Times New Roman"/>
                <w:b/>
                <w:bCs/>
                <w:sz w:val="24"/>
                <w:szCs w:val="24"/>
              </w:rPr>
            </w:pPr>
            <w:r>
              <w:rPr>
                <w:rFonts w:ascii="Times New Roman" w:eastAsia="Verdana" w:hAnsi="Times New Roman" w:cs="Times New Roman"/>
                <w:b/>
                <w:bCs/>
                <w:sz w:val="24"/>
                <w:szCs w:val="24"/>
                <w:lang w:val="es-419"/>
              </w:rPr>
              <w:t>Nombre del Proyecto:</w:t>
            </w:r>
          </w:p>
        </w:tc>
        <w:tc>
          <w:tcPr>
            <w:tcW w:w="5900"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5FA5BAB" w14:textId="0CE1AD40" w:rsidR="005E0846" w:rsidRPr="00A87DA6" w:rsidRDefault="005E0846" w:rsidP="002B5D08">
            <w:pPr>
              <w:spacing w:before="200" w:after="200"/>
              <w:ind w:right="-35"/>
              <w:rPr>
                <w:rFonts w:ascii="Times New Roman" w:eastAsia="Verdana" w:hAnsi="Times New Roman" w:cs="Times New Roman"/>
                <w:sz w:val="24"/>
                <w:szCs w:val="24"/>
              </w:rPr>
            </w:pPr>
            <w:r>
              <w:rPr>
                <w:rFonts w:ascii="Times New Roman" w:eastAsia="Verdana" w:hAnsi="Times New Roman" w:cs="Times New Roman"/>
                <w:sz w:val="24"/>
                <w:szCs w:val="24"/>
                <w:lang w:val="es-419"/>
              </w:rPr>
              <w:t>P2941 - PoC Migración de Red Hat Fuse On-Premise hacia ROSA (Red Hat OpenShift Service on AWS) – Servicio W115 Órdenes</w:t>
            </w:r>
          </w:p>
        </w:tc>
      </w:tr>
      <w:tr w:rsidR="005E0846" w:rsidRPr="00627119" w14:paraId="6E6F4770" w14:textId="77777777" w:rsidTr="00BA1699">
        <w:trPr>
          <w:trHeight w:val="170"/>
        </w:trPr>
        <w:tc>
          <w:tcPr>
            <w:tcW w:w="3730"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2BBD6ED7" w14:textId="05597763" w:rsidR="0010106E" w:rsidRPr="00294DB5" w:rsidRDefault="00C76D28" w:rsidP="002B5D08">
            <w:pPr>
              <w:spacing w:before="200" w:after="200"/>
              <w:ind w:right="-35"/>
              <w:rPr>
                <w:rFonts w:ascii="Times New Roman" w:eastAsia="Verdana" w:hAnsi="Times New Roman" w:cs="Times New Roman"/>
                <w:b/>
                <w:bCs/>
                <w:sz w:val="24"/>
                <w:szCs w:val="24"/>
                <w:lang w:val="es-419"/>
              </w:rPr>
            </w:pPr>
            <w:r>
              <w:rPr>
                <w:rFonts w:ascii="Times New Roman" w:eastAsia="Verdana" w:hAnsi="Times New Roman" w:cs="Times New Roman"/>
                <w:b/>
                <w:bCs/>
                <w:sz w:val="24"/>
                <w:szCs w:val="24"/>
                <w:lang w:val="es-419"/>
              </w:rPr>
              <w:t xml:space="preserve">Razón Social Cliente:  </w:t>
            </w:r>
          </w:p>
        </w:tc>
        <w:tc>
          <w:tcPr>
            <w:tcW w:w="5900"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1D5203FA" w14:textId="667EB3AB" w:rsidR="00A035EB" w:rsidRPr="00F92744" w:rsidRDefault="00A035EB" w:rsidP="002B5D08">
            <w:pPr>
              <w:spacing w:before="200" w:after="200"/>
              <w:ind w:right="-35"/>
              <w:rPr>
                <w:rFonts w:ascii="Times New Roman" w:eastAsia="Verdana" w:hAnsi="Times New Roman" w:cs="Times New Roman"/>
                <w:sz w:val="24"/>
                <w:szCs w:val="24"/>
                <w:lang w:val="es-CO"/>
              </w:rPr>
            </w:pPr>
            <w:r>
              <w:rPr>
                <w:rFonts w:ascii="Times New Roman" w:eastAsia="Verdana" w:hAnsi="Times New Roman" w:cs="Times New Roman"/>
                <w:sz w:val="24"/>
                <w:szCs w:val="24"/>
                <w:lang w:val="es-419"/>
              </w:rPr>
              <w:t>Nueva EPS S.A. – Colombia</w:t>
            </w:r>
          </w:p>
        </w:tc>
      </w:tr>
      <w:tr w:rsidR="005E0846" w:rsidRPr="00596A9A" w14:paraId="384D0A4D" w14:textId="77777777" w:rsidTr="00BA1699">
        <w:trPr>
          <w:trHeight w:val="170"/>
        </w:trPr>
        <w:tc>
          <w:tcPr>
            <w:tcW w:w="3730"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58ED2AB8" w14:textId="6C2575B6" w:rsidR="005E0846" w:rsidRPr="00A87DA6" w:rsidRDefault="00A50820" w:rsidP="002B5D08">
            <w:pPr>
              <w:spacing w:before="200" w:after="200"/>
              <w:ind w:right="-35"/>
              <w:rPr>
                <w:rFonts w:ascii="Times New Roman" w:eastAsia="Verdana" w:hAnsi="Times New Roman" w:cs="Times New Roman"/>
                <w:b/>
                <w:bCs/>
                <w:sz w:val="24"/>
                <w:szCs w:val="24"/>
                <w:lang w:val="es-419"/>
              </w:rPr>
            </w:pPr>
            <w:r>
              <w:rPr>
                <w:rFonts w:ascii="Times New Roman" w:eastAsia="Verdana" w:hAnsi="Times New Roman" w:cs="Times New Roman"/>
                <w:b/>
                <w:bCs/>
                <w:sz w:val="24"/>
                <w:szCs w:val="24"/>
                <w:lang w:val="es-419"/>
              </w:rPr>
              <w:t>Key Account Manager:</w:t>
            </w:r>
          </w:p>
        </w:tc>
        <w:tc>
          <w:tcPr>
            <w:tcW w:w="5900"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1D8CA971" w14:textId="59C6A642" w:rsidR="005E0846" w:rsidRPr="00DB505D" w:rsidRDefault="005E0846" w:rsidP="002B5D08">
            <w:pPr>
              <w:spacing w:before="200" w:after="200"/>
              <w:ind w:right="-35"/>
              <w:rPr>
                <w:rFonts w:ascii="Times New Roman" w:eastAsia="Verdana" w:hAnsi="Times New Roman" w:cs="Times New Roman"/>
                <w:sz w:val="24"/>
                <w:szCs w:val="24"/>
                <w:lang w:val="es-CO"/>
              </w:rPr>
            </w:pPr>
            <w:r>
              <w:rPr>
                <w:rFonts w:ascii="Times New Roman" w:eastAsia="Verdana" w:hAnsi="Times New Roman" w:cs="Times New Roman"/>
                <w:sz w:val="24"/>
                <w:szCs w:val="24"/>
                <w:lang w:val="es-419"/>
              </w:rPr>
              <w:t>Daniela Muñoz (daniela.munoz@blend360.com)</w:t>
            </w:r>
          </w:p>
        </w:tc>
      </w:tr>
      <w:tr w:rsidR="008B772E" w:rsidRPr="00596A9A" w14:paraId="4871A4C9" w14:textId="77777777" w:rsidTr="00BA1699">
        <w:trPr>
          <w:trHeight w:val="170"/>
        </w:trPr>
        <w:tc>
          <w:tcPr>
            <w:tcW w:w="3730"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1C2B3181" w14:textId="5F24AA99" w:rsidR="008B772E" w:rsidRDefault="008B772E" w:rsidP="002B5D08">
            <w:pPr>
              <w:spacing w:before="200" w:after="200"/>
              <w:ind w:right="-35"/>
              <w:rPr>
                <w:rFonts w:ascii="Times New Roman" w:eastAsia="Verdana" w:hAnsi="Times New Roman" w:cs="Times New Roman"/>
                <w:b/>
                <w:bCs/>
                <w:sz w:val="24"/>
                <w:szCs w:val="24"/>
                <w:lang w:val="es-419"/>
              </w:rPr>
            </w:pPr>
            <w:r>
              <w:rPr>
                <w:rFonts w:ascii="Times New Roman" w:eastAsia="Verdana" w:hAnsi="Times New Roman" w:cs="Times New Roman"/>
                <w:b/>
                <w:bCs/>
                <w:sz w:val="24"/>
                <w:szCs w:val="24"/>
                <w:lang w:val="es-419"/>
              </w:rPr>
              <w:t>Consecutivo Contrato/OC</w:t>
            </w:r>
          </w:p>
        </w:tc>
        <w:tc>
          <w:tcPr>
            <w:tcW w:w="5900"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4016DEE4" w14:textId="77777777" w:rsidR="008B772E" w:rsidRPr="00DB505D" w:rsidRDefault="008B772E" w:rsidP="002B5D08">
            <w:pPr>
              <w:spacing w:before="200" w:after="200"/>
              <w:ind w:right="-35"/>
              <w:rPr>
                <w:rFonts w:ascii="Times New Roman" w:eastAsia="Verdana" w:hAnsi="Times New Roman" w:cs="Times New Roman"/>
                <w:sz w:val="24"/>
                <w:szCs w:val="24"/>
                <w:lang w:val="es-CO"/>
              </w:rPr>
            </w:pPr>
            <w:r>
              <w:rPr>
                <w:rFonts w:ascii="Times New Roman" w:eastAsia="Verdana" w:hAnsi="Times New Roman" w:cs="Times New Roman"/>
                <w:sz w:val="24"/>
                <w:szCs w:val="24"/>
                <w:lang w:val="es-419"/>
              </w:rPr>
              <w:t>PoC patrocinada por AWS (sin contrato/OC directo con cliente; ejecución bajo créditos AWS). Pendiente cargar soporte contractual en 01. Documentación Esenciales / 03. Documentos Contractuales.</w:t>
            </w:r>
          </w:p>
        </w:tc>
      </w:tr>
      <w:tr w:rsidR="008B772E" w:rsidRPr="00596A9A" w14:paraId="3AB78644" w14:textId="77777777" w:rsidTr="00BA1699">
        <w:trPr>
          <w:trHeight w:val="170"/>
        </w:trPr>
        <w:tc>
          <w:tcPr>
            <w:tcW w:w="3730"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73BBE7AF" w14:textId="6A029E63" w:rsidR="008B772E" w:rsidRDefault="008B772E" w:rsidP="002B5D08">
            <w:pPr>
              <w:spacing w:before="200" w:after="200"/>
              <w:ind w:right="-35"/>
              <w:rPr>
                <w:rFonts w:ascii="Times New Roman" w:eastAsia="Verdana" w:hAnsi="Times New Roman" w:cs="Times New Roman"/>
                <w:b/>
                <w:bCs/>
                <w:sz w:val="24"/>
                <w:szCs w:val="24"/>
                <w:lang w:val="es-419"/>
              </w:rPr>
            </w:pPr>
            <w:r>
              <w:rPr>
                <w:rFonts w:ascii="Times New Roman" w:eastAsia="Verdana" w:hAnsi="Times New Roman" w:cs="Times New Roman"/>
                <w:b/>
                <w:bCs/>
                <w:sz w:val="24"/>
                <w:szCs w:val="24"/>
                <w:lang w:val="es-419"/>
              </w:rPr>
              <w:t>Consecutivo Oferta:</w:t>
            </w:r>
          </w:p>
        </w:tc>
        <w:tc>
          <w:tcPr>
            <w:tcW w:w="5900"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AB41C8A" w14:textId="77777777" w:rsidR="008B772E" w:rsidRPr="00DB505D" w:rsidRDefault="008B772E" w:rsidP="002B5D08">
            <w:pPr>
              <w:spacing w:before="200" w:after="200"/>
              <w:ind w:right="-35"/>
              <w:rPr>
                <w:rFonts w:ascii="Times New Roman" w:eastAsia="Verdana" w:hAnsi="Times New Roman" w:cs="Times New Roman"/>
                <w:sz w:val="24"/>
                <w:szCs w:val="24"/>
                <w:lang w:val="es-CO"/>
              </w:rPr>
            </w:pPr>
            <w:r>
              <w:rPr>
                <w:rFonts w:ascii="Times New Roman" w:eastAsia="Verdana" w:hAnsi="Times New Roman" w:cs="Times New Roman"/>
                <w:sz w:val="24"/>
                <w:szCs w:val="24"/>
                <w:lang w:val="es-419"/>
              </w:rPr>
              <w:t>Documento de definición de PoC: “PoC Migración de Red Hat Fuse On-premise hacia ROSA – V2” (carpeta 05. Kickoff).</w:t>
            </w:r>
          </w:p>
        </w:tc>
      </w:tr>
      <w:tr w:rsidR="005E0846" w:rsidRPr="00627119" w14:paraId="3E2956B7" w14:textId="77777777" w:rsidTr="00BA1699">
        <w:trPr>
          <w:trHeight w:val="170"/>
        </w:trPr>
        <w:tc>
          <w:tcPr>
            <w:tcW w:w="3730"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2C514B33" w14:textId="312F5EDF" w:rsidR="005E0846" w:rsidRPr="00A87DA6" w:rsidRDefault="00C76D28" w:rsidP="002B5D08">
            <w:pPr>
              <w:spacing w:before="200" w:after="200"/>
              <w:ind w:right="-35"/>
              <w:rPr>
                <w:rFonts w:ascii="Times New Roman" w:eastAsia="Verdana" w:hAnsi="Times New Roman" w:cs="Times New Roman"/>
                <w:b/>
                <w:bCs/>
                <w:sz w:val="24"/>
                <w:szCs w:val="24"/>
                <w:lang w:val="es-419"/>
              </w:rPr>
            </w:pPr>
            <w:r>
              <w:rPr>
                <w:rFonts w:ascii="Times New Roman" w:eastAsia="Verdana" w:hAnsi="Times New Roman" w:cs="Times New Roman"/>
                <w:b/>
                <w:bCs/>
                <w:sz w:val="24"/>
                <w:szCs w:val="24"/>
                <w:lang w:val="es-419"/>
              </w:rPr>
              <w:t>Fecha:</w:t>
            </w:r>
          </w:p>
        </w:tc>
        <w:tc>
          <w:tcPr>
            <w:tcW w:w="5900"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45BEA76A" w14:textId="7D3C5ABA" w:rsidR="005E0846" w:rsidRPr="00DB505D" w:rsidRDefault="005E0846" w:rsidP="002B5D08">
            <w:pPr>
              <w:spacing w:before="200" w:after="200"/>
              <w:ind w:right="-35"/>
              <w:rPr>
                <w:rFonts w:ascii="Times New Roman" w:eastAsia="Verdana" w:hAnsi="Times New Roman" w:cs="Times New Roman"/>
                <w:sz w:val="24"/>
                <w:szCs w:val="24"/>
                <w:lang w:val="es-CO"/>
              </w:rPr>
            </w:pPr>
            <w:r>
              <w:rPr>
                <w:rFonts w:ascii="Times New Roman" w:eastAsia="Verdana" w:hAnsi="Times New Roman" w:cs="Times New Roman"/>
                <w:sz w:val="24"/>
                <w:szCs w:val="24"/>
                <w:lang w:val="es-419"/>
              </w:rPr>
              <w:t>25 de mayo de 2026</w:t>
            </w:r>
          </w:p>
        </w:tc>
      </w:tr>
    </w:tbl>
    <w:p w14:paraId="7019BD72" w14:textId="77777777" w:rsidR="005E0846" w:rsidRPr="00D11F11" w:rsidRDefault="005E0846" w:rsidP="7418F106">
      <w:pPr>
        <w:pStyle w:val="Prrafodelista"/>
        <w:spacing w:before="240" w:after="240" w:line="240" w:lineRule="auto"/>
        <w:rPr>
          <w:rFonts w:ascii="Times New Roman" w:hAnsi="Times New Roman" w:cs="Times New Roman"/>
          <w:sz w:val="24"/>
          <w:szCs w:val="24"/>
          <w:lang w:val="es-CO"/>
        </w:rPr>
      </w:pPr>
    </w:p>
    <w:tbl>
      <w:tblPr>
        <w:tblStyle w:val="Tablaconcuadrcula"/>
        <w:tblW w:w="9645" w:type="dxa"/>
        <w:tblInd w:w="-15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694"/>
        <w:gridCol w:w="6951"/>
      </w:tblGrid>
      <w:tr w:rsidR="005E0846" w:rsidRPr="0045028B" w14:paraId="61509B98" w14:textId="77777777" w:rsidTr="7C11A3FE">
        <w:trPr>
          <w:trHeight w:val="300"/>
        </w:trPr>
        <w:tc>
          <w:tcPr>
            <w:tcW w:w="9645" w:type="dxa"/>
            <w:gridSpan w:val="2"/>
            <w:tcBorders>
              <w:top w:val="single" w:sz="6" w:space="0" w:color="000000"/>
              <w:left w:val="single" w:sz="6" w:space="0" w:color="000000"/>
              <w:bottom w:val="single" w:sz="6" w:space="0" w:color="000000"/>
              <w:right w:val="single" w:sz="6" w:space="0" w:color="000000"/>
            </w:tcBorders>
            <w:shd w:val="clear" w:color="auto" w:fill="E6E6E6"/>
            <w:tcMar>
              <w:left w:w="60" w:type="dxa"/>
              <w:right w:w="60" w:type="dxa"/>
            </w:tcMar>
          </w:tcPr>
          <w:p w14:paraId="6A23DB99" w14:textId="1E92B527" w:rsidR="0045028B" w:rsidRPr="00743F71" w:rsidRDefault="00C76D28" w:rsidP="00066F56">
            <w:pPr>
              <w:pStyle w:val="Prrafodelista"/>
              <w:numPr>
                <w:ilvl w:val="0"/>
                <w:numId w:val="25"/>
              </w:numPr>
              <w:ind w:right="-35"/>
              <w:rPr>
                <w:rFonts w:ascii="Times New Roman" w:eastAsia="Verdana" w:hAnsi="Times New Roman" w:cs="Times New Roman"/>
                <w:sz w:val="24"/>
                <w:szCs w:val="24"/>
              </w:rPr>
            </w:pPr>
            <w:r>
              <w:rPr>
                <w:rFonts w:ascii="Times New Roman" w:eastAsia="Verdana" w:hAnsi="Times New Roman" w:cs="Times New Roman"/>
                <w:b/>
                <w:bCs/>
                <w:sz w:val="24"/>
                <w:szCs w:val="24"/>
                <w:lang w:val="es-419"/>
              </w:rPr>
              <w:t>ALCANCE DEL CONTRATO</w:t>
            </w:r>
          </w:p>
          <w:p w14:paraId="6084CA45" w14:textId="5A27B417" w:rsidR="0045028B" w:rsidRPr="0045028B" w:rsidRDefault="0045028B" w:rsidP="0045028B">
            <w:pPr>
              <w:ind w:right="-35"/>
              <w:rPr>
                <w:rFonts w:ascii="Times New Roman" w:eastAsia="Verdana" w:hAnsi="Times New Roman" w:cs="Times New Roman"/>
                <w:sz w:val="14"/>
                <w:szCs w:val="14"/>
                <w:lang w:val="es-CO"/>
              </w:rPr>
            </w:pPr>
            <w:r>
              <w:rPr>
                <w:rFonts w:ascii="Times New Roman" w:eastAsia="Verdana" w:hAnsi="Times New Roman" w:cs="Times New Roman"/>
                <w:sz w:val="14"/>
                <w:szCs w:val="14"/>
                <w:lang w:val="es-CO"/>
              </w:rPr>
              <w:t>.</w:t>
            </w:r>
          </w:p>
        </w:tc>
      </w:tr>
      <w:tr w:rsidR="005E0846" w:rsidRPr="00596A9A" w14:paraId="101C0CC8" w14:textId="77777777" w:rsidTr="00813706">
        <w:trPr>
          <w:trHeight w:val="1438"/>
        </w:trPr>
        <w:tc>
          <w:tcPr>
            <w:tcW w:w="9645" w:type="dxa"/>
            <w:gridSpan w:val="2"/>
            <w:tcBorders>
              <w:top w:val="single" w:sz="6" w:space="0" w:color="000000"/>
              <w:left w:val="single" w:sz="6" w:space="0" w:color="000000"/>
              <w:bottom w:val="single" w:sz="6" w:space="0" w:color="000000"/>
              <w:right w:val="single" w:sz="6" w:space="0" w:color="000000"/>
            </w:tcBorders>
            <w:tcMar>
              <w:left w:w="60" w:type="dxa"/>
              <w:right w:w="60" w:type="dxa"/>
            </w:tcMar>
          </w:tcPr>
          <w:p w14:paraId="397C8B15" w14:textId="77777777" w:rsidR="005E0846" w:rsidRDefault="005E0846" w:rsidP="0045028B">
            <w:pPr>
              <w:spacing w:before="200" w:after="200"/>
              <w:ind w:right="-35"/>
              <w:rPr>
                <w:rFonts w:ascii="Times New Roman" w:eastAsia="Verdana" w:hAnsi="Times New Roman" w:cs="Times New Roman"/>
                <w:sz w:val="24"/>
                <w:szCs w:val="24"/>
                <w:lang w:val="es-419"/>
              </w:rPr>
            </w:pPr>
          </w:p>
          <w:p w14:paraId="24AED4FE" w14:textId="77777777" w:rsidR="003B06A4" w:rsidRDefault="003B06A4" w:rsidP="0045028B">
            <w:pPr>
              <w:spacing w:before="200" w:after="200"/>
              <w:ind w:right="-35"/>
              <w:rPr>
                <w:rFonts w:ascii="Times New Roman" w:eastAsia="Verdana" w:hAnsi="Times New Roman" w:cs="Times New Roman"/>
                <w:sz w:val="24"/>
                <w:szCs w:val="24"/>
                <w:lang w:val="es-419"/>
              </w:rPr>
            </w:pPr>
          </w:p>
          <w:p w14:paraId="2351B1BB" w14:textId="3494B7A9" w:rsidR="003B06A4" w:rsidRPr="004237A8" w:rsidRDefault="003B06A4" w:rsidP="0045028B">
            <w:pPr>
              <w:spacing w:before="200" w:after="200"/>
              <w:ind w:right="-35"/>
              <w:rPr>
                <w:rFonts w:ascii="Times New Roman" w:eastAsia="Verdana" w:hAnsi="Times New Roman" w:cs="Times New Roman"/>
                <w:sz w:val="24"/>
                <w:szCs w:val="24"/>
                <w:lang w:val="es-419"/>
              </w:rPr>
            </w:pPr>
            <w:r>
              <w:rPr>
                <w:rFonts w:ascii="Times New Roman" w:eastAsia="Verdana" w:hAnsi="Times New Roman" w:cs="Times New Roman"/>
                <w:sz w:val="24"/>
                <w:szCs w:val="24"/>
                <w:lang w:val="es-419"/>
              </w:rPr>
              <w:t>Validar la viabilidad técnica de migrar el servicio “W115 Órdenes” desde su entorno actual basado en Red Hat Fuse On-Premise hacia Red Hat OpenShift Service on AWS (ROSA), mediante su despliegue en un entorno no productivo. La PoC está patrocinada por AWS y se ejecuta en 4 semanas distribuidas en 5 fases secuenciales: (1) Preparación y Planificación, (2) Aprovisionamiento AWS, (3) Instalación OpenShift, (4) Migración y Despliegue W115 Órdenes, (5) Pruebas y Cierre.</w:t>
            </w:r>
          </w:p>
        </w:tc>
      </w:tr>
      <w:tr w:rsidR="00FA1DB4" w:rsidRPr="00596A9A" w14:paraId="5DFFBDD8" w14:textId="77777777" w:rsidTr="004237A8">
        <w:trPr>
          <w:trHeight w:val="300"/>
        </w:trPr>
        <w:tc>
          <w:tcPr>
            <w:tcW w:w="2694"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47A97DAD" w14:textId="384C8F3A" w:rsidR="00FA1DB4" w:rsidRPr="00743F71" w:rsidRDefault="004237A8" w:rsidP="00743F71">
            <w:pPr>
              <w:spacing w:before="200" w:after="200"/>
              <w:ind w:right="-35"/>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t>Entregables Principales:</w:t>
            </w:r>
          </w:p>
        </w:tc>
        <w:tc>
          <w:tcPr>
            <w:tcW w:w="6951" w:type="dxa"/>
            <w:tcBorders>
              <w:top w:val="single" w:sz="6" w:space="0" w:color="000000"/>
              <w:left w:val="single" w:sz="6" w:space="0" w:color="000000"/>
              <w:bottom w:val="single" w:sz="6" w:space="0" w:color="000000"/>
              <w:right w:val="single" w:sz="6" w:space="0" w:color="000000"/>
            </w:tcBorders>
            <w:vAlign w:val="center"/>
          </w:tcPr>
          <w:p w14:paraId="21D8F59D" w14:textId="77777777" w:rsidR="00FA1DB4" w:rsidRDefault="00FA1DB4" w:rsidP="00743F71">
            <w:pPr>
              <w:spacing w:before="200" w:after="200"/>
              <w:ind w:right="-35"/>
              <w:rPr>
                <w:rFonts w:ascii="Times New Roman" w:eastAsia="Verdana" w:hAnsi="Times New Roman" w:cs="Times New Roman"/>
                <w:b/>
                <w:bCs/>
                <w:sz w:val="24"/>
                <w:szCs w:val="24"/>
                <w:lang w:val="es-CO"/>
              </w:rPr>
            </w:pPr>
          </w:p>
          <w:p w14:paraId="634160B5" w14:textId="77777777" w:rsidR="00500652" w:rsidRDefault="00500652" w:rsidP="00743F71">
            <w:pPr>
              <w:spacing w:before="200" w:after="200"/>
              <w:ind w:right="-35"/>
              <w:rPr>
                <w:rFonts w:ascii="Times New Roman" w:eastAsia="Verdana" w:hAnsi="Times New Roman" w:cs="Times New Roman"/>
                <w:b/>
                <w:bCs/>
                <w:sz w:val="24"/>
                <w:szCs w:val="24"/>
                <w:lang w:val="es-CO"/>
              </w:rPr>
            </w:pPr>
          </w:p>
          <w:p w14:paraId="3DD87F98" w14:textId="77777777" w:rsidR="00500652" w:rsidRDefault="00500652" w:rsidP="00743F71">
            <w:pPr>
              <w:spacing w:before="200" w:after="200"/>
              <w:ind w:right="-35"/>
              <w:rPr>
                <w:rFonts w:ascii="Times New Roman" w:eastAsia="Verdana" w:hAnsi="Times New Roman" w:cs="Times New Roman"/>
                <w:b/>
                <w:bCs/>
                <w:sz w:val="24"/>
                <w:szCs w:val="24"/>
                <w:lang w:val="es-CO"/>
              </w:rPr>
            </w:pPr>
          </w:p>
          <w:p w14:paraId="3D96D1E9" w14:textId="32C19623" w:rsidR="00500652" w:rsidRPr="00743F71" w:rsidRDefault="00500652" w:rsidP="00743F71">
            <w:pPr>
              <w:spacing w:before="200" w:after="200"/>
              <w:ind w:right="-35"/>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419"/>
              </w:rPr>
              <w:t xml:space="preserve">• </w:t>
            </w:r>
            <w:r>
              <w:rPr>
                <w:rFonts w:ascii="Times New Roman" w:eastAsia="Verdana" w:hAnsi="Times New Roman" w:cs="Times New Roman"/>
                <w:sz w:val="24"/>
                <w:szCs w:val="24"/>
                <w:lang w:val="es-419"/>
              </w:rPr>
              <w:t>Clúster ROSA HCP desplegado en la cuenta AWS de Nueva EPS, en ambiente no productivo y aislado de producción.</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w:t>
            </w:r>
            <w:r>
              <w:rPr>
                <w:rFonts w:ascii="Times New Roman" w:eastAsia="Verdana" w:hAnsi="Times New Roman" w:cs="Times New Roman"/>
                <w:sz w:val="24"/>
                <w:szCs w:val="24"/>
                <w:lang w:val="es-419"/>
              </w:rPr>
              <w:t>Servicio W115 Órdenes migrado desde Red Hat Fuse On-Premise y desplegado sobre OpenShift Application Foundations, con health checks OK y endpoint accesible.</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w:t>
            </w:r>
            <w:r>
              <w:rPr>
                <w:rFonts w:ascii="Times New Roman" w:eastAsia="Verdana" w:hAnsi="Times New Roman" w:cs="Times New Roman"/>
                <w:sz w:val="24"/>
                <w:szCs w:val="24"/>
                <w:lang w:val="es-419"/>
              </w:rPr>
              <w:t>Validación de conectividad VPN Site-to-Site entre AWS y el datacenter de Nueva EPS (segmentos CIDR, Palo Alto).</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w:t>
            </w:r>
            <w:r>
              <w:rPr>
                <w:rFonts w:ascii="Times New Roman" w:eastAsia="Verdana" w:hAnsi="Times New Roman" w:cs="Times New Roman"/>
                <w:sz w:val="24"/>
                <w:szCs w:val="24"/>
                <w:lang w:val="es-419"/>
              </w:rPr>
              <w:t>Al menos 1 caso E2E validado y ejecución del set de pruebas funcionales y de performance definido por Nueva EPS.</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w:t>
            </w:r>
            <w:r>
              <w:rPr>
                <w:rFonts w:ascii="Times New Roman" w:eastAsia="Verdana" w:hAnsi="Times New Roman" w:cs="Times New Roman"/>
                <w:sz w:val="24"/>
                <w:szCs w:val="24"/>
                <w:lang w:val="es-419"/>
              </w:rPr>
              <w:t>Métricas de latencia cumplidas: p85 ≤ 800 ms y promedio ≤ 400 ms (medidas desde internet hacia la infraestructura AWS).</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w:t>
            </w:r>
            <w:r>
              <w:rPr>
                <w:rFonts w:ascii="Times New Roman" w:eastAsia="Verdana" w:hAnsi="Times New Roman" w:cs="Times New Roman"/>
                <w:sz w:val="24"/>
                <w:szCs w:val="24"/>
                <w:lang w:val="es-419"/>
              </w:rPr>
              <w:t>Documento de conclusiones técnicas, recomendaciones para migración a escala y consolidación de resultados de la PoC.</w:t>
            </w:r>
          </w:p>
        </w:tc>
      </w:tr>
      <w:tr w:rsidR="00FA1DB4" w:rsidRPr="00596A9A" w14:paraId="2838447B" w14:textId="77777777" w:rsidTr="004237A8">
        <w:trPr>
          <w:trHeight w:val="300"/>
        </w:trPr>
        <w:tc>
          <w:tcPr>
            <w:tcW w:w="2694"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3D7AFD27" w14:textId="43990390" w:rsidR="00FA1DB4" w:rsidRPr="00743F71" w:rsidRDefault="004237A8" w:rsidP="00743F71">
            <w:pPr>
              <w:spacing w:before="200" w:after="200"/>
              <w:ind w:right="-35"/>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t>Supuestos de Oferta:</w:t>
            </w:r>
          </w:p>
        </w:tc>
        <w:tc>
          <w:tcPr>
            <w:tcW w:w="6951" w:type="dxa"/>
            <w:tcBorders>
              <w:top w:val="single" w:sz="6" w:space="0" w:color="000000"/>
              <w:left w:val="single" w:sz="6" w:space="0" w:color="000000"/>
              <w:bottom w:val="single" w:sz="6" w:space="0" w:color="000000"/>
              <w:right w:val="single" w:sz="6" w:space="0" w:color="000000"/>
            </w:tcBorders>
            <w:vAlign w:val="center"/>
          </w:tcPr>
          <w:p w14:paraId="63F36428" w14:textId="77777777" w:rsidR="00FA1DB4" w:rsidRDefault="00FA1DB4" w:rsidP="00743F71">
            <w:pPr>
              <w:spacing w:before="200" w:after="200"/>
              <w:ind w:right="-35"/>
              <w:rPr>
                <w:rFonts w:ascii="Times New Roman" w:eastAsia="Verdana" w:hAnsi="Times New Roman" w:cs="Times New Roman"/>
                <w:b/>
                <w:bCs/>
                <w:sz w:val="24"/>
                <w:szCs w:val="24"/>
                <w:lang w:val="es-CO"/>
              </w:rPr>
            </w:pPr>
          </w:p>
          <w:p w14:paraId="085D973C" w14:textId="77777777" w:rsidR="00500652" w:rsidRDefault="00500652" w:rsidP="00743F71">
            <w:pPr>
              <w:spacing w:before="200" w:after="200"/>
              <w:ind w:right="-35"/>
              <w:rPr>
                <w:rFonts w:ascii="Times New Roman" w:eastAsia="Verdana" w:hAnsi="Times New Roman" w:cs="Times New Roman"/>
                <w:b/>
                <w:bCs/>
                <w:sz w:val="24"/>
                <w:szCs w:val="24"/>
                <w:lang w:val="es-CO"/>
              </w:rPr>
            </w:pPr>
          </w:p>
          <w:p w14:paraId="5485B331" w14:textId="2B24CA8B" w:rsidR="00500652" w:rsidRPr="00743F71" w:rsidRDefault="00500652" w:rsidP="00743F71">
            <w:pPr>
              <w:spacing w:before="200" w:after="200"/>
              <w:ind w:right="-35"/>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419"/>
              </w:rPr>
              <w:t xml:space="preserve">1. Conectividad y seguridad: </w:t>
            </w:r>
            <w:r>
              <w:rPr>
                <w:rFonts w:ascii="Times New Roman" w:eastAsia="Verdana" w:hAnsi="Times New Roman" w:cs="Times New Roman"/>
                <w:sz w:val="24"/>
                <w:szCs w:val="24"/>
                <w:lang w:val="es-419"/>
              </w:rPr>
              <w:t>el equipo Blend cuenta con acceso remoto a todos los recursos requeridos (cuenta AWS, repositorios, JIRA, Nexus, BD).</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2. Información oportuna: </w:t>
            </w:r>
            <w:r>
              <w:rPr>
                <w:rFonts w:ascii="Times New Roman" w:eastAsia="Verdana" w:hAnsi="Times New Roman" w:cs="Times New Roman"/>
                <w:sz w:val="24"/>
                <w:szCs w:val="24"/>
                <w:lang w:val="es-419"/>
              </w:rPr>
              <w:t>Nueva EPS, Red Hat y TeChrea entregan en tiempo y forma los insumos definidos (código fuente W115, diagramas, credenciales, CIDR on-premise, dataset y pruebas funcionales).</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3. Ambiente aislado: </w:t>
            </w:r>
            <w:r>
              <w:rPr>
                <w:rFonts w:ascii="Times New Roman" w:eastAsia="Verdana" w:hAnsi="Times New Roman" w:cs="Times New Roman"/>
                <w:sz w:val="24"/>
                <w:szCs w:val="24"/>
                <w:lang w:val="es-419"/>
              </w:rPr>
              <w:t>la PoC se ejecuta en entorno no productivo, totalmente aislado de aplicaciones productivas.</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4. Servicio candidato: </w:t>
            </w:r>
            <w:r>
              <w:rPr>
                <w:rFonts w:ascii="Times New Roman" w:eastAsia="Verdana" w:hAnsi="Times New Roman" w:cs="Times New Roman"/>
                <w:sz w:val="24"/>
                <w:szCs w:val="24"/>
                <w:lang w:val="es-419"/>
              </w:rPr>
              <w:t>el W115 Órdenes cumple los prerrequisitos: pocas dependencias externas, uso limitado de Fuse, interfaces REST/SOAP, complejidad baja-media y set de pruebas funcionales definido.</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5. Cronograma: </w:t>
            </w:r>
            <w:r>
              <w:rPr>
                <w:rFonts w:ascii="Times New Roman" w:eastAsia="Verdana" w:hAnsi="Times New Roman" w:cs="Times New Roman"/>
                <w:sz w:val="24"/>
                <w:szCs w:val="24"/>
                <w:lang w:val="es-419"/>
              </w:rPr>
              <w:t>5 fases secuenciales con dependencias estrictas y duración total de 4 semanas, según definición de PoC V2.</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6. PoC patrocinada por AWS: </w:t>
            </w:r>
            <w:r>
              <w:rPr>
                <w:rFonts w:ascii="Times New Roman" w:eastAsia="Verdana" w:hAnsi="Times New Roman" w:cs="Times New Roman"/>
                <w:sz w:val="24"/>
                <w:szCs w:val="24"/>
                <w:lang w:val="es-419"/>
              </w:rPr>
              <w:t>los costos cloud se cubren con créditos AWS asignados; no se factura al cliente en esta etapa.</w:t>
            </w:r>
          </w:p>
        </w:tc>
      </w:tr>
      <w:tr w:rsidR="008B772E" w:rsidRPr="00596A9A" w14:paraId="44B8D073" w14:textId="77777777" w:rsidTr="004237A8">
        <w:trPr>
          <w:trHeight w:val="300"/>
        </w:trPr>
        <w:tc>
          <w:tcPr>
            <w:tcW w:w="2694"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30C83165" w14:textId="30DD296B" w:rsidR="008B772E" w:rsidRDefault="008B772E" w:rsidP="00743F71">
            <w:pPr>
              <w:spacing w:before="200" w:after="200"/>
              <w:ind w:right="-35"/>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t>Riesgos Identificados en Preventa:</w:t>
            </w:r>
          </w:p>
        </w:tc>
        <w:tc>
          <w:tcPr>
            <w:tcW w:w="6951" w:type="dxa"/>
            <w:tcBorders>
              <w:top w:val="single" w:sz="6" w:space="0" w:color="000000"/>
              <w:left w:val="single" w:sz="6" w:space="0" w:color="000000"/>
              <w:bottom w:val="single" w:sz="6" w:space="0" w:color="000000"/>
              <w:right w:val="single" w:sz="6" w:space="0" w:color="000000"/>
            </w:tcBorders>
            <w:vAlign w:val="center"/>
          </w:tcPr>
          <w:p w14:paraId="3A99AFCB" w14:textId="77777777" w:rsidR="008B772E" w:rsidRDefault="008B772E" w:rsidP="00743F71">
            <w:pPr>
              <w:spacing w:before="200" w:after="200"/>
              <w:ind w:right="-35"/>
              <w:rPr>
                <w:rFonts w:ascii="Times New Roman" w:eastAsia="Verdana" w:hAnsi="Times New Roman" w:cs="Times New Roman"/>
                <w:b/>
                <w:bCs/>
                <w:sz w:val="24"/>
                <w:szCs w:val="24"/>
                <w:lang w:val="es-CO"/>
              </w:rPr>
            </w:pPr>
          </w:p>
          <w:p w14:paraId="6ECBD19D" w14:textId="77777777" w:rsidR="00500652" w:rsidRDefault="00500652" w:rsidP="00743F71">
            <w:pPr>
              <w:spacing w:before="200" w:after="200"/>
              <w:ind w:right="-35"/>
              <w:rPr>
                <w:rFonts w:ascii="Times New Roman" w:eastAsia="Verdana" w:hAnsi="Times New Roman" w:cs="Times New Roman"/>
                <w:b/>
                <w:bCs/>
                <w:sz w:val="24"/>
                <w:szCs w:val="24"/>
                <w:lang w:val="es-CO"/>
              </w:rPr>
            </w:pPr>
          </w:p>
          <w:p w14:paraId="0B1BCDF4" w14:textId="77777777" w:rsidR="00500652" w:rsidRPr="00743F71" w:rsidRDefault="00500652" w:rsidP="00743F71">
            <w:pPr>
              <w:spacing w:before="200" w:after="200"/>
              <w:ind w:right="-35"/>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419"/>
              </w:rPr>
              <w:t xml:space="preserve">RG-001 (ACTIVO – Nivel Muy Alto / 16): </w:t>
            </w:r>
            <w:r>
              <w:rPr>
                <w:rFonts w:ascii="Times New Roman" w:eastAsia="Verdana" w:hAnsi="Times New Roman" w:cs="Times New Roman"/>
                <w:sz w:val="24"/>
                <w:szCs w:val="24"/>
                <w:lang w:val="es-419"/>
              </w:rPr>
              <w:t>Retrasos en la entrega de información por parte del cliente. Trigger date: 28/05/2026. Owner: Cliente/Blend.</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sz w:val="24"/>
                <w:szCs w:val="24"/>
                <w:lang w:val="es-419"/>
              </w:rPr>
              <w:t>Componentes críticos bajo este riesgo, identificados en preventa:</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Arquitectura y código (Nueva EPS): </w:t>
            </w:r>
            <w:r>
              <w:rPr>
                <w:rFonts w:ascii="Times New Roman" w:eastAsia="Verdana" w:hAnsi="Times New Roman" w:cs="Times New Roman"/>
                <w:sz w:val="24"/>
                <w:szCs w:val="24"/>
                <w:lang w:val="es-419"/>
              </w:rPr>
              <w:t>código fuente W115, diagrama de arquitectura, diagramas de secuencia/flujo (compromiso 26/05/2026).</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Credenciales y accesos (Nueva EPS / Red Hat): </w:t>
            </w:r>
            <w:r>
              <w:rPr>
                <w:rFonts w:ascii="Times New Roman" w:eastAsia="Verdana" w:hAnsi="Times New Roman" w:cs="Times New Roman"/>
                <w:sz w:val="24"/>
                <w:szCs w:val="24"/>
                <w:lang w:val="es-419"/>
              </w:rPr>
              <w:t>BD W115, Nexus, JIRA y consola ROSA HCP. Las credenciales Red Hat (29/05/2026) bloquean la creación del clúster en Fase 3.</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Configuración de red (Nueva EPS): </w:t>
            </w:r>
            <w:r>
              <w:rPr>
                <w:rFonts w:ascii="Times New Roman" w:eastAsia="Verdana" w:hAnsi="Times New Roman" w:cs="Times New Roman"/>
                <w:sz w:val="24"/>
                <w:szCs w:val="24"/>
                <w:lang w:val="es-419"/>
              </w:rPr>
              <w:t>CIDR on-premise (Bogotá, Medellín, sucursales, datacenters), formato VPN Site-to-Site diligenciado y prueba de túnel VPN operativo (03/06/2026).</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Datos y pruebas (Nueva EPS): </w:t>
            </w:r>
            <w:r>
              <w:rPr>
                <w:rFonts w:ascii="Times New Roman" w:eastAsia="Verdana" w:hAnsi="Times New Roman" w:cs="Times New Roman"/>
                <w:sz w:val="24"/>
                <w:szCs w:val="24"/>
                <w:lang w:val="es-419"/>
              </w:rPr>
              <w:t>dataset representativo, transacciones concurrentes y pruebas funcionales definidas (04/06/2026).</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Equipo TeChrea: </w:t>
            </w:r>
            <w:r>
              <w:rPr>
                <w:rFonts w:ascii="Times New Roman" w:eastAsia="Verdana" w:hAnsi="Times New Roman" w:cs="Times New Roman"/>
                <w:sz w:val="24"/>
                <w:szCs w:val="24"/>
                <w:lang w:val="es-419"/>
              </w:rPr>
              <w:t>contacto técnico aún por confirmar; pendiente diagramas de arquitectura del W115, variables de entorno, secrets y configmaps documentados.</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Otros riesgos de preventa: </w:t>
            </w:r>
            <w:r>
              <w:rPr>
                <w:rFonts w:ascii="Times New Roman" w:eastAsia="Verdana" w:hAnsi="Times New Roman" w:cs="Times New Roman"/>
                <w:sz w:val="24"/>
                <w:szCs w:val="24"/>
                <w:lang w:val="es-419"/>
              </w:rPr>
              <w:t>(i) dependencia del líder técnico W115 de Nueva EPS para acompañamiento transversal; (ii) latencia p85 ≤ 800 ms / promedio ≤ 400 ms medida desde internet podría verse afectada por la conectividad VPN; (iii) las 131 horas de implementación presupuestadas son ajustadas frente al alcance, con margen limitado para reprocesos.</w:t>
            </w:r>
          </w:p>
        </w:tc>
      </w:tr>
    </w:tbl>
    <w:p w14:paraId="018634C1" w14:textId="77777777" w:rsidR="003B06A4" w:rsidRPr="00DB505D" w:rsidRDefault="003B06A4" w:rsidP="7418F106">
      <w:pPr>
        <w:pStyle w:val="Prrafodelista"/>
        <w:spacing w:before="240" w:after="240" w:line="240" w:lineRule="auto"/>
        <w:rPr>
          <w:rFonts w:ascii="Times New Roman" w:hAnsi="Times New Roman" w:cs="Times New Roman"/>
          <w:sz w:val="24"/>
          <w:szCs w:val="24"/>
          <w:lang w:val="es-CO"/>
        </w:rPr>
      </w:pPr>
    </w:p>
    <w:tbl>
      <w:tblPr>
        <w:tblStyle w:val="Tablaconcuadrcula"/>
        <w:tblW w:w="9640" w:type="dxa"/>
        <w:tblInd w:w="-15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686"/>
        <w:gridCol w:w="5954"/>
      </w:tblGrid>
      <w:tr w:rsidR="00A87DA6" w:rsidRPr="00627119" w14:paraId="6A6F3257" w14:textId="77777777" w:rsidTr="00800833">
        <w:trPr>
          <w:trHeight w:val="290"/>
        </w:trPr>
        <w:tc>
          <w:tcPr>
            <w:tcW w:w="9640" w:type="dxa"/>
            <w:gridSpan w:val="2"/>
            <w:tcBorders>
              <w:top w:val="single" w:sz="6" w:space="0" w:color="000000"/>
              <w:left w:val="single" w:sz="6" w:space="0" w:color="000000"/>
              <w:bottom w:val="single" w:sz="6" w:space="0" w:color="000000"/>
              <w:right w:val="single" w:sz="6" w:space="0" w:color="000000"/>
            </w:tcBorders>
            <w:shd w:val="clear" w:color="auto" w:fill="E6E6E6"/>
            <w:tcMar>
              <w:left w:w="60" w:type="dxa"/>
              <w:right w:w="60" w:type="dxa"/>
            </w:tcMar>
          </w:tcPr>
          <w:p w14:paraId="4D590059" w14:textId="3A4462E7" w:rsidR="00A87DA6" w:rsidRPr="00726598" w:rsidRDefault="004C19BE" w:rsidP="00354936">
            <w:pPr>
              <w:pStyle w:val="Prrafodelista"/>
              <w:numPr>
                <w:ilvl w:val="0"/>
                <w:numId w:val="25"/>
              </w:numPr>
              <w:ind w:right="-35"/>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t>Información Financiera del Proyecto</w:t>
            </w:r>
          </w:p>
        </w:tc>
      </w:tr>
      <w:tr w:rsidR="004C19BE" w:rsidRPr="00750BFA" w14:paraId="487FDA40" w14:textId="77777777" w:rsidTr="00916F98">
        <w:trPr>
          <w:trHeight w:val="495"/>
        </w:trPr>
        <w:tc>
          <w:tcPr>
            <w:tcW w:w="3686"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3A341B4F" w14:textId="6BD7F574" w:rsidR="004C19BE" w:rsidRPr="00916F98" w:rsidRDefault="002A65F7" w:rsidP="004C19BE">
            <w:pPr>
              <w:spacing w:before="200" w:after="200"/>
              <w:ind w:right="-35"/>
              <w:jc w:val="both"/>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t>Referencia Memoria de Cálculo (CET):</w:t>
            </w:r>
          </w:p>
        </w:tc>
        <w:tc>
          <w:tcPr>
            <w:tcW w:w="5954" w:type="dxa"/>
            <w:tcBorders>
              <w:top w:val="single" w:sz="6" w:space="0" w:color="000000"/>
              <w:left w:val="single" w:sz="6" w:space="0" w:color="000000"/>
              <w:bottom w:val="single" w:sz="6" w:space="0" w:color="000000"/>
              <w:right w:val="single" w:sz="6" w:space="0" w:color="000000"/>
            </w:tcBorders>
            <w:vAlign w:val="center"/>
          </w:tcPr>
          <w:p w14:paraId="46EB35E8" w14:textId="2AE54FD3" w:rsidR="004C19BE" w:rsidRPr="004C19BE" w:rsidRDefault="004C19BE" w:rsidP="004C19BE">
            <w:p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sz w:val="24"/>
                <w:szCs w:val="24"/>
                <w:lang w:val="es-419"/>
              </w:rPr>
              <w:t>CET POC ROSA - Optimizada - Final.xlsx (carpeta 01. Documentación Esenciales / 07. CET)</w:t>
            </w:r>
          </w:p>
        </w:tc>
      </w:tr>
      <w:tr w:rsidR="002A65F7" w:rsidRPr="004E4158" w14:paraId="0E81785E" w14:textId="77777777" w:rsidTr="00916F98">
        <w:trPr>
          <w:trHeight w:val="495"/>
        </w:trPr>
        <w:tc>
          <w:tcPr>
            <w:tcW w:w="3686"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5B04758D" w14:textId="668E56BA" w:rsidR="002A65F7" w:rsidRPr="00916F98" w:rsidRDefault="002A65F7" w:rsidP="004C19BE">
            <w:pPr>
              <w:spacing w:before="200" w:after="200"/>
              <w:ind w:right="-35"/>
              <w:jc w:val="both"/>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t>Desglose de Costos principales:</w:t>
            </w:r>
          </w:p>
        </w:tc>
        <w:tc>
          <w:tcPr>
            <w:tcW w:w="5954" w:type="dxa"/>
            <w:tcBorders>
              <w:top w:val="single" w:sz="6" w:space="0" w:color="000000"/>
              <w:left w:val="single" w:sz="6" w:space="0" w:color="000000"/>
              <w:bottom w:val="single" w:sz="6" w:space="0" w:color="000000"/>
              <w:right w:val="single" w:sz="6" w:space="0" w:color="000000"/>
            </w:tcBorders>
            <w:vAlign w:val="center"/>
          </w:tcPr>
          <w:p w14:paraId="551E8281" w14:textId="77777777" w:rsidR="002A65F7" w:rsidRPr="004C19BE" w:rsidRDefault="002A65F7" w:rsidP="004C19BE">
            <w:p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b/>
                <w:bCs/>
                <w:sz w:val="24"/>
                <w:szCs w:val="24"/>
                <w:lang w:val="es-419"/>
              </w:rPr>
              <w:t xml:space="preserve">Costo total proyecto (COP): </w:t>
            </w:r>
            <w:r>
              <w:rPr>
                <w:rFonts w:ascii="Times New Roman" w:eastAsia="Verdana" w:hAnsi="Times New Roman" w:cs="Times New Roman"/>
                <w:sz w:val="24"/>
                <w:szCs w:val="24"/>
                <w:lang w:val="es-419"/>
              </w:rPr>
              <w:t>$20.931.723 (≈ USD 5.233)</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Implementación: </w:t>
            </w:r>
            <w:r>
              <w:rPr>
                <w:rFonts w:ascii="Times New Roman" w:eastAsia="Verdana" w:hAnsi="Times New Roman" w:cs="Times New Roman"/>
                <w:sz w:val="24"/>
                <w:szCs w:val="24"/>
                <w:lang w:val="es-419"/>
              </w:rPr>
              <w:t>$13.668.571 COP (USD 3.417)</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Cloud Implementación: </w:t>
            </w:r>
            <w:r>
              <w:rPr>
                <w:rFonts w:ascii="Times New Roman" w:eastAsia="Verdana" w:hAnsi="Times New Roman" w:cs="Times New Roman"/>
                <w:sz w:val="24"/>
                <w:szCs w:val="24"/>
                <w:lang w:val="es-419"/>
              </w:rPr>
              <w:t>$7.263.151 COP (USD 1.816) – cubierto con créditos AWS</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Operación / Houndoc SaaS / Otros vendors: </w:t>
            </w:r>
            <w:r>
              <w:rPr>
                <w:rFonts w:ascii="Times New Roman" w:eastAsia="Verdana" w:hAnsi="Times New Roman" w:cs="Times New Roman"/>
                <w:sz w:val="24"/>
                <w:szCs w:val="24"/>
                <w:lang w:val="es-419"/>
              </w:rPr>
              <w:t>$0 (no aplican en esta PoC)</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Valor de venta total (sin IVA): </w:t>
            </w:r>
            <w:r>
              <w:rPr>
                <w:rFonts w:ascii="Times New Roman" w:eastAsia="Verdana" w:hAnsi="Times New Roman" w:cs="Times New Roman"/>
                <w:sz w:val="24"/>
                <w:szCs w:val="24"/>
                <w:lang w:val="es-419"/>
              </w:rPr>
              <w:t>$36.768.000 COP (USD 9.192)</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Valor total con IVA: </w:t>
            </w:r>
            <w:r>
              <w:rPr>
                <w:rFonts w:ascii="Times New Roman" w:eastAsia="Verdana" w:hAnsi="Times New Roman" w:cs="Times New Roman"/>
                <w:sz w:val="24"/>
                <w:szCs w:val="24"/>
                <w:lang w:val="es-419"/>
              </w:rPr>
              <w:t>$42.269.640 COP</w:t>
            </w:r>
          </w:p>
        </w:tc>
      </w:tr>
      <w:tr w:rsidR="00B767B8" w:rsidRPr="004E4158" w14:paraId="3A6D9D2E" w14:textId="77777777" w:rsidTr="00916F98">
        <w:trPr>
          <w:trHeight w:val="495"/>
        </w:trPr>
        <w:tc>
          <w:tcPr>
            <w:tcW w:w="3686"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579439D0" w14:textId="76804B0B" w:rsidR="00B767B8" w:rsidRPr="00916F98" w:rsidRDefault="00B767B8" w:rsidP="004C19BE">
            <w:pPr>
              <w:spacing w:before="200" w:after="200"/>
              <w:ind w:right="-35"/>
              <w:jc w:val="both"/>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t>Margen Bruto Esperado:</w:t>
            </w:r>
          </w:p>
        </w:tc>
        <w:tc>
          <w:tcPr>
            <w:tcW w:w="5954" w:type="dxa"/>
            <w:tcBorders>
              <w:top w:val="single" w:sz="6" w:space="0" w:color="000000"/>
              <w:left w:val="single" w:sz="6" w:space="0" w:color="000000"/>
              <w:bottom w:val="single" w:sz="6" w:space="0" w:color="000000"/>
              <w:right w:val="single" w:sz="6" w:space="0" w:color="000000"/>
            </w:tcBorders>
            <w:vAlign w:val="center"/>
          </w:tcPr>
          <w:p w14:paraId="6C7AB48E" w14:textId="77777777" w:rsidR="00B767B8" w:rsidRPr="004C19BE" w:rsidRDefault="00B767B8" w:rsidP="004C19BE">
            <w:p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b/>
                <w:bCs/>
                <w:sz w:val="24"/>
                <w:szCs w:val="24"/>
                <w:lang w:val="es-419"/>
              </w:rPr>
              <w:t xml:space="preserve">Gross Margin total: </w:t>
            </w:r>
            <w:r>
              <w:rPr>
                <w:rFonts w:ascii="Times New Roman" w:eastAsia="Verdana" w:hAnsi="Times New Roman" w:cs="Times New Roman"/>
                <w:sz w:val="24"/>
                <w:szCs w:val="24"/>
                <w:lang w:val="es-419"/>
              </w:rPr>
              <w:t>43,07% (sin IVA)</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Gross Margin Implementación: </w:t>
            </w:r>
            <w:r>
              <w:rPr>
                <w:rFonts w:ascii="Times New Roman" w:eastAsia="Verdana" w:hAnsi="Times New Roman" w:cs="Times New Roman"/>
                <w:sz w:val="24"/>
                <w:szCs w:val="24"/>
                <w:lang w:val="es-419"/>
              </w:rPr>
              <w:t>52,80%</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 Gross Margin Cloud Implementación: </w:t>
            </w:r>
            <w:r>
              <w:rPr>
                <w:rFonts w:ascii="Times New Roman" w:eastAsia="Verdana" w:hAnsi="Times New Roman" w:cs="Times New Roman"/>
                <w:sz w:val="24"/>
                <w:szCs w:val="24"/>
                <w:lang w:val="es-419"/>
              </w:rPr>
              <w:t>7,03%</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Revenue Allocation: </w:t>
            </w:r>
            <w:r>
              <w:rPr>
                <w:rFonts w:ascii="Times New Roman" w:eastAsia="Verdana" w:hAnsi="Times New Roman" w:cs="Times New Roman"/>
                <w:sz w:val="24"/>
                <w:szCs w:val="24"/>
                <w:lang w:val="es-419"/>
              </w:rPr>
              <w:t>Implementación 78,75% / Cloud 21,25%.</w:t>
            </w:r>
          </w:p>
        </w:tc>
      </w:tr>
      <w:tr w:rsidR="002A65F7" w:rsidRPr="00916F98" w14:paraId="1616E525" w14:textId="77777777" w:rsidTr="00916F98">
        <w:trPr>
          <w:trHeight w:val="495"/>
        </w:trPr>
        <w:tc>
          <w:tcPr>
            <w:tcW w:w="3686"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4AF7225C" w14:textId="745E7885" w:rsidR="002A65F7" w:rsidRPr="00916F98" w:rsidRDefault="00916F98" w:rsidP="004C19BE">
            <w:pPr>
              <w:spacing w:before="200" w:after="200"/>
              <w:ind w:right="-35"/>
              <w:jc w:val="both"/>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t>Cálculo de Horas Presupuestadas:</w:t>
            </w:r>
          </w:p>
        </w:tc>
        <w:tc>
          <w:tcPr>
            <w:tcW w:w="5954" w:type="dxa"/>
            <w:tcBorders>
              <w:top w:val="single" w:sz="6" w:space="0" w:color="000000"/>
              <w:left w:val="single" w:sz="6" w:space="0" w:color="000000"/>
              <w:bottom w:val="single" w:sz="6" w:space="0" w:color="000000"/>
              <w:right w:val="single" w:sz="6" w:space="0" w:color="000000"/>
            </w:tcBorders>
            <w:vAlign w:val="center"/>
          </w:tcPr>
          <w:p w14:paraId="05EDFD31" w14:textId="138240DA" w:rsidR="00246522" w:rsidRPr="004C19BE" w:rsidRDefault="00246522" w:rsidP="004C19BE">
            <w:p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sz w:val="24"/>
                <w:szCs w:val="24"/>
                <w:lang w:val="es-CO"/>
              </w:rPr>
              <w:t>Horas PM: incluidas en Implementación  |  Horas Líder Técnico: incluidas en Implementación (Juan Sánchez transversal a las 5 fases)  |  Horas Equipo: 131 horas totales de Implementación (CET POC ROSA – Optimizada – Final)  |  Horas Operación: 0 (no aplica en esta PoC)</w:t>
            </w:r>
          </w:p>
        </w:tc>
      </w:tr>
      <w:tr w:rsidR="00C64A9B" w:rsidRPr="00916F98" w14:paraId="657A7381" w14:textId="77777777" w:rsidTr="00916F98">
        <w:trPr>
          <w:trHeight w:val="495"/>
        </w:trPr>
        <w:tc>
          <w:tcPr>
            <w:tcW w:w="3686"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597E1A4" w14:textId="21F4F06C" w:rsidR="00C64A9B" w:rsidRPr="00916F98" w:rsidRDefault="00C64A9B" w:rsidP="004C19BE">
            <w:pPr>
              <w:spacing w:before="200" w:after="200"/>
              <w:ind w:right="-35"/>
              <w:jc w:val="both"/>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t>Forma de Pago:</w:t>
            </w:r>
          </w:p>
        </w:tc>
        <w:tc>
          <w:tcPr>
            <w:tcW w:w="5954" w:type="dxa"/>
            <w:tcBorders>
              <w:top w:val="single" w:sz="6" w:space="0" w:color="000000"/>
              <w:left w:val="single" w:sz="6" w:space="0" w:color="000000"/>
              <w:bottom w:val="single" w:sz="6" w:space="0" w:color="000000"/>
              <w:right w:val="single" w:sz="6" w:space="0" w:color="000000"/>
            </w:tcBorders>
            <w:vAlign w:val="center"/>
          </w:tcPr>
          <w:p w14:paraId="2EB80A93" w14:textId="77777777" w:rsidR="00C64A9B" w:rsidRDefault="00C64A9B" w:rsidP="004C19BE">
            <w:p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sz w:val="24"/>
                <w:szCs w:val="24"/>
                <w:lang w:val="es-419"/>
              </w:rPr>
              <w:t>PoC patrocinada por AWS – facturación anticipada contra fondos AWS (modelo similar a MAP Phase). No facturable al cliente final en esta etapa.</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sz w:val="24"/>
                <w:szCs w:val="24"/>
                <w:lang w:val="es-419"/>
              </w:rPr>
              <w:t>Pendiente cargar soporte contractual / SOW formalizado con AWS en la carpeta 01. Documentación Esenciales / 03. Documentos Contractuales.</w:t>
            </w:r>
          </w:p>
        </w:tc>
      </w:tr>
      <w:tr w:rsidR="00C64A9B" w:rsidRPr="00916F98" w14:paraId="14539AD7" w14:textId="77777777" w:rsidTr="00916F98">
        <w:trPr>
          <w:trHeight w:val="495"/>
        </w:trPr>
        <w:tc>
          <w:tcPr>
            <w:tcW w:w="3686"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77E9996D" w14:textId="5FDF93B4" w:rsidR="00C64A9B" w:rsidRDefault="00C64A9B" w:rsidP="004C19BE">
            <w:pPr>
              <w:spacing w:before="200" w:after="200"/>
              <w:ind w:right="-35"/>
              <w:jc w:val="both"/>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t>Hitos de Facturación:</w:t>
            </w:r>
          </w:p>
        </w:tc>
        <w:tc>
          <w:tcPr>
            <w:tcW w:w="5954" w:type="dxa"/>
            <w:tcBorders>
              <w:top w:val="single" w:sz="6" w:space="0" w:color="000000"/>
              <w:left w:val="single" w:sz="6" w:space="0" w:color="000000"/>
              <w:bottom w:val="single" w:sz="6" w:space="0" w:color="000000"/>
              <w:right w:val="single" w:sz="6" w:space="0" w:color="000000"/>
            </w:tcBorders>
            <w:vAlign w:val="center"/>
          </w:tcPr>
          <w:p w14:paraId="57AFF4EA" w14:textId="77777777" w:rsidR="00C64A9B" w:rsidRDefault="00C64A9B" w:rsidP="004C19BE">
            <w:p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b/>
                <w:bCs/>
                <w:sz w:val="24"/>
                <w:szCs w:val="24"/>
                <w:lang w:val="es-419"/>
              </w:rPr>
              <w:t xml:space="preserve">Hito 1 – Kick Off: </w:t>
            </w:r>
            <w:r>
              <w:rPr>
                <w:rFonts w:ascii="Times New Roman" w:eastAsia="Verdana" w:hAnsi="Times New Roman" w:cs="Times New Roman"/>
                <w:sz w:val="24"/>
                <w:szCs w:val="24"/>
                <w:lang w:val="es-419"/>
              </w:rPr>
              <w:t>15/05/2026 (ejecutado).</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Hito 2 – Cierre Fase 1 (Preparación y Planificación): </w:t>
            </w:r>
            <w:r>
              <w:rPr>
                <w:rFonts w:ascii="Times New Roman" w:eastAsia="Verdana" w:hAnsi="Times New Roman" w:cs="Times New Roman"/>
                <w:sz w:val="24"/>
                <w:szCs w:val="24"/>
                <w:lang w:val="es-419"/>
              </w:rPr>
              <w:t>Validación de prerrequisitos AWS, arquitectura integral y entregables W115.</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Hito 3 – Cierre Fase 2 (Aprovisionamiento AWS): </w:t>
            </w:r>
            <w:r>
              <w:rPr>
                <w:rFonts w:ascii="Times New Roman" w:eastAsia="Verdana" w:hAnsi="Times New Roman" w:cs="Times New Roman"/>
                <w:sz w:val="24"/>
                <w:szCs w:val="24"/>
                <w:lang w:val="es-419"/>
              </w:rPr>
              <w:t>Habilitación del servicio ROSA en AWS.</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Hito 4 – Cierre Fase 3 (Instalación OpenShift): </w:t>
            </w:r>
            <w:r>
              <w:rPr>
                <w:rFonts w:ascii="Times New Roman" w:eastAsia="Verdana" w:hAnsi="Times New Roman" w:cs="Times New Roman"/>
                <w:sz w:val="24"/>
                <w:szCs w:val="24"/>
                <w:lang w:val="es-419"/>
              </w:rPr>
              <w:t>Cluster ROSA creado y validado.</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Hito 5 – Cierre Fase 4 (Migración y Despliegue W115): </w:t>
            </w:r>
            <w:r>
              <w:rPr>
                <w:rFonts w:ascii="Times New Roman" w:eastAsia="Verdana" w:hAnsi="Times New Roman" w:cs="Times New Roman"/>
                <w:sz w:val="24"/>
                <w:szCs w:val="24"/>
                <w:lang w:val="es-419"/>
              </w:rPr>
              <w:t>Servicio migrado, desplegado y accesible.</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Hito 6 – Cierre Fase 5 (Pruebas y Cierre): </w:t>
            </w:r>
            <w:r>
              <w:rPr>
                <w:rFonts w:ascii="Times New Roman" w:eastAsia="Verdana" w:hAnsi="Times New Roman" w:cs="Times New Roman"/>
                <w:sz w:val="24"/>
                <w:szCs w:val="24"/>
                <w:lang w:val="es-419"/>
              </w:rPr>
              <w:t>Set de pruebas ejecutado, criterios de éxito cumplidos y documento de conclusiones entregado.</w:t>
            </w:r>
          </w:p>
        </w:tc>
      </w:tr>
    </w:tbl>
    <w:p w14:paraId="1D81857E" w14:textId="44B6B3C0" w:rsidR="00066F56" w:rsidRDefault="00066F56" w:rsidP="00F62C8D">
      <w:pPr>
        <w:spacing w:before="240" w:after="240" w:line="240" w:lineRule="auto"/>
        <w:rPr>
          <w:rFonts w:ascii="Times New Roman" w:eastAsia="Montserrat" w:hAnsi="Times New Roman" w:cs="Times New Roman"/>
          <w:sz w:val="24"/>
          <w:szCs w:val="24"/>
          <w:lang w:val="es-CO"/>
        </w:rPr>
      </w:pPr>
    </w:p>
    <w:tbl>
      <w:tblPr>
        <w:tblStyle w:val="Tablaconcuadrcula"/>
        <w:tblW w:w="9849" w:type="dxa"/>
        <w:tblInd w:w="-15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49"/>
      </w:tblGrid>
      <w:tr w:rsidR="00353FAC" w:rsidRPr="00A05947" w14:paraId="271D34CE" w14:textId="77777777" w:rsidTr="00F36D84">
        <w:trPr>
          <w:trHeight w:val="290"/>
        </w:trPr>
        <w:tc>
          <w:tcPr>
            <w:tcW w:w="9849" w:type="dxa"/>
            <w:tcBorders>
              <w:top w:val="single" w:sz="6" w:space="0" w:color="000000"/>
              <w:left w:val="single" w:sz="6" w:space="0" w:color="000000"/>
              <w:bottom w:val="single" w:sz="6" w:space="0" w:color="000000"/>
              <w:right w:val="single" w:sz="6" w:space="0" w:color="000000"/>
            </w:tcBorders>
            <w:shd w:val="clear" w:color="auto" w:fill="E6E6E6"/>
            <w:tcMar>
              <w:left w:w="60" w:type="dxa"/>
              <w:right w:w="60" w:type="dxa"/>
            </w:tcMar>
          </w:tcPr>
          <w:p w14:paraId="0B0A59A1" w14:textId="5F9A768D" w:rsidR="00353FAC" w:rsidRPr="00353FAC" w:rsidRDefault="00A05947" w:rsidP="00353FAC">
            <w:pPr>
              <w:pStyle w:val="Prrafodelista"/>
              <w:numPr>
                <w:ilvl w:val="0"/>
                <w:numId w:val="25"/>
              </w:numPr>
              <w:ind w:right="-35"/>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t>Declaración de Entrega y Veracidad Comercial</w:t>
            </w:r>
          </w:p>
        </w:tc>
      </w:tr>
      <w:tr w:rsidR="00353FAC" w:rsidRPr="00627119" w14:paraId="05B66C89" w14:textId="77777777" w:rsidTr="00F36D84">
        <w:trPr>
          <w:trHeight w:val="1701"/>
        </w:trPr>
        <w:tc>
          <w:tcPr>
            <w:tcW w:w="9849"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19558777" w14:textId="1B1BA0D4" w:rsidR="00412381" w:rsidRPr="00412381" w:rsidRDefault="00412381" w:rsidP="00412381">
            <w:p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b/>
                <w:bCs/>
                <w:sz w:val="24"/>
                <w:szCs w:val="24"/>
                <w:lang w:val="es-CO"/>
              </w:rPr>
              <w:t>Yo, Daniela Muñoz</w:t>
            </w:r>
            <w:r>
              <w:rPr>
                <w:rFonts w:ascii="Times New Roman" w:eastAsia="Verdana" w:hAnsi="Times New Roman" w:cs="Times New Roman"/>
                <w:sz w:val="24"/>
                <w:szCs w:val="24"/>
                <w:lang w:val="es-CO"/>
              </w:rPr>
              <w:t xml:space="preserve">, en representación del equipo de Ventas de </w:t>
            </w:r>
            <w:r>
              <w:rPr>
                <w:rFonts w:ascii="Times New Roman" w:eastAsia="Verdana" w:hAnsi="Times New Roman" w:cs="Times New Roman"/>
                <w:b/>
                <w:bCs/>
                <w:sz w:val="24"/>
                <w:szCs w:val="24"/>
                <w:lang w:val="es-CO"/>
              </w:rPr>
              <w:t>Blend 360</w:t>
            </w:r>
            <w:r>
              <w:rPr>
                <w:rFonts w:ascii="Times New Roman" w:eastAsia="Verdana" w:hAnsi="Times New Roman" w:cs="Times New Roman"/>
                <w:sz w:val="24"/>
                <w:szCs w:val="24"/>
                <w:lang w:val="es-CO"/>
              </w:rPr>
              <w:t xml:space="preserve">, hago entrega formal del proyecto </w:t>
            </w:r>
            <w:r>
              <w:rPr>
                <w:rFonts w:ascii="Times New Roman" w:eastAsia="Verdana" w:hAnsi="Times New Roman" w:cs="Times New Roman"/>
                <w:b/>
                <w:bCs/>
                <w:sz w:val="24"/>
                <w:szCs w:val="24"/>
                <w:lang w:val="es-CO"/>
              </w:rPr>
              <w:t>P2941 - PoC Migración de Red Hat Fuse On-Premise hacia ROSA – Servicio W115 Órdenes – Nueva EPS S.A.</w:t>
            </w:r>
            <w:r>
              <w:rPr>
                <w:rFonts w:ascii="Times New Roman" w:eastAsia="Verdana" w:hAnsi="Times New Roman" w:cs="Times New Roman"/>
                <w:sz w:val="24"/>
                <w:szCs w:val="24"/>
                <w:lang w:val="es-CO"/>
              </w:rPr>
              <w:t xml:space="preserve"> al equipo de Ejecución, declarando bajo mi responsabilidad que:</w:t>
            </w:r>
          </w:p>
          <w:p w14:paraId="013A98A8" w14:textId="77777777" w:rsidR="00412381" w:rsidRPr="00412381" w:rsidRDefault="00412381" w:rsidP="00412381">
            <w:pPr>
              <w:numPr>
                <w:ilvl w:val="0"/>
                <w:numId w:val="33"/>
              </w:num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b/>
                <w:bCs/>
                <w:sz w:val="24"/>
                <w:szCs w:val="24"/>
                <w:lang w:val="es-CO"/>
              </w:rPr>
              <w:t>Integridad Documental:</w:t>
            </w:r>
            <w:r>
              <w:rPr>
                <w:rFonts w:ascii="Times New Roman" w:eastAsia="Verdana" w:hAnsi="Times New Roman" w:cs="Times New Roman"/>
                <w:sz w:val="24"/>
                <w:szCs w:val="24"/>
                <w:lang w:val="es-CO"/>
              </w:rPr>
              <w:t xml:space="preserve"> Los documentos adjuntos, identificados como </w:t>
            </w:r>
            <w:r>
              <w:rPr>
                <w:rFonts w:ascii="Times New Roman" w:eastAsia="Verdana" w:hAnsi="Times New Roman" w:cs="Times New Roman"/>
                <w:b/>
                <w:bCs/>
                <w:sz w:val="24"/>
                <w:szCs w:val="24"/>
                <w:lang w:val="es-CO"/>
              </w:rPr>
              <w:t>PoC patrocinada por AWS – sin contrato/OC directo con cliente</w:t>
            </w:r>
            <w:r>
              <w:rPr>
                <w:rFonts w:ascii="Times New Roman" w:eastAsia="Verdana" w:hAnsi="Times New Roman" w:cs="Times New Roman"/>
                <w:sz w:val="24"/>
                <w:szCs w:val="24"/>
                <w:lang w:val="es-CO"/>
              </w:rPr>
              <w:t xml:space="preserve"> y </w:t>
            </w:r>
            <w:r>
              <w:rPr>
                <w:rFonts w:ascii="Times New Roman" w:eastAsia="Verdana" w:hAnsi="Times New Roman" w:cs="Times New Roman"/>
                <w:b/>
                <w:bCs/>
                <w:sz w:val="24"/>
                <w:szCs w:val="24"/>
                <w:lang w:val="es-CO"/>
              </w:rPr>
              <w:t>Documento de definición “PoC Migración de Red Hat Fuse On-premise hacia ROSA – V2” y CET ”POC ROSA – Optimizada – Final”</w:t>
            </w:r>
            <w:r>
              <w:rPr>
                <w:rFonts w:ascii="Times New Roman" w:eastAsia="Verdana" w:hAnsi="Times New Roman" w:cs="Times New Roman"/>
                <w:sz w:val="24"/>
                <w:szCs w:val="24"/>
                <w:lang w:val="es-CO"/>
              </w:rPr>
              <w:t>, corresponden a las versiones finales, vigentes y debidamente legalizadas/aceptadas por el cliente. No existen acuerdos verbales, anexos o correos laterales que modifiquen lo aquí entregado.</w:t>
            </w:r>
          </w:p>
          <w:p w14:paraId="3FFF0FE4" w14:textId="77777777" w:rsidR="00412381" w:rsidRPr="00412381" w:rsidRDefault="00412381" w:rsidP="00412381">
            <w:pPr>
              <w:numPr>
                <w:ilvl w:val="0"/>
                <w:numId w:val="33"/>
              </w:num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b/>
                <w:bCs/>
                <w:sz w:val="24"/>
                <w:szCs w:val="24"/>
                <w:lang w:val="es-CO"/>
              </w:rPr>
              <w:t>Exactitud Financiera:</w:t>
            </w:r>
            <w:r>
              <w:rPr>
                <w:rFonts w:ascii="Times New Roman" w:eastAsia="Verdana" w:hAnsi="Times New Roman" w:cs="Times New Roman"/>
                <w:sz w:val="24"/>
                <w:szCs w:val="24"/>
                <w:lang w:val="es-CO"/>
              </w:rPr>
              <w:t xml:space="preserve"> Las cifras de presupuesto, margen bruto esperado, tarifas por rol y totales económicos aquí consignados son </w:t>
            </w:r>
            <w:r>
              <w:rPr>
                <w:rFonts w:ascii="Times New Roman" w:eastAsia="Verdana" w:hAnsi="Times New Roman" w:cs="Times New Roman"/>
                <w:b/>
                <w:bCs/>
                <w:sz w:val="24"/>
                <w:szCs w:val="24"/>
                <w:lang w:val="es-CO"/>
              </w:rPr>
              <w:t>reales, finales y reflejan fielmente</w:t>
            </w:r>
            <w:r>
              <w:rPr>
                <w:rFonts w:ascii="Times New Roman" w:eastAsia="Verdana" w:hAnsi="Times New Roman" w:cs="Times New Roman"/>
                <w:sz w:val="24"/>
                <w:szCs w:val="24"/>
                <w:lang w:val="es-CO"/>
              </w:rPr>
              <w:t xml:space="preserve"> los costos y beneficios calculados durante la etapa de preventa.</w:t>
            </w:r>
          </w:p>
          <w:p w14:paraId="371173C6" w14:textId="77777777" w:rsidR="00412381" w:rsidRPr="00412381" w:rsidRDefault="00412381" w:rsidP="00412381">
            <w:pPr>
              <w:numPr>
                <w:ilvl w:val="0"/>
                <w:numId w:val="33"/>
              </w:num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b/>
                <w:bCs/>
                <w:sz w:val="24"/>
                <w:szCs w:val="24"/>
                <w:lang w:val="es-CO"/>
              </w:rPr>
              <w:t>Suficiencia de Recursos:</w:t>
            </w:r>
            <w:r>
              <w:rPr>
                <w:rFonts w:ascii="Times New Roman" w:eastAsia="Verdana" w:hAnsi="Times New Roman" w:cs="Times New Roman"/>
                <w:sz w:val="24"/>
                <w:szCs w:val="24"/>
                <w:lang w:val="es-CO"/>
              </w:rPr>
              <w:t xml:space="preserve"> El cálculo de horas por rol y los gastos externos (pass-through) incluidos en este traspaso han sido validados y se consideran suficientes para cumplir con el alcance contractual bajo las condiciones normales de operación.</w:t>
            </w:r>
          </w:p>
          <w:p w14:paraId="33933EFC" w14:textId="77777777" w:rsidR="00412381" w:rsidRPr="00412381" w:rsidRDefault="00412381" w:rsidP="00412381">
            <w:pPr>
              <w:numPr>
                <w:ilvl w:val="0"/>
                <w:numId w:val="33"/>
              </w:num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b/>
                <w:bCs/>
                <w:sz w:val="24"/>
                <w:szCs w:val="24"/>
                <w:lang w:val="es-CO"/>
              </w:rPr>
              <w:t>Transparencia de Datos:</w:t>
            </w:r>
            <w:r>
              <w:rPr>
                <w:rFonts w:ascii="Times New Roman" w:eastAsia="Verdana" w:hAnsi="Times New Roman" w:cs="Times New Roman"/>
                <w:sz w:val="24"/>
                <w:szCs w:val="24"/>
                <w:lang w:val="es-CO"/>
              </w:rPr>
              <w:t xml:space="preserve"> No se han omitido descuentos, penalidades potenciales o condiciones especiales negociadas con el cliente que puedan afectar la rentabilidad o el flujo de caja del proyecto.</w:t>
            </w:r>
          </w:p>
          <w:p w14:paraId="267F88F9" w14:textId="77777777" w:rsidR="00353FAC" w:rsidRPr="005576F7" w:rsidRDefault="00353FAC" w:rsidP="00F36D84">
            <w:pPr>
              <w:spacing w:before="200" w:after="200"/>
              <w:ind w:right="-35"/>
              <w:jc w:val="both"/>
              <w:rPr>
                <w:rFonts w:ascii="Times New Roman" w:eastAsia="Verdana" w:hAnsi="Times New Roman" w:cs="Times New Roman"/>
                <w:sz w:val="24"/>
                <w:szCs w:val="24"/>
                <w:lang w:val="es-CO"/>
              </w:rPr>
            </w:pPr>
          </w:p>
        </w:tc>
      </w:tr>
    </w:tbl>
    <w:p w14:paraId="5E223C38" w14:textId="77777777" w:rsidR="00E96811" w:rsidRDefault="00E96811" w:rsidP="00F62C8D">
      <w:pPr>
        <w:spacing w:before="240" w:after="240" w:line="240" w:lineRule="auto"/>
        <w:rPr>
          <w:rFonts w:ascii="Times New Roman" w:eastAsia="Montserrat" w:hAnsi="Times New Roman" w:cs="Times New Roman"/>
          <w:sz w:val="24"/>
          <w:szCs w:val="24"/>
          <w:lang w:val="es-CO"/>
        </w:rPr>
      </w:pPr>
    </w:p>
    <w:p w14:paraId="35A00B8D" w14:textId="77777777" w:rsidR="00A05947" w:rsidRDefault="00A05947" w:rsidP="00F62C8D">
      <w:pPr>
        <w:spacing w:before="240" w:after="240" w:line="240" w:lineRule="auto"/>
        <w:rPr>
          <w:rFonts w:ascii="Times New Roman" w:eastAsia="Montserrat" w:hAnsi="Times New Roman" w:cs="Times New Roman"/>
          <w:sz w:val="24"/>
          <w:szCs w:val="24"/>
          <w:lang w:val="es-CO"/>
        </w:rPr>
      </w:pPr>
    </w:p>
    <w:p w14:paraId="76380E99" w14:textId="77777777" w:rsidR="00A05947" w:rsidRPr="008C68FC" w:rsidRDefault="00A05947" w:rsidP="00F62C8D">
      <w:pPr>
        <w:spacing w:before="240" w:after="240" w:line="240" w:lineRule="auto"/>
        <w:rPr>
          <w:rFonts w:ascii="Times New Roman" w:eastAsia="Montserrat" w:hAnsi="Times New Roman" w:cs="Times New Roman"/>
          <w:sz w:val="24"/>
          <w:szCs w:val="24"/>
          <w:lang w:val="es-CO"/>
        </w:rPr>
      </w:pPr>
    </w:p>
    <w:tbl>
      <w:tblPr>
        <w:tblStyle w:val="Tablaconcuadrcula"/>
        <w:tblW w:w="9849" w:type="dxa"/>
        <w:tblInd w:w="-15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49"/>
      </w:tblGrid>
      <w:tr w:rsidR="00066F56" w:rsidRPr="00726598" w14:paraId="2AE3532C" w14:textId="77777777" w:rsidTr="00AF239B">
        <w:trPr>
          <w:trHeight w:val="290"/>
        </w:trPr>
        <w:tc>
          <w:tcPr>
            <w:tcW w:w="9849" w:type="dxa"/>
            <w:tcBorders>
              <w:top w:val="single" w:sz="6" w:space="0" w:color="000000"/>
              <w:left w:val="single" w:sz="6" w:space="0" w:color="000000"/>
              <w:bottom w:val="single" w:sz="6" w:space="0" w:color="000000"/>
              <w:right w:val="single" w:sz="6" w:space="0" w:color="000000"/>
            </w:tcBorders>
            <w:shd w:val="clear" w:color="auto" w:fill="E6E6E6"/>
            <w:tcMar>
              <w:left w:w="60" w:type="dxa"/>
              <w:right w:w="60" w:type="dxa"/>
            </w:tcMar>
          </w:tcPr>
          <w:p w14:paraId="0CEAE86D" w14:textId="5E0D6239" w:rsidR="00066F56" w:rsidRPr="00066F56" w:rsidRDefault="00200FAF" w:rsidP="00353FAC">
            <w:pPr>
              <w:pStyle w:val="Prrafodelista"/>
              <w:numPr>
                <w:ilvl w:val="0"/>
                <w:numId w:val="25"/>
              </w:numPr>
              <w:ind w:right="-35"/>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lastRenderedPageBreak/>
              <w:t>Notas Aclaratorias – Project Manager</w:t>
            </w:r>
          </w:p>
        </w:tc>
      </w:tr>
      <w:tr w:rsidR="00066F56" w:rsidRPr="00627119" w14:paraId="22932E9F" w14:textId="77777777" w:rsidTr="00826641">
        <w:trPr>
          <w:trHeight w:val="1701"/>
        </w:trPr>
        <w:tc>
          <w:tcPr>
            <w:tcW w:w="9849"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5572722E" w14:textId="244D42D0" w:rsidR="00066F56" w:rsidRPr="005576F7" w:rsidRDefault="00066F56" w:rsidP="00A760FF">
            <w:p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sz w:val="24"/>
                <w:szCs w:val="24"/>
                <w:lang w:val="es-419"/>
              </w:rPr>
              <w:t>El Project Manager deja consignadas las siguientes observaciones que enmarcan la aceptación del proyecto:</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1. Soporte contractual pendiente: </w:t>
            </w:r>
            <w:r>
              <w:rPr>
                <w:rFonts w:ascii="Times New Roman" w:eastAsia="Verdana" w:hAnsi="Times New Roman" w:cs="Times New Roman"/>
                <w:sz w:val="24"/>
                <w:szCs w:val="24"/>
                <w:lang w:val="es-419"/>
              </w:rPr>
              <w:t>La carpeta 03. Documentos Contractuales contiene únicamente el README de estructura. Se solicita al equipo Comercial cargar el SOW / acuerdo con AWS y la comunicación formal de aprobación del patrocinio antes del cierre de la Fase 1.</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2. Riesgo crítico activo (RG-001): </w:t>
            </w:r>
            <w:r>
              <w:rPr>
                <w:rFonts w:ascii="Times New Roman" w:eastAsia="Verdana" w:hAnsi="Times New Roman" w:cs="Times New Roman"/>
                <w:sz w:val="24"/>
                <w:szCs w:val="24"/>
                <w:lang w:val="es-419"/>
              </w:rPr>
              <w:t>Se acepta el proyecto con conocimiento expreso del riesgo de retrasos en la entrega de información por parte de Nueva EPS, Red Hat y TeChrea. Las credenciales Red Hat (29/05/2026) son bloqueantes para la Fase 3 y la confirmación del contacto técnico TeChrea sigue pendiente al momento del traspaso.</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3. Holgura ajustada de horas: </w:t>
            </w:r>
            <w:r>
              <w:rPr>
                <w:rFonts w:ascii="Times New Roman" w:eastAsia="Verdana" w:hAnsi="Times New Roman" w:cs="Times New Roman"/>
                <w:sz w:val="24"/>
                <w:szCs w:val="24"/>
                <w:lang w:val="es-419"/>
              </w:rPr>
              <w:t>Las 131 horas de implementación están alineadas estrictamente al alcance definido en el documento PoC V2. Cualquier requerimiento adicional, reproceso por información incompleta del cliente o ampliación de pruebas será gestionado como cambio de alcance, escalado a la Comercial (Daniela Muñoz) y reportado como riesgo de preventa materializado.</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4. Dependencia de terceros: </w:t>
            </w:r>
            <w:r>
              <w:rPr>
                <w:rFonts w:ascii="Times New Roman" w:eastAsia="Verdana" w:hAnsi="Times New Roman" w:cs="Times New Roman"/>
                <w:sz w:val="24"/>
                <w:szCs w:val="24"/>
                <w:lang w:val="es-419"/>
              </w:rPr>
              <w:t>El éxito de la PoC depende del cumplimiento oportuno de Red Hat (Jimmy Gonzalez – PO RH) y TeChrea (contacto por confirmar). Estas dependencias quedan fuera del control directo del PM y se monitorearán semanalmente en el Comité de Gestión.</w:t>
            </w:r>
          </w:p>
          <w:p>
            <w:pPr>
              <w:spacing w:before="60" w:after="60"/>
              <w:ind w:right="-35"/>
              <w:jc w:val="both"/>
              <w:rPr>
                <w:rFonts w:ascii="Times New Roman" w:eastAsia="Verdana" w:hAnsi="Times New Roman" w:cs="Times New Roman"/>
                <w:sz w:val="24"/>
                <w:szCs w:val="24"/>
              </w:rPr>
            </w:pPr>
            <w:r>
              <w:rPr>
                <w:rFonts w:ascii="Times New Roman" w:eastAsia="Verdana" w:hAnsi="Times New Roman" w:cs="Times New Roman"/>
                <w:b/>
                <w:bCs/>
                <w:sz w:val="24"/>
                <w:szCs w:val="24"/>
                <w:lang w:val="es-419"/>
              </w:rPr>
              <w:t xml:space="preserve">5. Criterios de éxito medibles: </w:t>
            </w:r>
            <w:r>
              <w:rPr>
                <w:rFonts w:ascii="Times New Roman" w:eastAsia="Verdana" w:hAnsi="Times New Roman" w:cs="Times New Roman"/>
                <w:sz w:val="24"/>
                <w:szCs w:val="24"/>
                <w:lang w:val="es-419"/>
              </w:rPr>
              <w:t>La latencia (p85 ≤ 800 ms, promedio ≤ 400 ms) será evaluada desde internet hacia la infraestructura AWS; cualquier deterioro atribuible a conectividad VPN del lado del cliente será documentado y escalado.</w:t>
            </w:r>
          </w:p>
        </w:tc>
      </w:tr>
    </w:tbl>
    <w:p w14:paraId="0C27E5B4" w14:textId="355874B1" w:rsidR="7A1699F2" w:rsidRDefault="7A1699F2" w:rsidP="00F62C8D">
      <w:pPr>
        <w:spacing w:before="240" w:after="240" w:line="240" w:lineRule="auto"/>
        <w:rPr>
          <w:rFonts w:ascii="Times New Roman" w:eastAsia="Montserrat" w:hAnsi="Times New Roman" w:cs="Times New Roman"/>
          <w:sz w:val="24"/>
          <w:szCs w:val="24"/>
          <w:lang w:val="es-CO"/>
        </w:rPr>
      </w:pPr>
    </w:p>
    <w:tbl>
      <w:tblPr>
        <w:tblStyle w:val="Tablaconcuadrcula"/>
        <w:tblW w:w="9849" w:type="dxa"/>
        <w:tblInd w:w="-15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49"/>
      </w:tblGrid>
      <w:tr w:rsidR="002D468C" w:rsidRPr="00627119" w14:paraId="4B05F9CB" w14:textId="77777777" w:rsidTr="00AF239B">
        <w:trPr>
          <w:trHeight w:val="290"/>
        </w:trPr>
        <w:tc>
          <w:tcPr>
            <w:tcW w:w="9849" w:type="dxa"/>
            <w:tcBorders>
              <w:top w:val="single" w:sz="6" w:space="0" w:color="000000"/>
              <w:left w:val="single" w:sz="6" w:space="0" w:color="000000"/>
              <w:bottom w:val="single" w:sz="6" w:space="0" w:color="000000"/>
              <w:right w:val="single" w:sz="6" w:space="0" w:color="000000"/>
            </w:tcBorders>
            <w:shd w:val="clear" w:color="auto" w:fill="E6E6E6"/>
            <w:tcMar>
              <w:left w:w="60" w:type="dxa"/>
              <w:right w:w="60" w:type="dxa"/>
            </w:tcMar>
          </w:tcPr>
          <w:p w14:paraId="1D43BF13" w14:textId="2BBA0A05" w:rsidR="002D468C" w:rsidRPr="002D468C" w:rsidRDefault="00A760FF" w:rsidP="00353FAC">
            <w:pPr>
              <w:pStyle w:val="Prrafodelista"/>
              <w:numPr>
                <w:ilvl w:val="0"/>
                <w:numId w:val="25"/>
              </w:numPr>
              <w:ind w:right="-35"/>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t>Declaración de Aceptación PM</w:t>
            </w:r>
          </w:p>
        </w:tc>
      </w:tr>
      <w:tr w:rsidR="002D468C" w:rsidRPr="00627119" w14:paraId="521D01AC" w14:textId="77777777" w:rsidTr="00A7257C">
        <w:trPr>
          <w:trHeight w:val="1134"/>
        </w:trPr>
        <w:tc>
          <w:tcPr>
            <w:tcW w:w="9849" w:type="dxa"/>
            <w:tcBorders>
              <w:top w:val="single" w:sz="6" w:space="0" w:color="000000"/>
              <w:left w:val="single" w:sz="6" w:space="0" w:color="000000"/>
              <w:right w:val="single" w:sz="6" w:space="0" w:color="000000"/>
            </w:tcBorders>
            <w:tcMar>
              <w:left w:w="60" w:type="dxa"/>
              <w:right w:w="60" w:type="dxa"/>
            </w:tcMar>
            <w:vAlign w:val="center"/>
          </w:tcPr>
          <w:p w14:paraId="20971487" w14:textId="068B51D5" w:rsidR="00F07B22" w:rsidRPr="00F07B22" w:rsidRDefault="00F07B22" w:rsidP="00F07B22">
            <w:p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b/>
                <w:bCs/>
                <w:sz w:val="24"/>
                <w:szCs w:val="24"/>
                <w:lang w:val="es-CO"/>
              </w:rPr>
              <w:t>Yo, Juana Chicacausa</w:t>
            </w:r>
            <w:r>
              <w:rPr>
                <w:rFonts w:ascii="Times New Roman" w:eastAsia="Verdana" w:hAnsi="Times New Roman" w:cs="Times New Roman"/>
                <w:sz w:val="24"/>
                <w:szCs w:val="24"/>
                <w:lang w:val="es-CO"/>
              </w:rPr>
              <w:t xml:space="preserve">, en mi calidad de Gerente de Proyecto asignado, declaro que en la fecha </w:t>
            </w:r>
            <w:r>
              <w:rPr>
                <w:rFonts w:ascii="Times New Roman" w:eastAsia="Verdana" w:hAnsi="Times New Roman" w:cs="Times New Roman"/>
                <w:b/>
                <w:bCs/>
                <w:sz w:val="24"/>
                <w:szCs w:val="24"/>
                <w:lang w:val="es-CO"/>
              </w:rPr>
              <w:t>25 de mayo de 2026</w:t>
            </w:r>
            <w:r>
              <w:rPr>
                <w:rFonts w:ascii="Times New Roman" w:eastAsia="Verdana" w:hAnsi="Times New Roman" w:cs="Times New Roman"/>
                <w:sz w:val="24"/>
                <w:szCs w:val="24"/>
                <w:lang w:val="es-CO"/>
              </w:rPr>
              <w:t xml:space="preserve"> recibo formalmente por parte del equipo de Ventas/Cuentas la documentación y el presupuesto del proyecto</w:t>
            </w:r>
          </w:p>
          <w:p w14:paraId="5EFB4852" w14:textId="77777777" w:rsidR="00F07B22" w:rsidRPr="00F07B22" w:rsidRDefault="00F07B22" w:rsidP="00F07B22">
            <w:p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sz w:val="24"/>
                <w:szCs w:val="24"/>
                <w:lang w:val="es-CO"/>
              </w:rPr>
              <w:t>Al firmar el presente documento, doy constancia de que:</w:t>
            </w:r>
          </w:p>
          <w:p w14:paraId="6912645A" w14:textId="77777777" w:rsidR="00F07B22" w:rsidRPr="00F07B22" w:rsidRDefault="00F07B22" w:rsidP="00F07B22">
            <w:pPr>
              <w:numPr>
                <w:ilvl w:val="0"/>
                <w:numId w:val="31"/>
              </w:num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b/>
                <w:bCs/>
                <w:sz w:val="24"/>
                <w:szCs w:val="24"/>
                <w:lang w:val="es-CO"/>
              </w:rPr>
              <w:t>Recepción de Insumos:</w:t>
            </w:r>
            <w:r>
              <w:rPr>
                <w:rFonts w:ascii="Times New Roman" w:eastAsia="Verdana" w:hAnsi="Times New Roman" w:cs="Times New Roman"/>
                <w:sz w:val="24"/>
                <w:szCs w:val="24"/>
                <w:lang w:val="es-CO"/>
              </w:rPr>
              <w:t xml:space="preserve"> He recibido el acceso al contrato, la oferta técnica, la oferta económica y el desglose de horas/roles que sustentan la venta.</w:t>
            </w:r>
          </w:p>
          <w:p w14:paraId="01A0C67D" w14:textId="0E020B72" w:rsidR="00F07B22" w:rsidRPr="00F07B22" w:rsidRDefault="00F07B22" w:rsidP="00F07B22">
            <w:pPr>
              <w:numPr>
                <w:ilvl w:val="0"/>
                <w:numId w:val="31"/>
              </w:num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b/>
                <w:bCs/>
                <w:sz w:val="24"/>
                <w:szCs w:val="24"/>
                <w:lang w:val="es-CO"/>
              </w:rPr>
              <w:t>Marco de Ejecución:</w:t>
            </w:r>
            <w:r>
              <w:rPr>
                <w:rFonts w:ascii="Times New Roman" w:eastAsia="Verdana" w:hAnsi="Times New Roman" w:cs="Times New Roman"/>
                <w:sz w:val="24"/>
                <w:szCs w:val="24"/>
                <w:lang w:val="es-CO"/>
              </w:rPr>
              <w:t xml:space="preserve"> Recibo la responsabilidad de la ejecución bajo las condiciones y cifras indicadas en este documento de traspaso-</w:t>
            </w:r>
          </w:p>
          <w:p w14:paraId="0FEB4B35" w14:textId="09A4637F" w:rsidR="00F07B22" w:rsidRPr="00F07B22" w:rsidRDefault="00F07B22" w:rsidP="00F07B22">
            <w:pPr>
              <w:numPr>
                <w:ilvl w:val="0"/>
                <w:numId w:val="31"/>
              </w:num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b/>
                <w:bCs/>
                <w:sz w:val="24"/>
                <w:szCs w:val="24"/>
                <w:lang w:val="es-CO"/>
              </w:rPr>
              <w:t>Salvedades y Mitigación de Riesgos:</w:t>
            </w:r>
            <w:r>
              <w:rPr>
                <w:rFonts w:ascii="Times New Roman" w:eastAsia="Verdana" w:hAnsi="Times New Roman" w:cs="Times New Roman"/>
                <w:sz w:val="24"/>
                <w:szCs w:val="24"/>
                <w:lang w:val="es-CO"/>
              </w:rPr>
              <w:t xml:space="preserve"> La aceptación del proyecto está sujeta expresamente a las </w:t>
            </w:r>
            <w:r>
              <w:rPr>
                <w:rFonts w:ascii="Times New Roman" w:eastAsia="Verdana" w:hAnsi="Times New Roman" w:cs="Times New Roman"/>
                <w:b/>
                <w:bCs/>
                <w:sz w:val="24"/>
                <w:szCs w:val="24"/>
                <w:lang w:val="es-CO"/>
              </w:rPr>
              <w:t>salvedades, aclaraciones y riesgos críticos detallados en el Ítem 5</w:t>
            </w:r>
            <w:r>
              <w:rPr>
                <w:rFonts w:ascii="Times New Roman" w:eastAsia="Verdana" w:hAnsi="Times New Roman" w:cs="Times New Roman"/>
                <w:sz w:val="24"/>
                <w:szCs w:val="24"/>
                <w:lang w:val="es-CO"/>
              </w:rPr>
              <w:t xml:space="preserve"> de este documento. Se deja constancia de que dichas observaciones representan variables identificadas en la etapa de preventa que podrían impactar el margen, el cronograma o el alcance, y cuya gestión inicial corresponde a las definiciones comerciales recibidas.</w:t>
            </w:r>
          </w:p>
          <w:p w14:paraId="50B0E0A8" w14:textId="77777777" w:rsidR="00F07B22" w:rsidRPr="00F07B22" w:rsidRDefault="00F07B22" w:rsidP="00F07B22">
            <w:pPr>
              <w:numPr>
                <w:ilvl w:val="0"/>
                <w:numId w:val="31"/>
              </w:numPr>
              <w:spacing w:before="200" w:after="200"/>
              <w:ind w:right="-35"/>
              <w:jc w:val="both"/>
              <w:rPr>
                <w:rFonts w:ascii="Times New Roman" w:eastAsia="Verdana" w:hAnsi="Times New Roman" w:cs="Times New Roman"/>
                <w:sz w:val="24"/>
                <w:szCs w:val="24"/>
                <w:lang w:val="es-CO"/>
              </w:rPr>
            </w:pPr>
            <w:r>
              <w:rPr>
                <w:rFonts w:ascii="Times New Roman" w:eastAsia="Verdana" w:hAnsi="Times New Roman" w:cs="Times New Roman"/>
                <w:b/>
                <w:bCs/>
                <w:sz w:val="24"/>
                <w:szCs w:val="24"/>
                <w:lang w:val="es-CO"/>
              </w:rPr>
              <w:t>Trazabilidad Presupuestal:</w:t>
            </w:r>
            <w:r>
              <w:rPr>
                <w:rFonts w:ascii="Times New Roman" w:eastAsia="Verdana" w:hAnsi="Times New Roman" w:cs="Times New Roman"/>
                <w:sz w:val="24"/>
                <w:szCs w:val="24"/>
                <w:lang w:val="es-CO"/>
              </w:rPr>
              <w:t xml:space="preserve"> Se acepta el presupuesto asignado bajo el entendido de que la lógica de cálculo proporcionada por ventas es la base única de la planeación. Cualquier desviación derivada de inconsistencias en la estimación original será reportada como un riesgo de preventa materializado.</w:t>
            </w:r>
          </w:p>
          <w:p w14:paraId="1171B442" w14:textId="2B0AA039" w:rsidR="002D468C" w:rsidRPr="005576F7" w:rsidRDefault="002D468C" w:rsidP="00AF239B">
            <w:pPr>
              <w:spacing w:before="200" w:after="200"/>
              <w:ind w:right="-35"/>
              <w:jc w:val="both"/>
              <w:rPr>
                <w:rFonts w:ascii="Times New Roman" w:eastAsia="Verdana" w:hAnsi="Times New Roman" w:cs="Times New Roman"/>
                <w:sz w:val="24"/>
                <w:szCs w:val="24"/>
                <w:lang w:val="es-CO"/>
              </w:rPr>
            </w:pPr>
          </w:p>
        </w:tc>
      </w:tr>
    </w:tbl>
    <w:p w14:paraId="2CE9B7FA" w14:textId="77777777" w:rsidR="002D468C" w:rsidRDefault="002D468C" w:rsidP="00F62C8D">
      <w:pPr>
        <w:spacing w:before="240" w:after="240" w:line="240" w:lineRule="auto"/>
        <w:rPr>
          <w:rFonts w:ascii="Times New Roman" w:eastAsia="Montserrat" w:hAnsi="Times New Roman" w:cs="Times New Roman"/>
          <w:sz w:val="24"/>
          <w:szCs w:val="24"/>
          <w:lang w:val="es-CO"/>
        </w:rPr>
      </w:pPr>
    </w:p>
    <w:tbl>
      <w:tblPr>
        <w:tblStyle w:val="Tablaconcuadrcula"/>
        <w:tblW w:w="9849" w:type="dxa"/>
        <w:tblInd w:w="-15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924"/>
        <w:gridCol w:w="4925"/>
      </w:tblGrid>
      <w:tr w:rsidR="00300200" w:rsidRPr="00627119" w14:paraId="0DC04A05" w14:textId="77777777" w:rsidTr="00AF239B">
        <w:trPr>
          <w:trHeight w:val="290"/>
        </w:trPr>
        <w:tc>
          <w:tcPr>
            <w:tcW w:w="9849" w:type="dxa"/>
            <w:gridSpan w:val="2"/>
            <w:tcBorders>
              <w:top w:val="single" w:sz="6" w:space="0" w:color="000000"/>
              <w:left w:val="single" w:sz="6" w:space="0" w:color="000000"/>
              <w:bottom w:val="single" w:sz="6" w:space="0" w:color="000000"/>
              <w:right w:val="single" w:sz="6" w:space="0" w:color="000000"/>
            </w:tcBorders>
            <w:shd w:val="clear" w:color="auto" w:fill="E6E6E6"/>
            <w:tcMar>
              <w:left w:w="60" w:type="dxa"/>
              <w:right w:w="60" w:type="dxa"/>
            </w:tcMar>
          </w:tcPr>
          <w:p w14:paraId="6D421AD2" w14:textId="2978CCF6" w:rsidR="003F6A02" w:rsidRDefault="00EB0400" w:rsidP="00353FAC">
            <w:pPr>
              <w:pStyle w:val="Prrafodelista"/>
              <w:numPr>
                <w:ilvl w:val="0"/>
                <w:numId w:val="25"/>
              </w:numPr>
              <w:ind w:right="-35"/>
              <w:rPr>
                <w:rFonts w:ascii="Times New Roman" w:eastAsia="Verdana" w:hAnsi="Times New Roman" w:cs="Times New Roman"/>
                <w:b/>
                <w:bCs/>
                <w:sz w:val="24"/>
                <w:szCs w:val="24"/>
                <w:lang w:val="es-CO"/>
              </w:rPr>
            </w:pPr>
            <w:r>
              <w:rPr>
                <w:rFonts w:ascii="Times New Roman" w:eastAsia="Verdana" w:hAnsi="Times New Roman" w:cs="Times New Roman"/>
                <w:b/>
                <w:bCs/>
                <w:sz w:val="24"/>
                <w:szCs w:val="24"/>
                <w:lang w:val="es-CO"/>
              </w:rPr>
              <w:t>Formalización del Traspaso (Firmas)</w:t>
            </w:r>
          </w:p>
          <w:p w14:paraId="43CC4001" w14:textId="02D661DE" w:rsidR="00300200" w:rsidRPr="008C089F" w:rsidRDefault="00300200" w:rsidP="003F6A02">
            <w:pPr>
              <w:pStyle w:val="Prrafodelista"/>
              <w:ind w:right="-35"/>
              <w:rPr>
                <w:rFonts w:ascii="Times New Roman" w:eastAsia="Verdana" w:hAnsi="Times New Roman" w:cs="Times New Roman"/>
                <w:b/>
                <w:bCs/>
                <w:sz w:val="24"/>
                <w:szCs w:val="24"/>
                <w:lang w:val="es-CO"/>
              </w:rPr>
            </w:pPr>
          </w:p>
        </w:tc>
      </w:tr>
      <w:tr w:rsidR="00E40812" w:rsidRPr="00627119" w14:paraId="6A018960" w14:textId="77777777" w:rsidTr="003E06DC">
        <w:trPr>
          <w:trHeight w:val="1134"/>
        </w:trPr>
        <w:tc>
          <w:tcPr>
            <w:tcW w:w="4924" w:type="dxa"/>
            <w:tcBorders>
              <w:top w:val="single" w:sz="6" w:space="0" w:color="000000"/>
              <w:left w:val="single" w:sz="6" w:space="0" w:color="000000"/>
              <w:right w:val="single" w:sz="6" w:space="0" w:color="000000"/>
            </w:tcBorders>
            <w:tcMar>
              <w:left w:w="60" w:type="dxa"/>
              <w:right w:w="60" w:type="dxa"/>
            </w:tcMar>
          </w:tcPr>
          <w:p w14:paraId="53046751" w14:textId="22FADC4C" w:rsidR="003010AF" w:rsidRPr="00EB0400" w:rsidRDefault="00EB0400" w:rsidP="00AF239B">
            <w:pPr>
              <w:spacing w:before="200" w:after="200"/>
              <w:ind w:right="-35"/>
              <w:jc w:val="both"/>
              <w:rPr>
                <w:rFonts w:ascii="Times New Roman" w:eastAsia="Verdana" w:hAnsi="Times New Roman" w:cs="Times New Roman"/>
                <w:b/>
                <w:bCs/>
                <w:lang w:val="es-CO"/>
              </w:rPr>
            </w:pPr>
            <w:r>
              <w:rPr>
                <w:rFonts w:ascii="Times New Roman" w:eastAsia="Verdana" w:hAnsi="Times New Roman" w:cs="Times New Roman"/>
                <w:b/>
                <w:bCs/>
                <w:lang w:val="es-CO"/>
              </w:rPr>
              <w:t>Recibo el proyecto con la información suministrada:</w:t>
            </w:r>
          </w:p>
          <w:p w14:paraId="509E33B1" w14:textId="186F88DD" w:rsidR="007E7C93" w:rsidRDefault="007E7C93" w:rsidP="00AF239B">
            <w:pPr>
              <w:spacing w:before="200" w:after="200"/>
              <w:ind w:right="-35"/>
              <w:jc w:val="both"/>
              <w:rPr>
                <w:rFonts w:ascii="Times New Roman" w:eastAsia="Verdana" w:hAnsi="Times New Roman" w:cs="Times New Roman"/>
                <w:lang w:val="es-CO"/>
              </w:rPr>
            </w:pPr>
          </w:p>
          <w:p w14:paraId="14F5847F" w14:textId="7B1136AC" w:rsidR="00E40812" w:rsidRDefault="00D72C89" w:rsidP="00AF239B">
            <w:pPr>
              <w:spacing w:before="200" w:after="200"/>
              <w:ind w:right="-35"/>
              <w:jc w:val="both"/>
              <w:rPr>
                <w:rFonts w:ascii="Times New Roman" w:eastAsia="Verdana" w:hAnsi="Times New Roman" w:cs="Times New Roman"/>
                <w:lang w:val="es-CO"/>
              </w:rPr>
            </w:pPr>
            <w:r>
              <w:rPr>
                <w:rFonts w:ascii="Times New Roman" w:eastAsia="Verdana" w:hAnsi="Times New Roman" w:cs="Times New Roman"/>
                <w:lang w:val="es-CO"/>
              </w:rPr>
              <w:t xml:space="preserve">Nombre PM: Juana Chicacausa</w:t>
            </w:r>
          </w:p>
          <w:p w14:paraId="6E514ED8" w14:textId="146E499D" w:rsidR="003B2E57" w:rsidRPr="00E27FEC" w:rsidRDefault="003B2E57" w:rsidP="00AF239B">
            <w:pPr>
              <w:spacing w:before="200" w:after="200"/>
              <w:ind w:right="-35"/>
              <w:jc w:val="both"/>
              <w:rPr>
                <w:rFonts w:ascii="Times New Roman" w:eastAsia="Verdana" w:hAnsi="Times New Roman" w:cs="Times New Roman"/>
                <w:b/>
                <w:bCs/>
                <w:lang w:val="es-CO"/>
              </w:rPr>
            </w:pPr>
            <w:r>
              <w:rPr>
                <w:rFonts w:ascii="Times New Roman" w:eastAsia="Verdana" w:hAnsi="Times New Roman" w:cs="Times New Roman"/>
                <w:b/>
                <w:bCs/>
                <w:lang w:val="es-CO"/>
              </w:rPr>
              <w:t xml:space="preserve">Fecha: 25/05/2026</w:t>
            </w:r>
          </w:p>
        </w:tc>
        <w:tc>
          <w:tcPr>
            <w:tcW w:w="4925" w:type="dxa"/>
            <w:tcBorders>
              <w:top w:val="single" w:sz="6" w:space="0" w:color="000000"/>
              <w:left w:val="single" w:sz="6" w:space="0" w:color="000000"/>
              <w:right w:val="single" w:sz="6" w:space="0" w:color="000000"/>
            </w:tcBorders>
          </w:tcPr>
          <w:p w14:paraId="1097B195" w14:textId="0B31432C" w:rsidR="005241ED" w:rsidRDefault="00D72C89" w:rsidP="00AF239B">
            <w:pPr>
              <w:spacing w:before="200" w:after="200"/>
              <w:ind w:right="-35"/>
              <w:jc w:val="both"/>
              <w:rPr>
                <w:rFonts w:ascii="Times New Roman" w:eastAsia="Verdana" w:hAnsi="Times New Roman" w:cs="Times New Roman"/>
                <w:lang w:val="es-CO"/>
              </w:rPr>
            </w:pPr>
            <w:r>
              <w:rPr>
                <w:rFonts w:ascii="Times New Roman" w:eastAsia="Verdana" w:hAnsi="Times New Roman" w:cs="Times New Roman"/>
                <w:b/>
                <w:bCs/>
                <w:lang w:val="es-CO"/>
              </w:rPr>
              <w:t>Entrego el proyecto con la información Suministrada:</w:t>
            </w:r>
          </w:p>
          <w:p w14:paraId="31594555" w14:textId="77777777" w:rsidR="00D72C89" w:rsidRDefault="00D72C89" w:rsidP="00AF239B">
            <w:pPr>
              <w:spacing w:before="200" w:after="200"/>
              <w:ind w:right="-35"/>
              <w:jc w:val="both"/>
              <w:rPr>
                <w:rFonts w:ascii="Times New Roman" w:eastAsia="Verdana" w:hAnsi="Times New Roman" w:cs="Times New Roman"/>
                <w:lang w:val="es-CO"/>
              </w:rPr>
            </w:pPr>
          </w:p>
          <w:p w14:paraId="5148DB99" w14:textId="7378E14E" w:rsidR="00522F15" w:rsidRDefault="00D72C89" w:rsidP="00AF239B">
            <w:pPr>
              <w:spacing w:before="200" w:after="200"/>
              <w:ind w:right="-35"/>
              <w:jc w:val="both"/>
              <w:rPr>
                <w:rFonts w:ascii="Times New Roman" w:eastAsia="Verdana" w:hAnsi="Times New Roman" w:cs="Times New Roman"/>
                <w:lang w:val="es-CO"/>
              </w:rPr>
            </w:pPr>
            <w:r>
              <w:rPr>
                <w:rFonts w:ascii="Times New Roman" w:eastAsia="Verdana" w:hAnsi="Times New Roman" w:cs="Times New Roman"/>
                <w:lang w:val="es-CO"/>
              </w:rPr>
              <w:t xml:space="preserve">Nombre KAM: Daniela Muñoz</w:t>
            </w:r>
          </w:p>
          <w:p w14:paraId="24E46B9F" w14:textId="2ED25E0B" w:rsidR="00374F2A" w:rsidRPr="00E27FEC" w:rsidRDefault="00374F2A" w:rsidP="00AF239B">
            <w:pPr>
              <w:spacing w:before="200" w:after="200"/>
              <w:ind w:right="-35"/>
              <w:jc w:val="both"/>
              <w:rPr>
                <w:rFonts w:ascii="Times New Roman" w:eastAsia="Verdana" w:hAnsi="Times New Roman" w:cs="Times New Roman"/>
                <w:b/>
                <w:bCs/>
                <w:sz w:val="24"/>
                <w:szCs w:val="24"/>
                <w:lang w:val="es-CO"/>
              </w:rPr>
            </w:pPr>
            <w:r>
              <w:rPr>
                <w:rFonts w:ascii="Times New Roman" w:eastAsia="Verdana" w:hAnsi="Times New Roman" w:cs="Times New Roman"/>
                <w:b/>
                <w:bCs/>
                <w:lang w:val="es-CO"/>
              </w:rPr>
              <w:t xml:space="preserve">Fecha: 25/05/2026</w:t>
            </w:r>
          </w:p>
        </w:tc>
      </w:tr>
    </w:tbl>
    <w:p w14:paraId="1A9AE83E" w14:textId="77777777" w:rsidR="00300200" w:rsidRPr="005B5757" w:rsidRDefault="00300200" w:rsidP="00885340">
      <w:pPr>
        <w:spacing w:before="240" w:after="240" w:line="240" w:lineRule="auto"/>
        <w:rPr>
          <w:rFonts w:ascii="Times New Roman" w:eastAsia="Montserrat" w:hAnsi="Times New Roman" w:cs="Times New Roman"/>
          <w:sz w:val="24"/>
          <w:szCs w:val="24"/>
          <w:lang w:val="es-CO"/>
        </w:rPr>
      </w:pPr>
    </w:p>
    <w:sectPr w:rsidR="00300200" w:rsidRPr="005B5757" w:rsidSect="007C4B1C">
      <w:headerReference w:type="default" r:id="rId11"/>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C7D9F" w14:textId="77777777" w:rsidR="007613A8" w:rsidRDefault="007613A8" w:rsidP="007C4B1C">
      <w:pPr>
        <w:spacing w:after="0" w:line="240" w:lineRule="auto"/>
      </w:pPr>
      <w:r>
        <w:separator/>
      </w:r>
    </w:p>
  </w:endnote>
  <w:endnote w:type="continuationSeparator" w:id="0">
    <w:p w14:paraId="76FD5480" w14:textId="77777777" w:rsidR="007613A8" w:rsidRDefault="007613A8" w:rsidP="007C4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ntserrat">
    <w:altName w:val="Cambria"/>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2E9EE" w14:textId="77777777" w:rsidR="007C4B1C" w:rsidRPr="007C4B1C" w:rsidRDefault="007C4B1C" w:rsidP="007C4B1C">
    <w:pPr>
      <w:pStyle w:val="Piedepgina"/>
      <w:tabs>
        <w:tab w:val="clear" w:pos="4680"/>
        <w:tab w:val="clear" w:pos="9360"/>
        <w:tab w:val="right" w:pos="7920"/>
      </w:tabs>
      <w:ind w:left="90" w:right="360" w:hanging="450"/>
      <w:jc w:val="right"/>
      <w:rPr>
        <w:rFonts w:cs="Montserrat"/>
        <w:color w:val="808080" w:themeColor="text1" w:themeShade="80"/>
        <w:sz w:val="13"/>
        <w:szCs w:val="13"/>
      </w:rPr>
    </w:pPr>
    <w:r w:rsidRPr="0013604F">
      <w:rPr>
        <w:rFonts w:cs="Montserrat"/>
        <w:noProof/>
        <w:color w:val="808080" w:themeColor="text1" w:themeShade="80"/>
        <w:sz w:val="12"/>
        <w:szCs w:val="12"/>
      </w:rPr>
      <mc:AlternateContent>
        <mc:Choice Requires="wps">
          <w:drawing>
            <wp:anchor distT="0" distB="0" distL="114300" distR="114300" simplePos="0" relativeHeight="251663360" behindDoc="0" locked="0" layoutInCell="1" allowOverlap="1" wp14:anchorId="2121CD76" wp14:editId="28D3E456">
              <wp:simplePos x="0" y="0"/>
              <wp:positionH relativeFrom="column">
                <wp:posOffset>3162300</wp:posOffset>
              </wp:positionH>
              <wp:positionV relativeFrom="paragraph">
                <wp:posOffset>20377</wp:posOffset>
              </wp:positionV>
              <wp:extent cx="65405" cy="65405"/>
              <wp:effectExtent l="0" t="19050" r="0" b="0"/>
              <wp:wrapNone/>
              <wp:docPr id="2050957962" name="Freeform: Shape 2050957962"/>
              <wp:cNvGraphicFramePr/>
              <a:graphic xmlns:a="http://schemas.openxmlformats.org/drawingml/2006/main">
                <a:graphicData uri="http://schemas.microsoft.com/office/word/2010/wordprocessingShape">
                  <wps:wsp>
                    <wps:cNvSpPr/>
                    <wps:spPr>
                      <a:xfrm>
                        <a:off x="0" y="0"/>
                        <a:ext cx="65405" cy="65405"/>
                      </a:xfrm>
                      <a:custGeom>
                        <a:avLst/>
                        <a:gdLst>
                          <a:gd name="connsiteX0" fmla="*/ 235038 w 235077"/>
                          <a:gd name="connsiteY0" fmla="*/ 116598 h 235077"/>
                          <a:gd name="connsiteX1" fmla="*/ 117640 w 235077"/>
                          <a:gd name="connsiteY1" fmla="*/ 234279 h 235077"/>
                          <a:gd name="connsiteX2" fmla="*/ -39 w 235077"/>
                          <a:gd name="connsiteY2" fmla="*/ 116874 h 235077"/>
                          <a:gd name="connsiteX3" fmla="*/ 117359 w 235077"/>
                          <a:gd name="connsiteY3" fmla="*/ -798 h 235077"/>
                          <a:gd name="connsiteX4" fmla="*/ 120928 w 235077"/>
                          <a:gd name="connsiteY4" fmla="*/ -750 h 235077"/>
                          <a:gd name="connsiteX5" fmla="*/ 235038 w 235077"/>
                          <a:gd name="connsiteY5" fmla="*/ 116598 h 235077"/>
                          <a:gd name="connsiteX6" fmla="*/ 36060 w 235077"/>
                          <a:gd name="connsiteY6" fmla="*/ 122503 h 235077"/>
                          <a:gd name="connsiteX7" fmla="*/ 20630 w 235077"/>
                          <a:gd name="connsiteY7" fmla="*/ 122503 h 235077"/>
                          <a:gd name="connsiteX8" fmla="*/ 18344 w 235077"/>
                          <a:gd name="connsiteY8" fmla="*/ 124980 h 235077"/>
                          <a:gd name="connsiteX9" fmla="*/ 19011 w 235077"/>
                          <a:gd name="connsiteY9" fmla="*/ 130695 h 235077"/>
                          <a:gd name="connsiteX10" fmla="*/ 36632 w 235077"/>
                          <a:gd name="connsiteY10" fmla="*/ 174605 h 235077"/>
                          <a:gd name="connsiteX11" fmla="*/ 38348 w 235077"/>
                          <a:gd name="connsiteY11" fmla="*/ 175386 h 235077"/>
                          <a:gd name="connsiteX12" fmla="*/ 38823 w 235077"/>
                          <a:gd name="connsiteY12" fmla="*/ 175082 h 235077"/>
                          <a:gd name="connsiteX13" fmla="*/ 59301 w 235077"/>
                          <a:gd name="connsiteY13" fmla="*/ 164890 h 235077"/>
                          <a:gd name="connsiteX14" fmla="*/ 60825 w 235077"/>
                          <a:gd name="connsiteY14" fmla="*/ 161556 h 235077"/>
                          <a:gd name="connsiteX15" fmla="*/ 53777 w 235077"/>
                          <a:gd name="connsiteY15" fmla="*/ 124218 h 235077"/>
                          <a:gd name="connsiteX16" fmla="*/ 51872 w 235077"/>
                          <a:gd name="connsiteY16" fmla="*/ 122503 h 235077"/>
                          <a:gd name="connsiteX17" fmla="*/ 147408 w 235077"/>
                          <a:gd name="connsiteY17" fmla="*/ 122503 h 235077"/>
                          <a:gd name="connsiteX18" fmla="*/ 125595 w 235077"/>
                          <a:gd name="connsiteY18" fmla="*/ 122503 h 235077"/>
                          <a:gd name="connsiteX19" fmla="*/ 123500 w 235077"/>
                          <a:gd name="connsiteY19" fmla="*/ 124027 h 235077"/>
                          <a:gd name="connsiteX20" fmla="*/ 123500 w 235077"/>
                          <a:gd name="connsiteY20" fmla="*/ 151650 h 235077"/>
                          <a:gd name="connsiteX21" fmla="*/ 125024 w 235077"/>
                          <a:gd name="connsiteY21" fmla="*/ 153269 h 235077"/>
                          <a:gd name="connsiteX22" fmla="*/ 130739 w 235077"/>
                          <a:gd name="connsiteY22" fmla="*/ 153269 h 235077"/>
                          <a:gd name="connsiteX23" fmla="*/ 162267 w 235077"/>
                          <a:gd name="connsiteY23" fmla="*/ 159365 h 235077"/>
                          <a:gd name="connsiteX24" fmla="*/ 164267 w 235077"/>
                          <a:gd name="connsiteY24" fmla="*/ 158317 h 235077"/>
                          <a:gd name="connsiteX25" fmla="*/ 171030 w 235077"/>
                          <a:gd name="connsiteY25" fmla="*/ 124694 h 235077"/>
                          <a:gd name="connsiteX26" fmla="*/ 168077 w 235077"/>
                          <a:gd name="connsiteY26" fmla="*/ 121741 h 235077"/>
                          <a:gd name="connsiteX27" fmla="*/ 199986 w 235077"/>
                          <a:gd name="connsiteY27" fmla="*/ 122503 h 235077"/>
                          <a:gd name="connsiteX28" fmla="*/ 185031 w 235077"/>
                          <a:gd name="connsiteY28" fmla="*/ 122503 h 235077"/>
                          <a:gd name="connsiteX29" fmla="*/ 182936 w 235077"/>
                          <a:gd name="connsiteY29" fmla="*/ 124504 h 235077"/>
                          <a:gd name="connsiteX30" fmla="*/ 182460 w 235077"/>
                          <a:gd name="connsiteY30" fmla="*/ 131648 h 235077"/>
                          <a:gd name="connsiteX31" fmla="*/ 175411 w 235077"/>
                          <a:gd name="connsiteY31" fmla="*/ 162889 h 235077"/>
                          <a:gd name="connsiteX32" fmla="*/ 176459 w 235077"/>
                          <a:gd name="connsiteY32" fmla="*/ 165175 h 235077"/>
                          <a:gd name="connsiteX33" fmla="*/ 196176 w 235077"/>
                          <a:gd name="connsiteY33" fmla="*/ 174700 h 235077"/>
                          <a:gd name="connsiteX34" fmla="*/ 198652 w 235077"/>
                          <a:gd name="connsiteY34" fmla="*/ 174129 h 235077"/>
                          <a:gd name="connsiteX35" fmla="*/ 211606 w 235077"/>
                          <a:gd name="connsiteY35" fmla="*/ 149173 h 235077"/>
                          <a:gd name="connsiteX36" fmla="*/ 216845 w 235077"/>
                          <a:gd name="connsiteY36" fmla="*/ 125075 h 235077"/>
                          <a:gd name="connsiteX37" fmla="*/ 214178 w 235077"/>
                          <a:gd name="connsiteY37" fmla="*/ 122217 h 235077"/>
                          <a:gd name="connsiteX38" fmla="*/ 35965 w 235077"/>
                          <a:gd name="connsiteY38" fmla="*/ 110692 h 235077"/>
                          <a:gd name="connsiteX39" fmla="*/ 52348 w 235077"/>
                          <a:gd name="connsiteY39" fmla="*/ 110692 h 235077"/>
                          <a:gd name="connsiteX40" fmla="*/ 54253 w 235077"/>
                          <a:gd name="connsiteY40" fmla="*/ 109073 h 235077"/>
                          <a:gd name="connsiteX41" fmla="*/ 60444 w 235077"/>
                          <a:gd name="connsiteY41" fmla="*/ 74402 h 235077"/>
                          <a:gd name="connsiteX42" fmla="*/ 58730 w 235077"/>
                          <a:gd name="connsiteY42" fmla="*/ 71163 h 235077"/>
                          <a:gd name="connsiteX43" fmla="*/ 38061 w 235077"/>
                          <a:gd name="connsiteY43" fmla="*/ 60686 h 235077"/>
                          <a:gd name="connsiteX44" fmla="*/ 35203 w 235077"/>
                          <a:gd name="connsiteY44" fmla="*/ 61353 h 235077"/>
                          <a:gd name="connsiteX45" fmla="*/ 18820 w 235077"/>
                          <a:gd name="connsiteY45" fmla="*/ 107835 h 235077"/>
                          <a:gd name="connsiteX46" fmla="*/ 21392 w 235077"/>
                          <a:gd name="connsiteY46" fmla="*/ 110692 h 235077"/>
                          <a:gd name="connsiteX47" fmla="*/ 88829 w 235077"/>
                          <a:gd name="connsiteY47" fmla="*/ 122503 h 235077"/>
                          <a:gd name="connsiteX48" fmla="*/ 67969 w 235077"/>
                          <a:gd name="connsiteY48" fmla="*/ 122503 h 235077"/>
                          <a:gd name="connsiteX49" fmla="*/ 65588 w 235077"/>
                          <a:gd name="connsiteY49" fmla="*/ 125075 h 235077"/>
                          <a:gd name="connsiteX50" fmla="*/ 66636 w 235077"/>
                          <a:gd name="connsiteY50" fmla="*/ 134600 h 235077"/>
                          <a:gd name="connsiteX51" fmla="*/ 72255 w 235077"/>
                          <a:gd name="connsiteY51" fmla="*/ 158413 h 235077"/>
                          <a:gd name="connsiteX52" fmla="*/ 74351 w 235077"/>
                          <a:gd name="connsiteY52" fmla="*/ 159556 h 235077"/>
                          <a:gd name="connsiteX53" fmla="*/ 79494 w 235077"/>
                          <a:gd name="connsiteY53" fmla="*/ 158127 h 235077"/>
                          <a:gd name="connsiteX54" fmla="*/ 109689 w 235077"/>
                          <a:gd name="connsiteY54" fmla="*/ 153555 h 235077"/>
                          <a:gd name="connsiteX55" fmla="*/ 111689 w 235077"/>
                          <a:gd name="connsiteY55" fmla="*/ 151364 h 235077"/>
                          <a:gd name="connsiteX56" fmla="*/ 111689 w 235077"/>
                          <a:gd name="connsiteY56" fmla="*/ 124599 h 235077"/>
                          <a:gd name="connsiteX57" fmla="*/ 109308 w 235077"/>
                          <a:gd name="connsiteY57" fmla="*/ 122408 h 235077"/>
                          <a:gd name="connsiteX58" fmla="*/ 199890 w 235077"/>
                          <a:gd name="connsiteY58" fmla="*/ 110692 h 235077"/>
                          <a:gd name="connsiteX59" fmla="*/ 214273 w 235077"/>
                          <a:gd name="connsiteY59" fmla="*/ 110692 h 235077"/>
                          <a:gd name="connsiteX60" fmla="*/ 216940 w 235077"/>
                          <a:gd name="connsiteY60" fmla="*/ 107740 h 235077"/>
                          <a:gd name="connsiteX61" fmla="*/ 213606 w 235077"/>
                          <a:gd name="connsiteY61" fmla="*/ 89928 h 235077"/>
                          <a:gd name="connsiteX62" fmla="*/ 200462 w 235077"/>
                          <a:gd name="connsiteY62" fmla="*/ 61353 h 235077"/>
                          <a:gd name="connsiteX63" fmla="*/ 198081 w 235077"/>
                          <a:gd name="connsiteY63" fmla="*/ 60496 h 235077"/>
                          <a:gd name="connsiteX64" fmla="*/ 177411 w 235077"/>
                          <a:gd name="connsiteY64" fmla="*/ 71068 h 235077"/>
                          <a:gd name="connsiteX65" fmla="*/ 176459 w 235077"/>
                          <a:gd name="connsiteY65" fmla="*/ 73164 h 235077"/>
                          <a:gd name="connsiteX66" fmla="*/ 176459 w 235077"/>
                          <a:gd name="connsiteY66" fmla="*/ 74974 h 235077"/>
                          <a:gd name="connsiteX67" fmla="*/ 182555 w 235077"/>
                          <a:gd name="connsiteY67" fmla="*/ 108883 h 235077"/>
                          <a:gd name="connsiteX68" fmla="*/ 184460 w 235077"/>
                          <a:gd name="connsiteY68" fmla="*/ 110788 h 235077"/>
                          <a:gd name="connsiteX69" fmla="*/ 147217 w 235077"/>
                          <a:gd name="connsiteY69" fmla="*/ 110692 h 235077"/>
                          <a:gd name="connsiteX70" fmla="*/ 168648 w 235077"/>
                          <a:gd name="connsiteY70" fmla="*/ 110692 h 235077"/>
                          <a:gd name="connsiteX71" fmla="*/ 171030 w 235077"/>
                          <a:gd name="connsiteY71" fmla="*/ 108216 h 235077"/>
                          <a:gd name="connsiteX72" fmla="*/ 165410 w 235077"/>
                          <a:gd name="connsiteY72" fmla="*/ 77640 h 235077"/>
                          <a:gd name="connsiteX73" fmla="*/ 162648 w 235077"/>
                          <a:gd name="connsiteY73" fmla="*/ 76307 h 235077"/>
                          <a:gd name="connsiteX74" fmla="*/ 125595 w 235077"/>
                          <a:gd name="connsiteY74" fmla="*/ 82784 h 235077"/>
                          <a:gd name="connsiteX75" fmla="*/ 123500 w 235077"/>
                          <a:gd name="connsiteY75" fmla="*/ 85070 h 235077"/>
                          <a:gd name="connsiteX76" fmla="*/ 123500 w 235077"/>
                          <a:gd name="connsiteY76" fmla="*/ 108407 h 235077"/>
                          <a:gd name="connsiteX77" fmla="*/ 125786 w 235077"/>
                          <a:gd name="connsiteY77" fmla="*/ 110692 h 235077"/>
                          <a:gd name="connsiteX78" fmla="*/ 88448 w 235077"/>
                          <a:gd name="connsiteY78" fmla="*/ 110692 h 235077"/>
                          <a:gd name="connsiteX79" fmla="*/ 109498 w 235077"/>
                          <a:gd name="connsiteY79" fmla="*/ 110692 h 235077"/>
                          <a:gd name="connsiteX80" fmla="*/ 111594 w 235077"/>
                          <a:gd name="connsiteY80" fmla="*/ 108787 h 235077"/>
                          <a:gd name="connsiteX81" fmla="*/ 111594 w 235077"/>
                          <a:gd name="connsiteY81" fmla="*/ 84784 h 235077"/>
                          <a:gd name="connsiteX82" fmla="*/ 109784 w 235077"/>
                          <a:gd name="connsiteY82" fmla="*/ 82880 h 235077"/>
                          <a:gd name="connsiteX83" fmla="*/ 73589 w 235077"/>
                          <a:gd name="connsiteY83" fmla="*/ 76593 h 235077"/>
                          <a:gd name="connsiteX84" fmla="*/ 71017 w 235077"/>
                          <a:gd name="connsiteY84" fmla="*/ 77926 h 235077"/>
                          <a:gd name="connsiteX85" fmla="*/ 65493 w 235077"/>
                          <a:gd name="connsiteY85" fmla="*/ 108121 h 235077"/>
                          <a:gd name="connsiteX86" fmla="*/ 67874 w 235077"/>
                          <a:gd name="connsiteY86" fmla="*/ 110692 h 235077"/>
                          <a:gd name="connsiteX87" fmla="*/ 123500 w 235077"/>
                          <a:gd name="connsiteY87" fmla="*/ 44017 h 235077"/>
                          <a:gd name="connsiteX88" fmla="*/ 123500 w 235077"/>
                          <a:gd name="connsiteY88" fmla="*/ 68687 h 235077"/>
                          <a:gd name="connsiteX89" fmla="*/ 125881 w 235077"/>
                          <a:gd name="connsiteY89" fmla="*/ 70973 h 235077"/>
                          <a:gd name="connsiteX90" fmla="*/ 138835 w 235077"/>
                          <a:gd name="connsiteY90" fmla="*/ 69640 h 235077"/>
                          <a:gd name="connsiteX91" fmla="*/ 158838 w 235077"/>
                          <a:gd name="connsiteY91" fmla="*/ 65163 h 235077"/>
                          <a:gd name="connsiteX92" fmla="*/ 159885 w 235077"/>
                          <a:gd name="connsiteY92" fmla="*/ 62877 h 235077"/>
                          <a:gd name="connsiteX93" fmla="*/ 158457 w 235077"/>
                          <a:gd name="connsiteY93" fmla="*/ 59924 h 235077"/>
                          <a:gd name="connsiteX94" fmla="*/ 132834 w 235077"/>
                          <a:gd name="connsiteY94" fmla="*/ 20776 h 235077"/>
                          <a:gd name="connsiteX95" fmla="*/ 125881 w 235077"/>
                          <a:gd name="connsiteY95" fmla="*/ 17348 h 235077"/>
                          <a:gd name="connsiteX96" fmla="*/ 123500 w 235077"/>
                          <a:gd name="connsiteY96" fmla="*/ 19634 h 235077"/>
                          <a:gd name="connsiteX97" fmla="*/ 111689 w 235077"/>
                          <a:gd name="connsiteY97" fmla="*/ 44017 h 235077"/>
                          <a:gd name="connsiteX98" fmla="*/ 111689 w 235077"/>
                          <a:gd name="connsiteY98" fmla="*/ 19062 h 235077"/>
                          <a:gd name="connsiteX99" fmla="*/ 110641 w 235077"/>
                          <a:gd name="connsiteY99" fmla="*/ 17252 h 235077"/>
                          <a:gd name="connsiteX100" fmla="*/ 104831 w 235077"/>
                          <a:gd name="connsiteY100" fmla="*/ 19062 h 235077"/>
                          <a:gd name="connsiteX101" fmla="*/ 76256 w 235077"/>
                          <a:gd name="connsiteY101" fmla="*/ 63067 h 235077"/>
                          <a:gd name="connsiteX102" fmla="*/ 77494 w 235077"/>
                          <a:gd name="connsiteY102" fmla="*/ 65449 h 235077"/>
                          <a:gd name="connsiteX103" fmla="*/ 109212 w 235077"/>
                          <a:gd name="connsiteY103" fmla="*/ 70973 h 235077"/>
                          <a:gd name="connsiteX104" fmla="*/ 111403 w 235077"/>
                          <a:gd name="connsiteY104" fmla="*/ 68782 h 235077"/>
                          <a:gd name="connsiteX105" fmla="*/ 111689 w 235077"/>
                          <a:gd name="connsiteY105" fmla="*/ 44113 h 235077"/>
                          <a:gd name="connsiteX106" fmla="*/ 123500 w 235077"/>
                          <a:gd name="connsiteY106" fmla="*/ 190512 h 235077"/>
                          <a:gd name="connsiteX107" fmla="*/ 123500 w 235077"/>
                          <a:gd name="connsiteY107" fmla="*/ 213562 h 235077"/>
                          <a:gd name="connsiteX108" fmla="*/ 124262 w 235077"/>
                          <a:gd name="connsiteY108" fmla="*/ 215658 h 235077"/>
                          <a:gd name="connsiteX109" fmla="*/ 131406 w 235077"/>
                          <a:gd name="connsiteY109" fmla="*/ 214134 h 235077"/>
                          <a:gd name="connsiteX110" fmla="*/ 157980 w 235077"/>
                          <a:gd name="connsiteY110" fmla="*/ 174605 h 235077"/>
                          <a:gd name="connsiteX111" fmla="*/ 156171 w 235077"/>
                          <a:gd name="connsiteY111" fmla="*/ 170509 h 235077"/>
                          <a:gd name="connsiteX112" fmla="*/ 125881 w 235077"/>
                          <a:gd name="connsiteY112" fmla="*/ 165557 h 235077"/>
                          <a:gd name="connsiteX113" fmla="*/ 123500 w 235077"/>
                          <a:gd name="connsiteY113" fmla="*/ 167652 h 235077"/>
                          <a:gd name="connsiteX114" fmla="*/ 111689 w 235077"/>
                          <a:gd name="connsiteY114" fmla="*/ 190512 h 235077"/>
                          <a:gd name="connsiteX115" fmla="*/ 111689 w 235077"/>
                          <a:gd name="connsiteY115" fmla="*/ 167080 h 235077"/>
                          <a:gd name="connsiteX116" fmla="*/ 110070 w 235077"/>
                          <a:gd name="connsiteY116" fmla="*/ 165271 h 235077"/>
                          <a:gd name="connsiteX117" fmla="*/ 79590 w 235077"/>
                          <a:gd name="connsiteY117" fmla="*/ 170319 h 235077"/>
                          <a:gd name="connsiteX118" fmla="*/ 78256 w 235077"/>
                          <a:gd name="connsiteY118" fmla="*/ 173272 h 235077"/>
                          <a:gd name="connsiteX119" fmla="*/ 104545 w 235077"/>
                          <a:gd name="connsiteY119" fmla="*/ 213276 h 235077"/>
                          <a:gd name="connsiteX120" fmla="*/ 109403 w 235077"/>
                          <a:gd name="connsiteY120" fmla="*/ 215658 h 235077"/>
                          <a:gd name="connsiteX121" fmla="*/ 111689 w 235077"/>
                          <a:gd name="connsiteY121" fmla="*/ 213467 h 235077"/>
                          <a:gd name="connsiteX122" fmla="*/ 111689 w 235077"/>
                          <a:gd name="connsiteY122" fmla="*/ 190702 h 235077"/>
                          <a:gd name="connsiteX123" fmla="*/ 86829 w 235077"/>
                          <a:gd name="connsiteY123" fmla="*/ 21539 h 235077"/>
                          <a:gd name="connsiteX124" fmla="*/ 80352 w 235077"/>
                          <a:gd name="connsiteY124" fmla="*/ 24015 h 235077"/>
                          <a:gd name="connsiteX125" fmla="*/ 44442 w 235077"/>
                          <a:gd name="connsiteY125" fmla="*/ 48685 h 235077"/>
                          <a:gd name="connsiteX126" fmla="*/ 44442 w 235077"/>
                          <a:gd name="connsiteY126" fmla="*/ 51161 h 235077"/>
                          <a:gd name="connsiteX127" fmla="*/ 62349 w 235077"/>
                          <a:gd name="connsiteY127" fmla="*/ 60019 h 235077"/>
                          <a:gd name="connsiteX128" fmla="*/ 65112 w 235077"/>
                          <a:gd name="connsiteY128" fmla="*/ 58781 h 235077"/>
                          <a:gd name="connsiteX129" fmla="*/ 75780 w 235077"/>
                          <a:gd name="connsiteY129" fmla="*/ 37921 h 235077"/>
                          <a:gd name="connsiteX130" fmla="*/ 86829 w 235077"/>
                          <a:gd name="connsiteY130" fmla="*/ 21729 h 235077"/>
                          <a:gd name="connsiteX131" fmla="*/ 149789 w 235077"/>
                          <a:gd name="connsiteY131" fmla="*/ 22586 h 235077"/>
                          <a:gd name="connsiteX132" fmla="*/ 150265 w 235077"/>
                          <a:gd name="connsiteY132" fmla="*/ 23348 h 235077"/>
                          <a:gd name="connsiteX133" fmla="*/ 171125 w 235077"/>
                          <a:gd name="connsiteY133" fmla="*/ 59067 h 235077"/>
                          <a:gd name="connsiteX134" fmla="*/ 173316 w 235077"/>
                          <a:gd name="connsiteY134" fmla="*/ 59733 h 235077"/>
                          <a:gd name="connsiteX135" fmla="*/ 190270 w 235077"/>
                          <a:gd name="connsiteY135" fmla="*/ 51161 h 235077"/>
                          <a:gd name="connsiteX136" fmla="*/ 190270 w 235077"/>
                          <a:gd name="connsiteY136" fmla="*/ 48589 h 235077"/>
                          <a:gd name="connsiteX137" fmla="*/ 159790 w 235077"/>
                          <a:gd name="connsiteY137" fmla="*/ 26301 h 235077"/>
                          <a:gd name="connsiteX138" fmla="*/ 149789 w 235077"/>
                          <a:gd name="connsiteY138" fmla="*/ 22776 h 235077"/>
                          <a:gd name="connsiteX139" fmla="*/ 87495 w 235077"/>
                          <a:gd name="connsiteY139" fmla="*/ 211372 h 235077"/>
                          <a:gd name="connsiteX140" fmla="*/ 86924 w 235077"/>
                          <a:gd name="connsiteY140" fmla="*/ 210229 h 235077"/>
                          <a:gd name="connsiteX141" fmla="*/ 66636 w 235077"/>
                          <a:gd name="connsiteY141" fmla="*/ 176129 h 235077"/>
                          <a:gd name="connsiteX142" fmla="*/ 64254 w 235077"/>
                          <a:gd name="connsiteY142" fmla="*/ 175462 h 235077"/>
                          <a:gd name="connsiteX143" fmla="*/ 47109 w 235077"/>
                          <a:gd name="connsiteY143" fmla="*/ 183749 h 235077"/>
                          <a:gd name="connsiteX144" fmla="*/ 47109 w 235077"/>
                          <a:gd name="connsiteY144" fmla="*/ 186321 h 235077"/>
                          <a:gd name="connsiteX145" fmla="*/ 72351 w 235077"/>
                          <a:gd name="connsiteY145" fmla="*/ 205371 h 235077"/>
                          <a:gd name="connsiteX146" fmla="*/ 87495 w 235077"/>
                          <a:gd name="connsiteY146" fmla="*/ 211562 h 235077"/>
                          <a:gd name="connsiteX147" fmla="*/ 149884 w 235077"/>
                          <a:gd name="connsiteY147" fmla="*/ 210229 h 235077"/>
                          <a:gd name="connsiteX148" fmla="*/ 150837 w 235077"/>
                          <a:gd name="connsiteY148" fmla="*/ 210229 h 235077"/>
                          <a:gd name="connsiteX149" fmla="*/ 188937 w 235077"/>
                          <a:gd name="connsiteY149" fmla="*/ 186035 h 235077"/>
                          <a:gd name="connsiteX150" fmla="*/ 188937 w 235077"/>
                          <a:gd name="connsiteY150" fmla="*/ 183940 h 235077"/>
                          <a:gd name="connsiteX151" fmla="*/ 173697 w 235077"/>
                          <a:gd name="connsiteY151" fmla="*/ 176415 h 235077"/>
                          <a:gd name="connsiteX152" fmla="*/ 170077 w 235077"/>
                          <a:gd name="connsiteY152" fmla="*/ 177748 h 235077"/>
                          <a:gd name="connsiteX153" fmla="*/ 154075 w 235077"/>
                          <a:gd name="connsiteY153" fmla="*/ 205180 h 2350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Lst>
                        <a:rect l="l" t="t" r="r" b="b"/>
                        <a:pathLst>
                          <a:path w="235077" h="235077">
                            <a:moveTo>
                              <a:pt x="235038" y="116598"/>
                            </a:moveTo>
                            <a:cubicBezTo>
                              <a:pt x="235115" y="181511"/>
                              <a:pt x="182554" y="234203"/>
                              <a:pt x="117640" y="234279"/>
                            </a:cubicBezTo>
                            <a:cubicBezTo>
                              <a:pt x="52725" y="234355"/>
                              <a:pt x="39" y="181796"/>
                              <a:pt x="-39" y="116874"/>
                            </a:cubicBezTo>
                            <a:cubicBezTo>
                              <a:pt x="-117" y="51961"/>
                              <a:pt x="52444" y="-722"/>
                              <a:pt x="117359" y="-798"/>
                            </a:cubicBezTo>
                            <a:cubicBezTo>
                              <a:pt x="118549" y="-798"/>
                              <a:pt x="119738" y="-789"/>
                              <a:pt x="120928" y="-750"/>
                            </a:cubicBezTo>
                            <a:cubicBezTo>
                              <a:pt x="184383" y="1203"/>
                              <a:pt x="234862" y="53114"/>
                              <a:pt x="235038" y="116598"/>
                            </a:cubicBezTo>
                            <a:close/>
                            <a:moveTo>
                              <a:pt x="36060" y="122503"/>
                            </a:moveTo>
                            <a:lnTo>
                              <a:pt x="20630" y="122503"/>
                            </a:lnTo>
                            <a:cubicBezTo>
                              <a:pt x="18344" y="122503"/>
                              <a:pt x="18153" y="122503"/>
                              <a:pt x="18344" y="124980"/>
                            </a:cubicBezTo>
                            <a:cubicBezTo>
                              <a:pt x="18534" y="127457"/>
                              <a:pt x="18344" y="128790"/>
                              <a:pt x="19011" y="130695"/>
                            </a:cubicBezTo>
                            <a:cubicBezTo>
                              <a:pt x="21225" y="146544"/>
                              <a:pt x="27274" y="161623"/>
                              <a:pt x="36632" y="174605"/>
                            </a:cubicBezTo>
                            <a:cubicBezTo>
                              <a:pt x="36890" y="175291"/>
                              <a:pt x="37659" y="175643"/>
                              <a:pt x="38348" y="175386"/>
                            </a:cubicBezTo>
                            <a:cubicBezTo>
                              <a:pt x="38526" y="175319"/>
                              <a:pt x="38688" y="175215"/>
                              <a:pt x="38823" y="175082"/>
                            </a:cubicBezTo>
                            <a:cubicBezTo>
                              <a:pt x="45382" y="171176"/>
                              <a:pt x="52228" y="167766"/>
                              <a:pt x="59301" y="164890"/>
                            </a:cubicBezTo>
                            <a:cubicBezTo>
                              <a:pt x="61683" y="163937"/>
                              <a:pt x="61683" y="163937"/>
                              <a:pt x="60825" y="161556"/>
                            </a:cubicBezTo>
                            <a:cubicBezTo>
                              <a:pt x="56816" y="149478"/>
                              <a:pt x="54445" y="136924"/>
                              <a:pt x="53777" y="124218"/>
                            </a:cubicBezTo>
                            <a:cubicBezTo>
                              <a:pt x="53777" y="122789"/>
                              <a:pt x="53110" y="122503"/>
                              <a:pt x="51872" y="122503"/>
                            </a:cubicBezTo>
                            <a:close/>
                            <a:moveTo>
                              <a:pt x="147408" y="122503"/>
                            </a:moveTo>
                            <a:lnTo>
                              <a:pt x="125595" y="122503"/>
                            </a:lnTo>
                            <a:cubicBezTo>
                              <a:pt x="124452" y="122503"/>
                              <a:pt x="123500" y="122503"/>
                              <a:pt x="123500" y="124027"/>
                            </a:cubicBezTo>
                            <a:lnTo>
                              <a:pt x="123500" y="151650"/>
                            </a:lnTo>
                            <a:cubicBezTo>
                              <a:pt x="123500" y="152793"/>
                              <a:pt x="123976" y="153174"/>
                              <a:pt x="125024" y="153269"/>
                            </a:cubicBezTo>
                            <a:lnTo>
                              <a:pt x="130739" y="153269"/>
                            </a:lnTo>
                            <a:cubicBezTo>
                              <a:pt x="141431" y="154203"/>
                              <a:pt x="151997" y="156250"/>
                              <a:pt x="162267" y="159365"/>
                            </a:cubicBezTo>
                            <a:cubicBezTo>
                              <a:pt x="163410" y="159365"/>
                              <a:pt x="163886" y="159365"/>
                              <a:pt x="164267" y="158317"/>
                            </a:cubicBezTo>
                            <a:cubicBezTo>
                              <a:pt x="167995" y="147459"/>
                              <a:pt x="170269" y="136153"/>
                              <a:pt x="171030" y="124694"/>
                            </a:cubicBezTo>
                            <a:cubicBezTo>
                              <a:pt x="171030" y="121741"/>
                              <a:pt x="171030" y="121741"/>
                              <a:pt x="168077" y="121741"/>
                            </a:cubicBezTo>
                            <a:close/>
                            <a:moveTo>
                              <a:pt x="199986" y="122503"/>
                            </a:moveTo>
                            <a:lnTo>
                              <a:pt x="185031" y="122503"/>
                            </a:lnTo>
                            <a:cubicBezTo>
                              <a:pt x="183507" y="122503"/>
                              <a:pt x="182936" y="123075"/>
                              <a:pt x="182936" y="124504"/>
                            </a:cubicBezTo>
                            <a:cubicBezTo>
                              <a:pt x="182936" y="125932"/>
                              <a:pt x="182936" y="129266"/>
                              <a:pt x="182460" y="131648"/>
                            </a:cubicBezTo>
                            <a:cubicBezTo>
                              <a:pt x="181256" y="142287"/>
                              <a:pt x="178892" y="152764"/>
                              <a:pt x="175411" y="162889"/>
                            </a:cubicBezTo>
                            <a:cubicBezTo>
                              <a:pt x="175411" y="164128"/>
                              <a:pt x="175411" y="164699"/>
                              <a:pt x="176459" y="165175"/>
                            </a:cubicBezTo>
                            <a:cubicBezTo>
                              <a:pt x="183260" y="167852"/>
                              <a:pt x="189851" y="171033"/>
                              <a:pt x="196176" y="174700"/>
                            </a:cubicBezTo>
                            <a:cubicBezTo>
                              <a:pt x="197319" y="175367"/>
                              <a:pt x="197890" y="175272"/>
                              <a:pt x="198652" y="174129"/>
                            </a:cubicBezTo>
                            <a:cubicBezTo>
                              <a:pt x="204139" y="166471"/>
                              <a:pt x="208502" y="158070"/>
                              <a:pt x="211606" y="149173"/>
                            </a:cubicBezTo>
                            <a:cubicBezTo>
                              <a:pt x="214305" y="141382"/>
                              <a:pt x="216064" y="133286"/>
                              <a:pt x="216845" y="125075"/>
                            </a:cubicBezTo>
                            <a:cubicBezTo>
                              <a:pt x="216845" y="122408"/>
                              <a:pt x="216845" y="122217"/>
                              <a:pt x="214178" y="122217"/>
                            </a:cubicBezTo>
                            <a:close/>
                            <a:moveTo>
                              <a:pt x="35965" y="110692"/>
                            </a:moveTo>
                            <a:lnTo>
                              <a:pt x="52348" y="110692"/>
                            </a:lnTo>
                            <a:cubicBezTo>
                              <a:pt x="53491" y="110692"/>
                              <a:pt x="54158" y="110692"/>
                              <a:pt x="54253" y="109073"/>
                            </a:cubicBezTo>
                            <a:cubicBezTo>
                              <a:pt x="54790" y="97291"/>
                              <a:pt x="56871" y="85642"/>
                              <a:pt x="60444" y="74402"/>
                            </a:cubicBezTo>
                            <a:cubicBezTo>
                              <a:pt x="61016" y="72592"/>
                              <a:pt x="60444" y="71830"/>
                              <a:pt x="58730" y="71163"/>
                            </a:cubicBezTo>
                            <a:cubicBezTo>
                              <a:pt x="51563" y="68249"/>
                              <a:pt x="44650" y="64744"/>
                              <a:pt x="38061" y="60686"/>
                            </a:cubicBezTo>
                            <a:cubicBezTo>
                              <a:pt x="36632" y="59829"/>
                              <a:pt x="35965" y="60019"/>
                              <a:pt x="35203" y="61353"/>
                            </a:cubicBezTo>
                            <a:cubicBezTo>
                              <a:pt x="25913" y="75221"/>
                              <a:pt x="20278" y="91204"/>
                              <a:pt x="18820" y="107835"/>
                            </a:cubicBezTo>
                            <a:cubicBezTo>
                              <a:pt x="18820" y="110502"/>
                              <a:pt x="18820" y="110692"/>
                              <a:pt x="21392" y="110692"/>
                            </a:cubicBezTo>
                            <a:close/>
                            <a:moveTo>
                              <a:pt x="88829" y="122503"/>
                            </a:moveTo>
                            <a:lnTo>
                              <a:pt x="67969" y="122503"/>
                            </a:lnTo>
                            <a:cubicBezTo>
                              <a:pt x="65588" y="122503"/>
                              <a:pt x="65397" y="122503"/>
                              <a:pt x="65588" y="125075"/>
                            </a:cubicBezTo>
                            <a:cubicBezTo>
                              <a:pt x="65778" y="127647"/>
                              <a:pt x="66255" y="131457"/>
                              <a:pt x="66636" y="134600"/>
                            </a:cubicBezTo>
                            <a:cubicBezTo>
                              <a:pt x="67842" y="142677"/>
                              <a:pt x="69722" y="150650"/>
                              <a:pt x="72255" y="158413"/>
                            </a:cubicBezTo>
                            <a:cubicBezTo>
                              <a:pt x="72255" y="159556"/>
                              <a:pt x="73113" y="160032"/>
                              <a:pt x="74351" y="159556"/>
                            </a:cubicBezTo>
                            <a:cubicBezTo>
                              <a:pt x="75589" y="159080"/>
                              <a:pt x="77780" y="158603"/>
                              <a:pt x="79494" y="158127"/>
                            </a:cubicBezTo>
                            <a:cubicBezTo>
                              <a:pt x="89391" y="155650"/>
                              <a:pt x="99502" y="154117"/>
                              <a:pt x="109689" y="153555"/>
                            </a:cubicBezTo>
                            <a:cubicBezTo>
                              <a:pt x="111213" y="153555"/>
                              <a:pt x="111689" y="152888"/>
                              <a:pt x="111689" y="151364"/>
                            </a:cubicBezTo>
                            <a:cubicBezTo>
                              <a:pt x="111689" y="142411"/>
                              <a:pt x="111689" y="133552"/>
                              <a:pt x="111689" y="124599"/>
                            </a:cubicBezTo>
                            <a:cubicBezTo>
                              <a:pt x="111689" y="122789"/>
                              <a:pt x="111022" y="122408"/>
                              <a:pt x="109308" y="122408"/>
                            </a:cubicBezTo>
                            <a:close/>
                            <a:moveTo>
                              <a:pt x="199890" y="110692"/>
                            </a:moveTo>
                            <a:lnTo>
                              <a:pt x="214273" y="110692"/>
                            </a:lnTo>
                            <a:cubicBezTo>
                              <a:pt x="217035" y="110692"/>
                              <a:pt x="217226" y="110692"/>
                              <a:pt x="216940" y="107740"/>
                            </a:cubicBezTo>
                            <a:cubicBezTo>
                              <a:pt x="216308" y="101720"/>
                              <a:pt x="215193" y="95767"/>
                              <a:pt x="213606" y="89928"/>
                            </a:cubicBezTo>
                            <a:cubicBezTo>
                              <a:pt x="210773" y="79765"/>
                              <a:pt x="206336" y="70116"/>
                              <a:pt x="200462" y="61353"/>
                            </a:cubicBezTo>
                            <a:cubicBezTo>
                              <a:pt x="199890" y="60400"/>
                              <a:pt x="199414" y="59639"/>
                              <a:pt x="198081" y="60496"/>
                            </a:cubicBezTo>
                            <a:cubicBezTo>
                              <a:pt x="191493" y="64582"/>
                              <a:pt x="184580" y="68115"/>
                              <a:pt x="177411" y="71068"/>
                            </a:cubicBezTo>
                            <a:cubicBezTo>
                              <a:pt x="176364" y="71545"/>
                              <a:pt x="175983" y="72116"/>
                              <a:pt x="176459" y="73164"/>
                            </a:cubicBezTo>
                            <a:cubicBezTo>
                              <a:pt x="176935" y="74212"/>
                              <a:pt x="176459" y="74402"/>
                              <a:pt x="176459" y="74974"/>
                            </a:cubicBezTo>
                            <a:cubicBezTo>
                              <a:pt x="179908" y="85975"/>
                              <a:pt x="181956" y="97367"/>
                              <a:pt x="182555" y="108883"/>
                            </a:cubicBezTo>
                            <a:cubicBezTo>
                              <a:pt x="182555" y="110406"/>
                              <a:pt x="183126" y="110788"/>
                              <a:pt x="184460" y="110788"/>
                            </a:cubicBezTo>
                            <a:close/>
                            <a:moveTo>
                              <a:pt x="147217" y="110692"/>
                            </a:moveTo>
                            <a:lnTo>
                              <a:pt x="168648" y="110692"/>
                            </a:lnTo>
                            <a:cubicBezTo>
                              <a:pt x="171030" y="110692"/>
                              <a:pt x="171220" y="110692"/>
                              <a:pt x="171030" y="108216"/>
                            </a:cubicBezTo>
                            <a:cubicBezTo>
                              <a:pt x="170355" y="97843"/>
                              <a:pt x="168468" y="87575"/>
                              <a:pt x="165410" y="77640"/>
                            </a:cubicBezTo>
                            <a:cubicBezTo>
                              <a:pt x="165410" y="76021"/>
                              <a:pt x="164267" y="75736"/>
                              <a:pt x="162648" y="76307"/>
                            </a:cubicBezTo>
                            <a:cubicBezTo>
                              <a:pt x="150613" y="79993"/>
                              <a:pt x="138166" y="82174"/>
                              <a:pt x="125595" y="82784"/>
                            </a:cubicBezTo>
                            <a:cubicBezTo>
                              <a:pt x="123976" y="82784"/>
                              <a:pt x="123500" y="83451"/>
                              <a:pt x="123500" y="85070"/>
                            </a:cubicBezTo>
                            <a:cubicBezTo>
                              <a:pt x="123500" y="92881"/>
                              <a:pt x="123500" y="100596"/>
                              <a:pt x="123500" y="108407"/>
                            </a:cubicBezTo>
                            <a:cubicBezTo>
                              <a:pt x="123500" y="110121"/>
                              <a:pt x="123976" y="110692"/>
                              <a:pt x="125786" y="110692"/>
                            </a:cubicBezTo>
                            <a:close/>
                            <a:moveTo>
                              <a:pt x="88448" y="110692"/>
                            </a:moveTo>
                            <a:lnTo>
                              <a:pt x="109498" y="110692"/>
                            </a:lnTo>
                            <a:cubicBezTo>
                              <a:pt x="110832" y="110692"/>
                              <a:pt x="111594" y="110692"/>
                              <a:pt x="111594" y="108787"/>
                            </a:cubicBezTo>
                            <a:cubicBezTo>
                              <a:pt x="111594" y="100786"/>
                              <a:pt x="111594" y="92785"/>
                              <a:pt x="111594" y="84784"/>
                            </a:cubicBezTo>
                            <a:cubicBezTo>
                              <a:pt x="111594" y="83451"/>
                              <a:pt x="111594" y="82974"/>
                              <a:pt x="109784" y="82880"/>
                            </a:cubicBezTo>
                            <a:cubicBezTo>
                              <a:pt x="97508" y="82270"/>
                              <a:pt x="85353" y="80155"/>
                              <a:pt x="73589" y="76593"/>
                            </a:cubicBezTo>
                            <a:cubicBezTo>
                              <a:pt x="72160" y="76593"/>
                              <a:pt x="71493" y="76593"/>
                              <a:pt x="71017" y="77926"/>
                            </a:cubicBezTo>
                            <a:cubicBezTo>
                              <a:pt x="68087" y="87766"/>
                              <a:pt x="66235" y="97881"/>
                              <a:pt x="65493" y="108121"/>
                            </a:cubicBezTo>
                            <a:cubicBezTo>
                              <a:pt x="65493" y="110502"/>
                              <a:pt x="65493" y="110692"/>
                              <a:pt x="67874" y="110692"/>
                            </a:cubicBezTo>
                            <a:close/>
                            <a:moveTo>
                              <a:pt x="123500" y="44017"/>
                            </a:moveTo>
                            <a:lnTo>
                              <a:pt x="123500" y="68687"/>
                            </a:lnTo>
                            <a:cubicBezTo>
                              <a:pt x="123500" y="70973"/>
                              <a:pt x="123500" y="71163"/>
                              <a:pt x="125881" y="70973"/>
                            </a:cubicBezTo>
                            <a:cubicBezTo>
                              <a:pt x="130167" y="70973"/>
                              <a:pt x="134549" y="70211"/>
                              <a:pt x="138835" y="69640"/>
                            </a:cubicBezTo>
                            <a:cubicBezTo>
                              <a:pt x="145591" y="68582"/>
                              <a:pt x="152273" y="67087"/>
                              <a:pt x="158838" y="65163"/>
                            </a:cubicBezTo>
                            <a:cubicBezTo>
                              <a:pt x="160076" y="65163"/>
                              <a:pt x="160552" y="64210"/>
                              <a:pt x="159885" y="62877"/>
                            </a:cubicBezTo>
                            <a:cubicBezTo>
                              <a:pt x="159219" y="61543"/>
                              <a:pt x="158933" y="60876"/>
                              <a:pt x="158457" y="59924"/>
                            </a:cubicBezTo>
                            <a:cubicBezTo>
                              <a:pt x="151745" y="45760"/>
                              <a:pt x="143124" y="32597"/>
                              <a:pt x="132834" y="20776"/>
                            </a:cubicBezTo>
                            <a:cubicBezTo>
                              <a:pt x="131195" y="18595"/>
                              <a:pt x="128613" y="17319"/>
                              <a:pt x="125881" y="17348"/>
                            </a:cubicBezTo>
                            <a:cubicBezTo>
                              <a:pt x="123595" y="17348"/>
                              <a:pt x="123500" y="17348"/>
                              <a:pt x="123500" y="19634"/>
                            </a:cubicBezTo>
                            <a:close/>
                            <a:moveTo>
                              <a:pt x="111689" y="44017"/>
                            </a:moveTo>
                            <a:lnTo>
                              <a:pt x="111689" y="19062"/>
                            </a:lnTo>
                            <a:cubicBezTo>
                              <a:pt x="111689" y="18395"/>
                              <a:pt x="111689" y="17348"/>
                              <a:pt x="110641" y="17252"/>
                            </a:cubicBezTo>
                            <a:cubicBezTo>
                              <a:pt x="108527" y="16900"/>
                              <a:pt x="106371" y="17576"/>
                              <a:pt x="104831" y="19062"/>
                            </a:cubicBezTo>
                            <a:cubicBezTo>
                              <a:pt x="93036" y="32121"/>
                              <a:pt x="83391" y="46980"/>
                              <a:pt x="76256" y="63067"/>
                            </a:cubicBezTo>
                            <a:cubicBezTo>
                              <a:pt x="75494" y="64687"/>
                              <a:pt x="76256" y="65067"/>
                              <a:pt x="77494" y="65449"/>
                            </a:cubicBezTo>
                            <a:cubicBezTo>
                              <a:pt x="87848" y="68382"/>
                              <a:pt x="98478" y="70230"/>
                              <a:pt x="109212" y="70973"/>
                            </a:cubicBezTo>
                            <a:cubicBezTo>
                              <a:pt x="110927" y="70973"/>
                              <a:pt x="111403" y="70401"/>
                              <a:pt x="111403" y="68782"/>
                            </a:cubicBezTo>
                            <a:cubicBezTo>
                              <a:pt x="111594" y="60591"/>
                              <a:pt x="111689" y="52400"/>
                              <a:pt x="111689" y="44113"/>
                            </a:cubicBezTo>
                            <a:close/>
                            <a:moveTo>
                              <a:pt x="123500" y="190512"/>
                            </a:moveTo>
                            <a:lnTo>
                              <a:pt x="123500" y="213562"/>
                            </a:lnTo>
                            <a:cubicBezTo>
                              <a:pt x="123500" y="214325"/>
                              <a:pt x="123500" y="215277"/>
                              <a:pt x="124262" y="215658"/>
                            </a:cubicBezTo>
                            <a:cubicBezTo>
                              <a:pt x="126745" y="215934"/>
                              <a:pt x="129250" y="215401"/>
                              <a:pt x="131406" y="214134"/>
                            </a:cubicBezTo>
                            <a:cubicBezTo>
                              <a:pt x="142104" y="202294"/>
                              <a:pt x="151053" y="188978"/>
                              <a:pt x="157980" y="174605"/>
                            </a:cubicBezTo>
                            <a:cubicBezTo>
                              <a:pt x="159504" y="171462"/>
                              <a:pt x="159504" y="171462"/>
                              <a:pt x="156171" y="170509"/>
                            </a:cubicBezTo>
                            <a:cubicBezTo>
                              <a:pt x="146284" y="167766"/>
                              <a:pt x="136127" y="166109"/>
                              <a:pt x="125881" y="165557"/>
                            </a:cubicBezTo>
                            <a:cubicBezTo>
                              <a:pt x="123500" y="165557"/>
                              <a:pt x="123500" y="165557"/>
                              <a:pt x="123500" y="167652"/>
                            </a:cubicBezTo>
                            <a:close/>
                            <a:moveTo>
                              <a:pt x="111689" y="190512"/>
                            </a:moveTo>
                            <a:lnTo>
                              <a:pt x="111689" y="167080"/>
                            </a:lnTo>
                            <a:cubicBezTo>
                              <a:pt x="111689" y="166033"/>
                              <a:pt x="111689" y="165175"/>
                              <a:pt x="110070" y="165271"/>
                            </a:cubicBezTo>
                            <a:cubicBezTo>
                              <a:pt x="99764" y="165909"/>
                              <a:pt x="89550" y="167595"/>
                              <a:pt x="79590" y="170319"/>
                            </a:cubicBezTo>
                            <a:cubicBezTo>
                              <a:pt x="77113" y="170986"/>
                              <a:pt x="77113" y="170986"/>
                              <a:pt x="78256" y="173272"/>
                            </a:cubicBezTo>
                            <a:cubicBezTo>
                              <a:pt x="85076" y="187788"/>
                              <a:pt x="93928" y="201256"/>
                              <a:pt x="104545" y="213276"/>
                            </a:cubicBezTo>
                            <a:cubicBezTo>
                              <a:pt x="105740" y="214744"/>
                              <a:pt x="107514" y="215611"/>
                              <a:pt x="109403" y="215658"/>
                            </a:cubicBezTo>
                            <a:cubicBezTo>
                              <a:pt x="111117" y="215658"/>
                              <a:pt x="111689" y="215658"/>
                              <a:pt x="111689" y="213467"/>
                            </a:cubicBezTo>
                            <a:cubicBezTo>
                              <a:pt x="111594" y="206038"/>
                              <a:pt x="111689" y="198417"/>
                              <a:pt x="111689" y="190702"/>
                            </a:cubicBezTo>
                            <a:close/>
                            <a:moveTo>
                              <a:pt x="86829" y="21539"/>
                            </a:moveTo>
                            <a:lnTo>
                              <a:pt x="80352" y="24015"/>
                            </a:lnTo>
                            <a:cubicBezTo>
                              <a:pt x="66723" y="29511"/>
                              <a:pt x="54466" y="37941"/>
                              <a:pt x="44442" y="48685"/>
                            </a:cubicBezTo>
                            <a:cubicBezTo>
                              <a:pt x="43299" y="49828"/>
                              <a:pt x="43585" y="50399"/>
                              <a:pt x="44442" y="51161"/>
                            </a:cubicBezTo>
                            <a:cubicBezTo>
                              <a:pt x="50216" y="54495"/>
                              <a:pt x="56197" y="57447"/>
                              <a:pt x="62349" y="60019"/>
                            </a:cubicBezTo>
                            <a:cubicBezTo>
                              <a:pt x="63969" y="60782"/>
                              <a:pt x="64540" y="60019"/>
                              <a:pt x="65112" y="58781"/>
                            </a:cubicBezTo>
                            <a:cubicBezTo>
                              <a:pt x="68189" y="51590"/>
                              <a:pt x="71753" y="44627"/>
                              <a:pt x="75780" y="37921"/>
                            </a:cubicBezTo>
                            <a:cubicBezTo>
                              <a:pt x="79494" y="32587"/>
                              <a:pt x="83304" y="27825"/>
                              <a:pt x="86829" y="21729"/>
                            </a:cubicBezTo>
                            <a:close/>
                            <a:moveTo>
                              <a:pt x="149789" y="22586"/>
                            </a:moveTo>
                            <a:cubicBezTo>
                              <a:pt x="149926" y="22853"/>
                              <a:pt x="150085" y="23110"/>
                              <a:pt x="150265" y="23348"/>
                            </a:cubicBezTo>
                            <a:cubicBezTo>
                              <a:pt x="158611" y="34388"/>
                              <a:pt x="165614" y="46380"/>
                              <a:pt x="171125" y="59067"/>
                            </a:cubicBezTo>
                            <a:cubicBezTo>
                              <a:pt x="171696" y="60305"/>
                              <a:pt x="172363" y="60115"/>
                              <a:pt x="173316" y="59733"/>
                            </a:cubicBezTo>
                            <a:cubicBezTo>
                              <a:pt x="179117" y="57181"/>
                              <a:pt x="184776" y="54323"/>
                              <a:pt x="190270" y="51161"/>
                            </a:cubicBezTo>
                            <a:cubicBezTo>
                              <a:pt x="191794" y="50304"/>
                              <a:pt x="191699" y="49637"/>
                              <a:pt x="190270" y="48589"/>
                            </a:cubicBezTo>
                            <a:cubicBezTo>
                              <a:pt x="181543" y="39379"/>
                              <a:pt x="171216" y="31825"/>
                              <a:pt x="159790" y="26301"/>
                            </a:cubicBezTo>
                            <a:cubicBezTo>
                              <a:pt x="156602" y="24748"/>
                              <a:pt x="153246" y="23567"/>
                              <a:pt x="149789" y="22776"/>
                            </a:cubicBezTo>
                            <a:close/>
                            <a:moveTo>
                              <a:pt x="87495" y="211372"/>
                            </a:moveTo>
                            <a:lnTo>
                              <a:pt x="86924" y="210229"/>
                            </a:lnTo>
                            <a:cubicBezTo>
                              <a:pt x="78810" y="199723"/>
                              <a:pt x="71998" y="188273"/>
                              <a:pt x="66636" y="176129"/>
                            </a:cubicBezTo>
                            <a:cubicBezTo>
                              <a:pt x="66064" y="174891"/>
                              <a:pt x="65302" y="174986"/>
                              <a:pt x="64254" y="175462"/>
                            </a:cubicBezTo>
                            <a:cubicBezTo>
                              <a:pt x="58377" y="177872"/>
                              <a:pt x="52652" y="180644"/>
                              <a:pt x="47109" y="183749"/>
                            </a:cubicBezTo>
                            <a:cubicBezTo>
                              <a:pt x="45204" y="184797"/>
                              <a:pt x="45204" y="184797"/>
                              <a:pt x="47109" y="186321"/>
                            </a:cubicBezTo>
                            <a:cubicBezTo>
                              <a:pt x="54469" y="193960"/>
                              <a:pt x="62988" y="200389"/>
                              <a:pt x="72351" y="205371"/>
                            </a:cubicBezTo>
                            <a:cubicBezTo>
                              <a:pt x="77221" y="207848"/>
                              <a:pt x="82286" y="209914"/>
                              <a:pt x="87495" y="211562"/>
                            </a:cubicBezTo>
                            <a:close/>
                            <a:moveTo>
                              <a:pt x="149884" y="210229"/>
                            </a:moveTo>
                            <a:cubicBezTo>
                              <a:pt x="149884" y="210229"/>
                              <a:pt x="150551" y="210229"/>
                              <a:pt x="150837" y="210229"/>
                            </a:cubicBezTo>
                            <a:cubicBezTo>
                              <a:pt x="165205" y="205152"/>
                              <a:pt x="178233" y="196884"/>
                              <a:pt x="188937" y="186035"/>
                            </a:cubicBezTo>
                            <a:cubicBezTo>
                              <a:pt x="189984" y="184892"/>
                              <a:pt x="189508" y="184511"/>
                              <a:pt x="188937" y="183940"/>
                            </a:cubicBezTo>
                            <a:cubicBezTo>
                              <a:pt x="184002" y="181149"/>
                              <a:pt x="178914" y="178634"/>
                              <a:pt x="173697" y="176415"/>
                            </a:cubicBezTo>
                            <a:cubicBezTo>
                              <a:pt x="171125" y="175367"/>
                              <a:pt x="171125" y="175367"/>
                              <a:pt x="170077" y="177748"/>
                            </a:cubicBezTo>
                            <a:cubicBezTo>
                              <a:pt x="165659" y="187397"/>
                              <a:pt x="160300" y="196589"/>
                              <a:pt x="154075" y="205180"/>
                            </a:cubicBezTo>
                            <a:close/>
                          </a:path>
                        </a:pathLst>
                      </a:custGeom>
                      <a:solidFill>
                        <a:schemeClr val="accent2"/>
                      </a:solidFill>
                      <a:ln w="9525"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0708D8A9" id="Freeform: Shape 2050957962" o:spid="_x0000_s1026" style="position:absolute;margin-left:249pt;margin-top:1.6pt;width:5.15pt;height: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5077,23507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ehYNR4AAOGkAAAOAAAAZHJzL2Uyb0RvYy54bWysXV2PYzeOfV9g/0OhHgfo9P3+aKQzwE4w 87LYDTCzwOyj43Z1FVBVLthOOtlfv4eUri+PbJeoYF6Scuse8UqXpCiSEr//828vz3e/7g7Hp/3r 5/v6u+r+bve63X95ev36+f5//vHXD9P93fG0ef2yed6/7j7f/7473v/5h3//t++/vX3aNfvH/fOX 3eEOnbweP317+3z/eDq9ffr48bh93L1sjt/t33avaHzYH142J/w8fP345bD5ht5fnj82VTV8/LY/ fHk77Le74xH/+mNovP9B+3942G1P//3wcNyd7p4/3+PdTvrfg/73Z/nvxx++33z6eti8PT5t42ts /sBbvGyeXkH03NWPm9Pm7pfD00VXL0/bw/64fzh9t92/fNw/PDxtdzoGjKauktH8/XHzttOxYHKO b+dpOv7rut3+169/f/vpgGn49nb8dMSfMorfHg4v8n+8391vOlm/nydr99vpbot/HPqu6u/vtmgJ f6KPjyt0+8vx9LfdXrvZ/Pqfx1OY6S/4S+fpy93r5gUMsd2/vh6fTrt/4us8vDxj8v/08a5p+6qd 7r7pH+MYv1IK+V8Lqeuhn6e7x/ch/6wNlboeh67KUrGQpu2acc5SaQyVD+2cJWGfx0CmscuSaA0J DKTt81Qs5MPomKzO0miqucl/Egv5MPZVdhxgodLPbiHOzz4YKu1QDfmvbhF104Afs0MZDZGmGto8 EYtwEoE+Pc9XPbVdl2UuQjTdPOU/ymyJzFVdZ4kQoq2Guc9OV23Ftx2GtslSIUg9dkPlIGPlt8WM 5Zm4tpB67NtpyI/GynA7TU2bH42FgEw1NXkyVoj7ua3yn6a2kHropjnPALWV4wEv1udHYyH1UPe9 Y9KsKPftOI55MhZSN11TO5S+Fea+nkYHp1mIUzRrEudu7CoHqxHGp2dqlui+h7DllsoE49JnNQm1 rMl5jZZguqoZszzdWEVQ++gwpsfin2fqhsQaU9DklSdj+rYZHKs/yXVbjR4LgDBOOizYTTPkxach DBTIkNegDUt256JDmH5qawcfkGiPdeVYQRvCNN0w502nhmR7mCqH2mFMg7WnzvM1yfY8z1hGcnLa EManDxrSBxNMlfyiwBgnHdIHUwPmyY+HME3XV/nv05I+mPBR83qHMa0sc9nv05I+GPvOYecwZmim Ka8PWpJt7Dk8tjphhh7mQX48JNvzgO1N9vu0hBm7ETo+t4dqSbbB1X1+PWUMpKdxzJuV7QaWfuUY j8XU3YydUX48Vh802H51+fW0tZgaa4nn+1jZbuquHvP2QWsxsEOgefLjsfoAG0Oo+JzaaS2krmG/ 503R1op2j52xYzQW4iTTWW3Qd02fN6wJUlczVuDspHVWGQxV59hYEWTsYOvkqVix7qfRscJ1FjJC ChxjsULdTtWQXw86C4GgOXY8nVUDbd9gh5xjM4IMdYtvmVM2HQk09lX5tYAh1Ti1ed3ZWXlu6hb8 nx2MhXiZ2YrzhNHkvTadhTh3Ip0V52GcYbRmR2MhXjJWnIe+n/IaoLMQp97srQYY4CjILwMEqVtY EPllrbcaYIRJlFebBKn7qavzDN2TPHdtnxdOgtTY7jm21r0V6HHuYBfnWIAgGE3d5Nea3ioBqNoB 9lCWDmH6tsdM59RAT2pAfKQOOoTp63bI2549C7WPDmFg485526Ynqa7gyMnLDmOaRvwL2XkjscYW BM6f7PchjM8Y6K1cw7ZpsORm6ViMU4EOVhfAVpsdDnzC1NjtAZObt8EqA6wHHtuTMNMs7vIsGasM EM/qhvy6M1iMbxEdrDKo4QGe8kqHMDCI5rw7byDBxjw7NlSEwZ5/cEwaybVvPzVYzCj7w/y3IbF2 krGYsZsdgZyBNAE8rY51hzEVDIn8ujOQVE+dZ1fNGIgOVvgsS5NUd6PsWHKaYCCMT+OMVhNAT8uO P0eHMU46VhPUPq/USBi4z+u88IxWrOHP7Oq8pibMqNHM3OcZSRUMjWvaLGZEYCtvF4ykCsDUDh81 YaZmnPIyOlqxdrqOCQNv2ZhfDUYr1l4yhKmmzjNrpAuafnR4DBEeNxFBJ09bXTBBFzhEx0Kci/VI Yl3BCHXQIYxvOBOpghoWct7YZUw1jVOeqScSaycdi5k6D1NPpAmqWTA5zUaYCW7JPFNPJNVt77Co GYKEi/yyM1lFAO3pWA0YMs5NXnlOVg9Ad+LFsjNmITUsoibv0Z+sTA9gGceHsRCn3Ewk0r6AGGHg i3L4CScSaScZi8Gi65EakugGXoK88TlZzAgRyDPaTEoAEXh4fXI8QJhhlmyg3Po5W3nGJnly5CkR Br58hwtvJh2AzKbJMRqLQWgCYa3saKwOEAdGnzfWZovBXhdR1CwZqwTqtkEWRv7bWEyDXVteC8wk 0j5OY8woXuzsaEikfXIzE2YeMAFZMqQFfC6P2WJ8WmC2El07yRBmrrBrzY7GSrToQQRQs+JJmLFB nClHpq5IDVQdIs9ZOgnINR6sZMbuGocGPrnceBgDOxoB+/yArFRjT+2wberKYrAcdnmHFKLtZjzw 5DV13hXBIJ+erisr2GC4zhE4YBBWHU+qlKSnrrlyPs6uCdTBg5FfecDMlpBPISSgueox33lmsPLt 3Ihg225eD76s3iGuMIgMSPKsHJ4pBjV1P/R5bQpWs5Ra8INHkixIYqkOhQqtYyn1SIHNb7ETkDfn 0CoHzAP8BnntkKQdVn3lENvaijoCKh7rqmYQIjdY9rO8x3mETi5n0DBKrkCeUqIhPM5+6BH7cZ3y VP8RFcGgYawcmy1oH/t6WHHgdsiuFwzC3IGN8rNnxX2ce4fHHwnk9u1GZBB5WM+qCGhkzwrIeYhj 2yAXMz8iK+xYCnpHgkZNmYjQeo3DgKw5rRAeC8/aRCCv1uPEQufiRCCMqfMYEA1pCC8lAiGDwpHc gPXIcBH2ho7oNmMweciVzPIDJSROFXIP8qJEGITO6nzMEdrUjAcZIZ2HDmEwCR46Vjd46VhMj6/q 0AyUXDggYycfQ0UM2MwBwugexUDJhdjveixJwiAzBk6CPB9YvTDCW+pQqY3FtHAuOehQcqGTrwmD GIgj363m5EJEjxwuOQYha8GRuQNlaD5qjURoR4oYg5rWs1Ouk/RCcELejcEgLF8eJZfkF7aI8OV1 AoF6OJkctn5r5buekd/uYDoCOYWVMwy9hKxW6Cbx6WaliFMMMQ0eg4FADbayHjGy9gJyM33sbUFN 43EDIXvLsDectI7YE2OQbNp6DBNKNJyQNJl3a2F7Y16uwVbdoxko1dCXAoU9kSGEXGBPyi0SNwxo QLalZ0QWg0RlSWLIch0lHHYIDDjWIsLg8Bu+rIOQ3Rd4CVlMPeFomoO9Ke1wxP7IseUjTFPhCJSH kBVyJ3sn+Y3Yknq+kV37IbCIFOaVKuUruvnbSjkWJHxbByULclOyuqFG+r6LEoMGmJx5xuMcRCel BNRKflNWljgNcWyH2TF7CQj+WM+YWNSxi/VQYhB8mA6vUJKMiOi5w3IgEMSpTnbmOJ/+dTmBvnlc DqVvf3uNp9Lx191Gbi6o9DD/2/4ox9/tEXWcdl9+4vh5OPIOlBxpz4ChjS24LgJjBi24KQJjV2bB bREYmtCCuyIwbCUL7ovA0HIWPBSBobksWK8QwNf3fSroFQueiihDVVjwXAQWD6VF43cRj6VMVsZl 4hYk6mV8Jr4+gpdxmjjwCF7Ga+KVI3gZt4mrjeBl/CYONIKXcZy4xQhexnPi6yJ4GdeJA8vC8buE 68QrRfAyrhP/FMHLuE6cTgQv4zrxCxG8jOvERUTwMq6TY6UEL+M6cc4QvIzrxOdC8DKuE1cKwcu4 TjwkFo7fJVwnzhKCl3GduEAIXsZ14tggeBnXieeB4GVcJ/4EgpdxnbgWCF7GdbL3J3gZ18lZQ4KX cZ1s7glexnWy/bZw/C7hOtlUE7yM62R7TfAyrpMNMMHLuE6O3xG8jOtks0rwMq6TLSjBy7hO9pUE L+M6ORJH8DKuk3NrBC/jOtnWWTh+l3Cd7NUIXsZ1cn6M4GVcJ7sqgpdxnRwRI3gZ18nJL4KXcZ0c 6CJ4GdfJmSuCl3Fdn3Adfhd994TrcMqqBC4Hn+zL43cRPOE6nG8qgidch3NLRfCE63AeqQiecB3O GRXBE67D+aEieMJ1QxnXyfke+nBlXCfHdghexnVyGofgZVwnh2wsHL9Lpk7OzhC8jOvkSAzBy7hO jscQvIzr5AgLwcu4To6mELyM6+SYCsHLuE5OkhC8jOvGhOvwu+i7J1yHwyMlcDnPYV8ev4vgCdfh qEcRPOE6HMcogidch3MWRfCE63CAogiecB0OUxTBE67DIYkieMJ1OMhQBE+4DocaiuAJ1+HgQQlc DhBYrsPvInjCdTgoUARPuA6HBorgCdchsb8InnDdXMZ1knhPU1fGdZJQT/AyrpNEeYKXcZ0kzRO8 jOvmhOvwu2TmNV/dkpd/KOsgYTzJTC/rIGE9STkv6yBhPkklL+sgYT9JES/rIGFASf0u6yBhQUnp LusgYULJ1C7rIGFDScAu6yBhREnGLurgImBRHLFIORFZ0GVvkHIiohhlHaSciDhGWQcpJyKSUdZB yomIZZR1kHIiohllHaSciHhGWQcpJyKiUdZByomIaRR1kAYxJJe3rIOUExHXKOsg5URENso6SDkR sY2yDlJORHSjrIOUExHfKOsg5UREOMo6SDkRMY6yDlJORJSjrIOUExHnKOogDWzUhZENTemk5R2x jrI3SDkR0Y6yDlJORLyjrIOUExHxKOsg5UTEPMo6SDkRUY+yDlJORNyjrIOUExH5KOsg5UTEPoo6 SIMdknxY1kGqExH/KOsg5UREQMo6SDkRMZCyDlJORBSkrIOUExEHKesg5UREQso6SDkRsZCyDlJO RDSkrIOUExEPKeogDYAgx6+wg5QTERMpe4OUExEVKesg5UTERUwHIbsoJpIdUHhGSs48a8mZ0/0d Ss4c7u9QcuZnwWw+vW1Okn+2/Hn37fO9nKgTF9zj+U9pfdn/uvvHXp87STKaPBUjqDj0gYsB4jus z21/+flp+x+7/0tQuK5E96z1VCMDPb6FdlnLpVNBSqS+SdiI4RVDoxZJUWQofrKMmahco4nTajE7 AkBc8mdJxiAu3gWXU9oGVEsJb4kbneBMjfObpfVBT7Bhzexr3HtsO+wbHKjRLj/gTkfbEqqmxKbz PPJI+NcyIxMuGCHcOlk4RBBk7QOy24ma1k+JqJX5syOrpw5FKxQHi1Y5bqGGaZ3kMjgZdivnHwNn vcsmPKDt8/64U9TKPmGQWiQlUpViAdI3OHx97PmV+EvKnVw+vjzEVOM0SvGSBLKMTHh0GfNCfW1b cVLMJL4Zk+BfC8E+pl3gUBMuurDTpZVU4stMOABBbVIAJbRpYRM3QZygjwJQd3II33YK2YixApzc wlEs26a1UAJBPW7sJtjioGz8CmPfBGfiMm0tjt5G0Rr7ISyi5zapihIJSrETP8GpjxlMUiUl7NjW Tge5YAbMiTYc7KMRSn2UpQ3Xo7kJdni9wPE4UQ3NZDvtcTt2JDjgmAi3SaWUQFALoLgJ4uMs0je0 yBW3BN9tk5opkaCUQnET7IcppiIi4R7XRVmC4KGYg4ELKXHYhNqkekogqEVR/AQNEHeukdIStZKK 9fJ9tY5KJLjIqKyBrNFuKpha66Nc4m9pGJwcwx1yl8+/q2Kg+2PuQ7jR2E5YuD0h6XAZHDVKEZOr 07nQjvpFj8SHDrUgScQsT/HMXMGgshjpAbzEHEN6UIcoOcGvL/VLIjUpS+J5Q61Fcol59w27uoup djVuX+cVCJbEHD3pcqIkLGvnORykIkmkJoVGrr7h1VnB9TgL32mJEhr4gLudgkWNi95itytNqU4S aUrRkQKa47zwF1gzZFqcu8Xx5xgVh+TJ2mSW2nAnZKCpBUj8NPU2yYiUkiI3u71o1KolCbJE+rQa ScQb6b0pfVpV5PL5dzkHN3DJ1SOyAmiBERqdlg+JjWBLWh5gkOLDxkYpGeKfUYsEd7DBZxtxqxyt EKCJG1EDTS0fUkATuim+bYcliNYI1HiY5C4vmQQYxCELZWUrqTkSGrWUiJ+mViuJSBTToGVCjuCd u0VFHFLpYs4vhoCWFfHTnKBm4gzh7ruwfToPZZqnmKWm8sASorVIwttqiRE/TdjTMbldLAyIthU8 OUG62jvI/KBGqUuy0MTZRzfNpsJtMtFUGgacGLTdNhUkYfmeqBxElmKoURJoaukRP00oWbl5SNgE 1INFtMwtbo/FdVmhscXlacS3oV5JaIQgB0G61AS0Koe1h5BymTiNE3bPYmto1RFulNolkaaUJLk+ zptrv9YkCXDEzM5R61vKR2uLXD7+nu6BpS+X7sl0niks0wnhiGl519pQXyTgtGzI9YFdmcy+k12D EJxx1J9YBhZdzGmaYHgTk2qdEUVp+RA3tQHx2qBxsMUO87eMznSJTQ2xp9YbCdTgOlAJdTFKj7U9 TAqu9AiOn4UabpGOnh0ICu9wtO6IUtNyIu6xrbsfODeC2C7UVr7Riyiky7VJTBOZf70R3U0N0xeP LWGTEgI+S5cNzL7A5DN23mx8SR0SpSZ3Yq+eaWKMq5bNCkS4OcTMF3o4jLp0esGzuOtlWUXObZff 7qbAaaWR8L7nlRjwWwKnFUMuH39P4LT6RwJZBjbgUpdbdoDFFWmvoR/PKghLGi0MA0zRqExxnRjv 9PXwfHhRLQvi5hQseTF7H4fkscG03IcDt/EUE/yaIhGGM7WSSCCoBULcBC1QSn5Qp9iYRT0FUWAz Z5SaIpHggrvkFWLVsCCMqOAS1z3cuhE8K8s3xOYyZthBeeL8M72MVBdZRigXxmD0LoI4fL1oaYyP pw3G+HmdhTVD040sBXg6IkUpH+KmiOsGIUoJchljuPwyNuIKZVoQqVFKiZTQPL9t14hlZrjDdtti KLQ82EYtK/KHaOLSDN7Vo1vcOhHGqVVE6IW0FknSePk1b6oabAjPRplVVbd0TagVEujZ599TNrA4 cAI/wSxfUe7aWZxS5w7XRqkYEpBaCMQ9o7CWUKMlIkGCZBzurVquxZXlvx/ZSgW/YQHUNq0JUkAR bxg6HeEHoB2SlJeOO6QR3knSDaGMiBIsWwvNp4MVEVLKlolDGxwB2ikKyoU45NomBUUCQakT4h5h PcPHFUaITQkbvfB791HjwCPG7sNaS4soQeygke3uVTjY/Ijkynca4c2gKcX+Yo6uPtSs4Ck1myat HVJCcI6cOqJUMUv3uhM7W3/nKbVtqCJSQHCG6tYRTrjKh0c41XPcqGJbxVyqMaAoUlpPxE9RS5Yo RegVXN4pyPM44INZhRF7YW6UIiQLMjaWqBotLrLg8/uIUCTk8vn3VI117lxoEzQ2N002i9QKIP4Z Fe0WvoXc/U9rrWzL4vGOCTee8ffVoiE6Pq0F4idogEPFVjAq5SweNdALORTnr6vlQwJBaEf/wi9W 0mJ2wxPFI2zhAI/6Erqc7e7VCaz1QfwjXF2pZ+B5FKvfFnGQEFa+1gbzVJX+JYdesaWMAxl1oMJp giudInEX6pSEYn0bZHPi2pOSMaJC98LesHOSbs++5Es+1kojC3IVJN7B3A4WagWRS/itJR/mGwJ3 l8+/K4eYjHhk+3LXDoMGJT+SDs+zbRq1zId/Qi0S+zz+TmvjDAOLBXFt04off4TiJSuaTpu4JJzH qEVCdAK09oebIFaIZbWAmUg2zYTCfGFtnnBZJo1vlGIhSk2Cin5HAtbVqO/PuGUE49kSuNKEYhaB mtQCcY8NLnIpioG1HpUQ2NmLDWJclaFgWTihCqNJAo6LQuSSeAO82NpTW5SvZeRaRkRfc2XsS4K3 7e1VX+h9/3F6bsre+rhW74iPvyt6K0RveBfI8vJGzWlpWm6Ty6jDh5MKHpFUolSu6U7EamMQ55Ig NHRMvkBMJtlLadEPJai1PPwEO8QWowGLOxPZSoNbKFrhctMz70O1/EcgKFU9/ASxaY+RPS0HQtM2 VLINVFcWTEaSSag5FAIJbVLfw08QXsLoR0f4KjEpIMzxOosBA2QtpyVBlKBW+iggiKU7vCkcMJB6 yzQIKMbQZQv/G0+pFgdRglrzw08QHpElfgfLl/QV4iOLuYF64JymgNjNwqVoW/PiiC+ZZ9fQ7UJw AV4Ri3On19qkDsj1Ed6Wd2xNovJ1yfv6OC4rPR/BflfeDWRqk5k0bReDhl0Rr8fA/jh4Mi4VGc1r nEnEVOJNNijomew7sdGN3nNs0BLm1Ooeyit2bPyx+FcgiGSQuHnGxY5sJ03t4pJC4CxxgUmNjyB7 Urnj+ne7MjxE46JxMsB0J27XsiGhS1jE3CSVPmIT6ne4qeHm5JjLg8QVVmWzGCPaJVQnhwZgksnu VDfGZbpakHF1XoBnTtfaHrFT3LgtY7jSptU83OMzth4UJUdajL8MaX8JI62cq1U9rhO8LXbrIghe Q62OiHess3AAITciPv+u4K004BWDahTMecJsI8SFmCXU59CZhisKVTeuj+4Kc2J3vuhpIOegjlaa s+R0CFegMf2CWqkjNkr9DT9NWdYCbyPG0oDN7Th7WE/B7pTbOcGw1Cg1O5Qmlhd8fz9NLAmRJjbm uKGWu323Uap3RJpSk8NPE2Sklh2mD/ZMYoJKHslZ6SGex0F6syhpdQ4/zZVNkB2Muh40TncjjPCF Y1mB3t4EGuHzScgqkJidGG7AevGuhFgMohDsOLCNPVYLGrpW3IjfAuKjysi1OiHBaQm+Y7PD32lC fCWy4wD3IVHUyhsL20Sjw0VwhCUdBQDmL+86322TChyRoNTVcPOM1ECNQNiU7KNDhCYmVTaVprlY adRKHEoROg7JLW6KEHEU4Y7INHCMkGofXc2izBIbX2tyRGSZpgOD1mGlWnXkWdOtvJNplJob/nGu e3Z47CVv307fShMluZFRcbNRqm9cp3lzvdIqBcs0BXc9mO/WaqU1NMLTUhkj0npPEocBN1wHxJwc J0CWavTfobwC57RpbQtFIXN9vWaC1iXWN8Fgw2IYj8zDccTJTgh2xh0RstQ51WmlplfuX59Boh2o IfAYsyukchoJNdgxhrLBwEnQGen4wSlyTk5wiTuCKTG1cICPidYlBEWilJy7XBhWq2roTGqtDPfY EEuJuwdkdXCe+ygZVuHjYOEibtTaGtqkFTPc1PD9oxELa4ZNXxjaiw0gpYOky2VslneRTHOd2k3O hyNJ4p1qtEg1jAhfWf8agwEkrqUAgufLvg6c1dighDbNhzavijbUzohtRbtHvFnM0cPhGNa5WLiH qAA7JLvy3hmLQ0ws18oY1yfnClPDhoFTRN8UiihYTsuEY7vWLhk+iCbSx8D+FemQitMKGQUE50Xf 9iMOdNCUYicSlxw4I/j0A4wH8UTKpygTW0QTwW8BiBGyVTlj9IEpEKDkNH5DUCtm+EeIUypwpcib ytEAtuAQGorT1kpsjUavNTYUp5Uz/AT7AeGZAMSqyatJ3yKBNbRhv0HiSyIhEw8OvtRNNyVKSwyE nrUuRoSvErUsFEF9ah2M+LiY9/Hx5aFr4idO2GhHwdxifhglLK3dSYJUcCMujGuSebS+xfWBXZEG zONi1GEeeReJdKUl8wR7cLa/tCJGeBmtc+Em2KOiQTA+ELyeOFUVZ2iiw6+e8FrEuFqwIo5e6l24 CeLgw7LfgbCxk+3dNinFEQlK3Qs3QVn2IxBGI3v8hgZ+S+0UyQkttLNRoVopI7ZJ/Qs3wRF5HmFf Bk+hOD1MpxPysKMwVDOyDKgN0xhVNnTdeWfOfPnOPgc8EXd1oeZEfOFVHLinIBQQwUvUwsZYRfqY srV2aRrBO2GCtFqMe4KwjqAGwjK1SD+3s4AEXtRw0kYcmZR3M9MX6mKERsn2UvV1qTGuCBasC9iy EQnJYprYLy05NEjvSCx7rZARkVL3wj9OhEkXiUWqSBCS8/TBGIiLKYYc/a1ro9TKCDSxyztbvvwF +Vf8nus6LGZTom/fb5SqGZGm1MLwjxN2wZK6P42SU2k/mazqiw6FB4hkTJw32A+reaNVMa7TjCsA PrQcT9Y14nxOWb/+8fS33f5FLLXj/vnpy1+fnp/1x/Zx97L7y/Ph7tcNDj1vttvd62nZsdCTz69y 0nnuxYTZbt4+3z88b05aa+N1L72FAR2Opx83x8fQm+LDSF+eTrsDHsG7PKPkxsdvb8dPx7efDj98 L3/9vP/y+0+Hu8Pp+S97vAXmYvO6fdzj5PX2dNABy1Pfjm/awdfD5u3xafvj5rSxv7XXT7tm/7h/ /rI7/PD/AAAA//8DAFBLAwQUAAYACAAAACEA89BBW98AAAAIAQAADwAAAGRycy9kb3ducmV2Lnht bEyPQU+DQBSE7yb+h80z8WLsrmArRZaGGI2nHqw9lNsWnkBk3yK7pfjvfZ70OJnJzDfZZra9mHD0 nSMNdwsFAqlydUeNhv37y20CwgdDtekdoYZv9LDJLy8yk9buTG847UIjuIR8ajS0IQyplL5q0Rq/ cAMSex9utCawHBtZj+bM5baXkVIraU1HvNCaAZ9arD53J6uhfC4fivJ1vR0ON8UUrUh9Bae0vr6a i0cQAefwF4ZffEaHnJmO7kS1F72G+3XCX4KGOALB/lIlMYgjB+MlyDyT/w/kPwAAAP//AwBQSwEC LQAUAAYACAAAACEAtoM4kv4AAADhAQAAEwAAAAAAAAAAAAAAAAAAAAAAW0NvbnRlbnRfVHlwZXNd LnhtbFBLAQItABQABgAIAAAAIQA4/SH/1gAAAJQBAAALAAAAAAAAAAAAAAAAAC8BAABfcmVscy8u cmVsc1BLAQItABQABgAIAAAAIQAC+ehYNR4AAOGkAAAOAAAAAAAAAAAAAAAAAC4CAABkcnMvZTJv RG9jLnhtbFBLAQItABQABgAIAAAAIQDz0EFb3wAAAAgBAAAPAAAAAAAAAAAAAAAAAI8gAABkcnMv ZG93bnJldi54bWxQSwUGAAAAAAQABADzAAAAmyEAAAAA " path="m235038,116598v77,64913,-52484,117605,-117398,117681c52725,234355,39,181796,-39,116874,-117,51961,52444,-722,117359,-798v1190,,2379,9,3569,48c184383,1203,234862,53114,235038,116598xm36060,122503r-15430,c18344,122503,18153,122503,18344,124980v190,2477,,3810,667,5715c21225,146544,27274,161623,36632,174605v258,686,1027,1038,1716,781c38526,175319,38688,175215,38823,175082v6559,-3906,13405,-7316,20478,-10192c61683,163937,61683,163937,60825,161556,56816,149478,54445,136924,53777,124218v,-1429,-667,-1715,-1905,-1715l36060,122503xm147408,122503r-21813,c124452,122503,123500,122503,123500,124027r,27623c123500,152793,123976,153174,125024,153269r5715,c141431,154203,151997,156250,162267,159365v1143,,1619,,2000,-1048c167995,147459,170269,136153,171030,124694v,-2953,,-2953,-2953,-2953l147408,122503xm199986,122503r-14955,c183507,122503,182936,123075,182936,124504v,1428,,4762,-476,7144c181256,142287,178892,152764,175411,162889v,1239,,1810,1048,2286c183260,167852,189851,171033,196176,174700v1143,667,1714,572,2476,-571c204139,166471,208502,158070,211606,149173v2699,-7791,4458,-15887,5239,-24098c216845,122408,216845,122217,214178,122217r-14192,286xm35965,110692r16383,c53491,110692,54158,110692,54253,109073v537,-11782,2618,-23431,6191,-34671c61016,72592,60444,71830,58730,71163,51563,68249,44650,64744,38061,60686v-1429,-857,-2096,-667,-2858,667c25913,75221,20278,91204,18820,107835v,2667,,2857,2572,2857l35965,110692xm88829,122503r-20860,c65588,122503,65397,122503,65588,125075v190,2572,667,6382,1048,9525c67842,142677,69722,150650,72255,158413v,1143,858,1619,2096,1143c75589,159080,77780,158603,79494,158127v9897,-2477,20008,-4010,30195,-4572c111213,153555,111689,152888,111689,151364v,-8953,,-17812,,-26765c111689,122789,111022,122408,109308,122408r-20479,95xm199890,110692r14383,c217035,110692,217226,110692,216940,107740v-632,-6020,-1747,-11973,-3334,-17812c210773,79765,206336,70116,200462,61353v-572,-953,-1048,-1714,-2381,-857c191493,64582,184580,68115,177411,71068v-1047,477,-1428,1048,-952,2096c176935,74212,176459,74402,176459,74974v3449,11001,5497,22393,6096,33909c182555,110406,183126,110788,184460,110788r15430,-96xm147217,110692r21431,c171030,110692,171220,110692,171030,108216v-675,-10373,-2562,-20641,-5620,-30576c165410,76021,164267,75736,162648,76307v-12035,3686,-24482,5867,-37053,6477c123976,82784,123500,83451,123500,85070v,7811,,15526,,23337c123500,110121,123976,110692,125786,110692r21431,xm88448,110692r21050,c110832,110692,111594,110692,111594,108787v,-8001,,-16002,,-24003c111594,83451,111594,82974,109784,82880,97508,82270,85353,80155,73589,76593v-1429,,-2096,,-2572,1333c68087,87766,66235,97881,65493,108121v,2381,,2571,2381,2571l88448,110692xm123500,44017r,24670c123500,70973,123500,71163,125881,70973v4286,,8668,-762,12954,-1333c145591,68582,152273,67087,158838,65163v1238,,1714,-953,1047,-2286c159219,61543,158933,60876,158457,59924,151745,45760,143124,32597,132834,20776v-1639,-2181,-4221,-3457,-6953,-3428c123595,17348,123500,17348,123500,19634r,24383xm111689,44017r,-24955c111689,18395,111689,17348,110641,17252v-2114,-352,-4270,324,-5810,1810c93036,32121,83391,46980,76256,63067v-762,1620,,2000,1238,2382c87848,68382,98478,70230,109212,70973v1715,,2191,-572,2191,-2191c111594,60591,111689,52400,111689,44113r,-96xm123500,190512r,23050c123500,214325,123500,215277,124262,215658v2483,276,4988,-257,7144,-1524c142104,202294,151053,188978,157980,174605v1524,-3143,1524,-3143,-1809,-4096c146284,167766,136127,166109,125881,165557v-2381,,-2381,,-2381,2095l123500,190512xm111689,190512r,-23432c111689,166033,111689,165175,110070,165271v-10306,638,-20520,2324,-30480,5048c77113,170986,77113,170986,78256,173272v6820,14516,15672,27984,26289,40004c105740,214744,107514,215611,109403,215658v1714,,2286,,2286,-2191c111594,206038,111689,198417,111689,190702r,-190xm86829,21539r-6477,2476c66723,29511,54466,37941,44442,48685v-1143,1143,-857,1714,,2476c50216,54495,56197,57447,62349,60019v1620,763,2191,,2763,-1238c68189,51590,71753,44627,75780,37921,79494,32587,83304,27825,86829,21729r,-190xm149789,22586v137,267,296,524,476,762c158611,34388,165614,46380,171125,59067v571,1238,1238,1048,2191,666c179117,57181,184776,54323,190270,51161v1524,-857,1429,-1524,,-2572c181543,39379,171216,31825,159790,26301v-3188,-1553,-6544,-2734,-10001,-3525l149789,22586xm87495,211372r-571,-1143c78810,199723,71998,188273,66636,176129v-572,-1238,-1334,-1143,-2382,-667c58377,177872,52652,180644,47109,183749v-1905,1048,-1905,1048,,2572c54469,193960,62988,200389,72351,205371v4870,2477,9935,4543,15144,6191l87495,211372xm149884,210229v,,667,,953,c165205,205152,178233,196884,188937,186035v1047,-1143,571,-1524,,-2095c184002,181149,178914,178634,173697,176415v-2572,-1048,-2572,-1048,-3620,1333c165659,187397,160300,196589,154075,205180r-4191,5049xe" fillcolor="#003059 [3205]" stroked="f">
              <v:stroke joinstyle="miter"/>
              <v:path arrowok="t" o:connecttype="custom" o:connectlocs="65394,32441;32731,65183;-11,32518;32653,-222;33646,-209;65394,32441;10033,34084;5740,34084;5104,34773;5289,36363;10192,48580;10669,48797;10802,48713;16499,45877;16923,44949;14962,34561;14432,34084;41013,34084;34944,34084;34361,34508;34361,42193;34785,42644;36375,42644;45147,44340;45704,44048;47585,34693;46764,33872;55642,34084;51481,34084;50898,34640;50765,36628;48804,45320;49096,45956;54582,48606;55271,48448;58875,41504;60332,34799;59590,34004;10006,30798;14565,30798;15095,30347;16817,20701;16340,19800;10590,16885;9794,17070;5236,30003;5952,30798;24715,34084;18911,34084;18248,34799;18540,37449;20103,44075;20687,44393;22117,43995;30519,42723;31075,42114;31075,34667;30413,34057;55615,30798;59617,30798;60359,29976;59431,25020;55774,17070;55112,16832;49361,19773;49096,20356;49096,20860;50792,30294;51322,30824;40960,30798;46923,30798;47585,30109;46022,21602;45253,21231;34944,23033;34361,23669;34361,30162;34997,30798;24609,30798;30465,30798;31049,30268;31049,23589;30545,23060;20475,21310;19759,21681;18222,30082;18884,30798;34361,12247;34361,19111;35024,19747;38628,19376;44193,18130;44484,17494;44087,16673;36958,5780;35024,4827;34361,5463;31075,12247;31075,5304;30783,4800;29167,5304;21217,17547;21561,18210;30386,19747;30995,19137;31075,12273;34361,53006;34361,59419;34573,60002;36561,59578;43954,48580;43451,47440;35024,46063;34361,46645;31075,53006;31075,46486;30625,45983;22144,47388;21773,48209;29087,59339;30439,60002;31075,59392;31075,53059;24158,5993;22356,6682;12365,13546;12365,14234;17347,16699;18116,16355;21084,10551;24158,6046;41675,6284;41808,6496;47612,16434;48221,16619;52938,14234;52938,13519;44458,7318;41675,6337;24344,58810;24185,58492;18540,49004;17877,48818;13107,51124;13107,51840;20130,57140;24344,58862;41702,58492;41967,58492;52568,51760;52568,51177;48327,49084;47320,49454;42868,57087" o:connectangles="0,0,0,0,0,0,0,0,0,0,0,0,0,0,0,0,0,0,0,0,0,0,0,0,0,0,0,0,0,0,0,0,0,0,0,0,0,0,0,0,0,0,0,0,0,0,0,0,0,0,0,0,0,0,0,0,0,0,0,0,0,0,0,0,0,0,0,0,0,0,0,0,0,0,0,0,0,0,0,0,0,0,0,0,0,0,0,0,0,0,0,0,0,0,0,0,0,0,0,0,0,0,0,0,0,0,0,0,0,0,0,0,0,0,0,0,0,0,0,0,0,0,0,0,0,0,0,0,0,0,0,0,0,0,0,0,0,0,0,0,0,0,0,0,0,0,0,0,0,0,0,0,0,0"/>
            </v:shape>
          </w:pict>
        </mc:Fallback>
      </mc:AlternateContent>
    </w:r>
    <w:r w:rsidRPr="0013604F">
      <w:rPr>
        <w:rFonts w:cs="Montserrat"/>
        <w:noProof/>
        <w:color w:val="808080" w:themeColor="text1" w:themeShade="80"/>
        <w:sz w:val="12"/>
        <w:szCs w:val="12"/>
      </w:rPr>
      <mc:AlternateContent>
        <mc:Choice Requires="wps">
          <w:drawing>
            <wp:anchor distT="0" distB="0" distL="114300" distR="114300" simplePos="0" relativeHeight="251665408" behindDoc="0" locked="0" layoutInCell="1" allowOverlap="1" wp14:anchorId="63EB811F" wp14:editId="5CC55FD9">
              <wp:simplePos x="0" y="0"/>
              <wp:positionH relativeFrom="column">
                <wp:posOffset>4210749</wp:posOffset>
              </wp:positionH>
              <wp:positionV relativeFrom="paragraph">
                <wp:posOffset>12065</wp:posOffset>
              </wp:positionV>
              <wp:extent cx="65405" cy="65405"/>
              <wp:effectExtent l="0" t="12700" r="0" b="0"/>
              <wp:wrapNone/>
              <wp:docPr id="1438698576" name="Freeform: Shape 1438698576"/>
              <wp:cNvGraphicFramePr/>
              <a:graphic xmlns:a="http://schemas.openxmlformats.org/drawingml/2006/main">
                <a:graphicData uri="http://schemas.microsoft.com/office/word/2010/wordprocessingShape">
                  <wps:wsp>
                    <wps:cNvSpPr/>
                    <wps:spPr>
                      <a:xfrm>
                        <a:off x="0" y="0"/>
                        <a:ext cx="65405" cy="65405"/>
                      </a:xfrm>
                      <a:custGeom>
                        <a:avLst/>
                        <a:gdLst>
                          <a:gd name="connsiteX0" fmla="*/ 75411 w 212324"/>
                          <a:gd name="connsiteY0" fmla="*/ 140487 h 212436"/>
                          <a:gd name="connsiteX1" fmla="*/ 75411 w 212324"/>
                          <a:gd name="connsiteY1" fmla="*/ 207162 h 212436"/>
                          <a:gd name="connsiteX2" fmla="*/ 79697 w 212324"/>
                          <a:gd name="connsiteY2" fmla="*/ 211543 h 212436"/>
                          <a:gd name="connsiteX3" fmla="*/ 113606 w 212324"/>
                          <a:gd name="connsiteY3" fmla="*/ 211543 h 212436"/>
                          <a:gd name="connsiteX4" fmla="*/ 118845 w 212324"/>
                          <a:gd name="connsiteY4" fmla="*/ 206400 h 212436"/>
                          <a:gd name="connsiteX5" fmla="*/ 118845 w 212324"/>
                          <a:gd name="connsiteY5" fmla="*/ 135439 h 212436"/>
                          <a:gd name="connsiteX6" fmla="*/ 121988 w 212324"/>
                          <a:gd name="connsiteY6" fmla="*/ 118675 h 212436"/>
                          <a:gd name="connsiteX7" fmla="*/ 146753 w 212324"/>
                          <a:gd name="connsiteY7" fmla="*/ 104673 h 212436"/>
                          <a:gd name="connsiteX8" fmla="*/ 166851 w 212324"/>
                          <a:gd name="connsiteY8" fmla="*/ 119723 h 212436"/>
                          <a:gd name="connsiteX9" fmla="*/ 169232 w 212324"/>
                          <a:gd name="connsiteY9" fmla="*/ 143058 h 212436"/>
                          <a:gd name="connsiteX10" fmla="*/ 169232 w 212324"/>
                          <a:gd name="connsiteY10" fmla="*/ 207924 h 212436"/>
                          <a:gd name="connsiteX11" fmla="*/ 173042 w 212324"/>
                          <a:gd name="connsiteY11" fmla="*/ 211639 h 212436"/>
                          <a:gd name="connsiteX12" fmla="*/ 207618 w 212324"/>
                          <a:gd name="connsiteY12" fmla="*/ 211639 h 212436"/>
                          <a:gd name="connsiteX13" fmla="*/ 212285 w 212324"/>
                          <a:gd name="connsiteY13" fmla="*/ 207067 h 212436"/>
                          <a:gd name="connsiteX14" fmla="*/ 212285 w 212324"/>
                          <a:gd name="connsiteY14" fmla="*/ 130867 h 212436"/>
                          <a:gd name="connsiteX15" fmla="*/ 209713 w 212324"/>
                          <a:gd name="connsiteY15" fmla="*/ 103816 h 212436"/>
                          <a:gd name="connsiteX16" fmla="*/ 172280 w 212324"/>
                          <a:gd name="connsiteY16" fmla="*/ 67430 h 212436"/>
                          <a:gd name="connsiteX17" fmla="*/ 119226 w 212324"/>
                          <a:gd name="connsiteY17" fmla="*/ 87718 h 212436"/>
                          <a:gd name="connsiteX18" fmla="*/ 117702 w 212324"/>
                          <a:gd name="connsiteY18" fmla="*/ 88766 h 212436"/>
                          <a:gd name="connsiteX19" fmla="*/ 116844 w 212324"/>
                          <a:gd name="connsiteY19" fmla="*/ 86766 h 212436"/>
                          <a:gd name="connsiteX20" fmla="*/ 116844 w 212324"/>
                          <a:gd name="connsiteY20" fmla="*/ 74384 h 212436"/>
                          <a:gd name="connsiteX21" fmla="*/ 112558 w 212324"/>
                          <a:gd name="connsiteY21" fmla="*/ 69907 h 212436"/>
                          <a:gd name="connsiteX22" fmla="*/ 79602 w 212324"/>
                          <a:gd name="connsiteY22" fmla="*/ 69907 h 212436"/>
                          <a:gd name="connsiteX23" fmla="*/ 75315 w 212324"/>
                          <a:gd name="connsiteY23" fmla="*/ 74288 h 212436"/>
                          <a:gd name="connsiteX24" fmla="*/ 75411 w 212324"/>
                          <a:gd name="connsiteY24" fmla="*/ 140487 h 212436"/>
                          <a:gd name="connsiteX25" fmla="*/ 3402 w 212324"/>
                          <a:gd name="connsiteY25" fmla="*/ 140487 h 212436"/>
                          <a:gd name="connsiteX26" fmla="*/ 3402 w 212324"/>
                          <a:gd name="connsiteY26" fmla="*/ 207162 h 212436"/>
                          <a:gd name="connsiteX27" fmla="*/ 7402 w 212324"/>
                          <a:gd name="connsiteY27" fmla="*/ 211258 h 212436"/>
                          <a:gd name="connsiteX28" fmla="*/ 43026 w 212324"/>
                          <a:gd name="connsiteY28" fmla="*/ 211258 h 212436"/>
                          <a:gd name="connsiteX29" fmla="*/ 46931 w 212324"/>
                          <a:gd name="connsiteY29" fmla="*/ 207352 h 212436"/>
                          <a:gd name="connsiteX30" fmla="*/ 46931 w 212324"/>
                          <a:gd name="connsiteY30" fmla="*/ 194208 h 212436"/>
                          <a:gd name="connsiteX31" fmla="*/ 46931 w 212324"/>
                          <a:gd name="connsiteY31" fmla="*/ 112293 h 212436"/>
                          <a:gd name="connsiteX32" fmla="*/ 46931 w 212324"/>
                          <a:gd name="connsiteY32" fmla="*/ 74193 h 212436"/>
                          <a:gd name="connsiteX33" fmla="*/ 42359 w 212324"/>
                          <a:gd name="connsiteY33" fmla="*/ 69907 h 212436"/>
                          <a:gd name="connsiteX34" fmla="*/ 8069 w 212324"/>
                          <a:gd name="connsiteY34" fmla="*/ 69907 h 212436"/>
                          <a:gd name="connsiteX35" fmla="*/ 3592 w 212324"/>
                          <a:gd name="connsiteY35" fmla="*/ 74288 h 212436"/>
                          <a:gd name="connsiteX36" fmla="*/ -28 w 212324"/>
                          <a:gd name="connsiteY36" fmla="*/ 24091 h 212436"/>
                          <a:gd name="connsiteX37" fmla="*/ 23775 w 212324"/>
                          <a:gd name="connsiteY37" fmla="*/ 49418 h 212436"/>
                          <a:gd name="connsiteX38" fmla="*/ 24738 w 212324"/>
                          <a:gd name="connsiteY38" fmla="*/ 49428 h 212436"/>
                          <a:gd name="connsiteX39" fmla="*/ 51627 w 212324"/>
                          <a:gd name="connsiteY39" fmla="*/ 26149 h 212436"/>
                          <a:gd name="connsiteX40" fmla="*/ 28347 w 212324"/>
                          <a:gd name="connsiteY40" fmla="*/ -730 h 212436"/>
                          <a:gd name="connsiteX41" fmla="*/ 25309 w 212324"/>
                          <a:gd name="connsiteY41" fmla="*/ -769 h 212436"/>
                          <a:gd name="connsiteX42" fmla="*/ -18 w 212324"/>
                          <a:gd name="connsiteY42" fmla="*/ 23415 h 212436"/>
                          <a:gd name="connsiteX43" fmla="*/ -28 w 212324"/>
                          <a:gd name="connsiteY43" fmla="*/ 24091 h 2124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212324" h="212436">
                            <a:moveTo>
                              <a:pt x="75411" y="140487"/>
                            </a:moveTo>
                            <a:cubicBezTo>
                              <a:pt x="75411" y="162709"/>
                              <a:pt x="75411" y="184940"/>
                              <a:pt x="75411" y="207162"/>
                            </a:cubicBezTo>
                            <a:cubicBezTo>
                              <a:pt x="75411" y="210400"/>
                              <a:pt x="76172" y="211639"/>
                              <a:pt x="79697" y="211543"/>
                            </a:cubicBezTo>
                            <a:cubicBezTo>
                              <a:pt x="91031" y="211543"/>
                              <a:pt x="102366" y="211543"/>
                              <a:pt x="113606" y="211543"/>
                            </a:cubicBezTo>
                            <a:cubicBezTo>
                              <a:pt x="118845" y="211543"/>
                              <a:pt x="118845" y="211543"/>
                              <a:pt x="118845" y="206400"/>
                            </a:cubicBezTo>
                            <a:cubicBezTo>
                              <a:pt x="118845" y="182778"/>
                              <a:pt x="118845" y="159127"/>
                              <a:pt x="118845" y="135439"/>
                            </a:cubicBezTo>
                            <a:cubicBezTo>
                              <a:pt x="118845" y="129705"/>
                              <a:pt x="119911" y="124018"/>
                              <a:pt x="121988" y="118675"/>
                            </a:cubicBezTo>
                            <a:cubicBezTo>
                              <a:pt x="126064" y="108883"/>
                              <a:pt x="136266" y="103120"/>
                              <a:pt x="146753" y="104673"/>
                            </a:cubicBezTo>
                            <a:cubicBezTo>
                              <a:pt x="156192" y="104225"/>
                              <a:pt x="164622" y="110540"/>
                              <a:pt x="166851" y="119723"/>
                            </a:cubicBezTo>
                            <a:cubicBezTo>
                              <a:pt x="168832" y="127333"/>
                              <a:pt x="169632" y="135201"/>
                              <a:pt x="169232" y="143058"/>
                            </a:cubicBezTo>
                            <a:cubicBezTo>
                              <a:pt x="169232" y="164680"/>
                              <a:pt x="169232" y="186302"/>
                              <a:pt x="169232" y="207924"/>
                            </a:cubicBezTo>
                            <a:cubicBezTo>
                              <a:pt x="169232" y="211067"/>
                              <a:pt x="170184" y="211639"/>
                              <a:pt x="173042" y="211639"/>
                            </a:cubicBezTo>
                            <a:lnTo>
                              <a:pt x="207618" y="211639"/>
                            </a:lnTo>
                            <a:cubicBezTo>
                              <a:pt x="212285" y="211639"/>
                              <a:pt x="212285" y="211639"/>
                              <a:pt x="212285" y="207067"/>
                            </a:cubicBezTo>
                            <a:lnTo>
                              <a:pt x="212285" y="130867"/>
                            </a:lnTo>
                            <a:cubicBezTo>
                              <a:pt x="212285" y="121789"/>
                              <a:pt x="211428" y="112731"/>
                              <a:pt x="209713" y="103816"/>
                            </a:cubicBezTo>
                            <a:cubicBezTo>
                              <a:pt x="207237" y="84452"/>
                              <a:pt x="191711" y="69354"/>
                              <a:pt x="172280" y="67430"/>
                            </a:cubicBezTo>
                            <a:cubicBezTo>
                              <a:pt x="150944" y="64287"/>
                              <a:pt x="132084" y="68383"/>
                              <a:pt x="119226" y="87718"/>
                            </a:cubicBezTo>
                            <a:cubicBezTo>
                              <a:pt x="119226" y="88290"/>
                              <a:pt x="118463" y="89052"/>
                              <a:pt x="117702" y="88766"/>
                            </a:cubicBezTo>
                            <a:cubicBezTo>
                              <a:pt x="116939" y="88480"/>
                              <a:pt x="116844" y="87528"/>
                              <a:pt x="116844" y="86766"/>
                            </a:cubicBezTo>
                            <a:cubicBezTo>
                              <a:pt x="116844" y="82670"/>
                              <a:pt x="116844" y="78479"/>
                              <a:pt x="116844" y="74384"/>
                            </a:cubicBezTo>
                            <a:cubicBezTo>
                              <a:pt x="116844" y="70288"/>
                              <a:pt x="116082" y="69811"/>
                              <a:pt x="112558" y="69907"/>
                            </a:cubicBezTo>
                            <a:cubicBezTo>
                              <a:pt x="101604" y="69907"/>
                              <a:pt x="90555" y="69907"/>
                              <a:pt x="79602" y="69907"/>
                            </a:cubicBezTo>
                            <a:cubicBezTo>
                              <a:pt x="76172" y="69907"/>
                              <a:pt x="75315" y="70955"/>
                              <a:pt x="75315" y="74288"/>
                            </a:cubicBezTo>
                            <a:cubicBezTo>
                              <a:pt x="75439" y="96319"/>
                              <a:pt x="75477" y="118389"/>
                              <a:pt x="75411" y="140487"/>
                            </a:cubicBezTo>
                            <a:close/>
                            <a:moveTo>
                              <a:pt x="3402" y="140487"/>
                            </a:moveTo>
                            <a:cubicBezTo>
                              <a:pt x="3402" y="162775"/>
                              <a:pt x="3402" y="184997"/>
                              <a:pt x="3402" y="207162"/>
                            </a:cubicBezTo>
                            <a:cubicBezTo>
                              <a:pt x="3402" y="210115"/>
                              <a:pt x="4163" y="211258"/>
                              <a:pt x="7402" y="211258"/>
                            </a:cubicBezTo>
                            <a:cubicBezTo>
                              <a:pt x="19213" y="211258"/>
                              <a:pt x="31119" y="211258"/>
                              <a:pt x="43026" y="211258"/>
                            </a:cubicBezTo>
                            <a:cubicBezTo>
                              <a:pt x="45883" y="211258"/>
                              <a:pt x="47026" y="210210"/>
                              <a:pt x="46931" y="207352"/>
                            </a:cubicBezTo>
                            <a:cubicBezTo>
                              <a:pt x="46931" y="202971"/>
                              <a:pt x="46931" y="198589"/>
                              <a:pt x="46931" y="194208"/>
                            </a:cubicBezTo>
                            <a:cubicBezTo>
                              <a:pt x="46931" y="166966"/>
                              <a:pt x="46931" y="139630"/>
                              <a:pt x="46931" y="112293"/>
                            </a:cubicBezTo>
                            <a:cubicBezTo>
                              <a:pt x="46931" y="99625"/>
                              <a:pt x="46931" y="86766"/>
                              <a:pt x="46931" y="74193"/>
                            </a:cubicBezTo>
                            <a:cubicBezTo>
                              <a:pt x="46931" y="69907"/>
                              <a:pt x="46931" y="69907"/>
                              <a:pt x="42359" y="69907"/>
                            </a:cubicBezTo>
                            <a:lnTo>
                              <a:pt x="8069" y="69907"/>
                            </a:lnTo>
                            <a:cubicBezTo>
                              <a:pt x="3592" y="69907"/>
                              <a:pt x="3592" y="69907"/>
                              <a:pt x="3592" y="74288"/>
                            </a:cubicBezTo>
                            <a:close/>
                            <a:moveTo>
                              <a:pt x="-28" y="24091"/>
                            </a:moveTo>
                            <a:cubicBezTo>
                              <a:pt x="-447" y="37655"/>
                              <a:pt x="10202" y="48999"/>
                              <a:pt x="23775" y="49418"/>
                            </a:cubicBezTo>
                            <a:cubicBezTo>
                              <a:pt x="24090" y="49428"/>
                              <a:pt x="24414" y="49428"/>
                              <a:pt x="24738" y="49428"/>
                            </a:cubicBezTo>
                            <a:cubicBezTo>
                              <a:pt x="38587" y="50428"/>
                              <a:pt x="50626" y="40008"/>
                              <a:pt x="51627" y="26149"/>
                            </a:cubicBezTo>
                            <a:cubicBezTo>
                              <a:pt x="52617" y="12300"/>
                              <a:pt x="42197" y="260"/>
                              <a:pt x="28347" y="-730"/>
                            </a:cubicBezTo>
                            <a:cubicBezTo>
                              <a:pt x="27338" y="-807"/>
                              <a:pt x="26319" y="-816"/>
                              <a:pt x="25309" y="-769"/>
                            </a:cubicBezTo>
                            <a:cubicBezTo>
                              <a:pt x="11631" y="-1083"/>
                              <a:pt x="296" y="9747"/>
                              <a:pt x="-18" y="23415"/>
                            </a:cubicBezTo>
                            <a:cubicBezTo>
                              <a:pt x="-28" y="23644"/>
                              <a:pt x="-28" y="23863"/>
                              <a:pt x="-28" y="24091"/>
                            </a:cubicBezTo>
                            <a:close/>
                          </a:path>
                        </a:pathLst>
                      </a:custGeom>
                      <a:solidFill>
                        <a:schemeClr val="accent2"/>
                      </a:solidFill>
                      <a:ln w="9525"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031ABA8D" id="Freeform: Shape 1438698576" o:spid="_x0000_s1026" style="position:absolute;margin-left:331.55pt;margin-top:.95pt;width:5.15pt;height: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2324,21243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Tsn89QkAAOMxAAAOAAAAZHJzL2Uyb0RvYy54bWysW02P47gRvQfIfxB8DNDT/BIpNaZngexg cwmSBXYDbI4atTxtwLYMSdM9k1+fR1KyWbI7JBu59NhDPz5VsapY5LM//vT9sC9eumHc9cfHDf/A NkV3bPun3fHr4+Zfv/9yV22KcWqOT82+P3aPmx/duPnp05//9PH19NCJ/rnfP3VDgUmO48Pr6XHz PE2nh/v7sX3uDs34oT91Rwxu++HQTHg7fL1/GppXzH7Y3wvG9P1rPzydhr7txhH/+9kPbj65+bfb rp3+ud2O3VTsHzd4tsn9HdzfL/bv/aePzcPXoTk979r5MZp3PMWh2R1Bep7qczM1xbdhdzXVYdcO /dhvpw9tf7jvt9td2zkbYA1nK2t+e25OnbMFzhlPZzeN/79p23+8/Hb6dYAbXk/jw4iX1orv2+Fg /8XzFd+ds36cndV9n4oW/6lLxcpN0WLEv8Qc9xdo+22c/tb1bprm5e/j5D39hFfOT0/FsTkgINr+ eBx3U/cHVmd72MP5f7kvTKk4L14LwYUUal6kNeLfIYIrpipTPFuIkvoNyB88myRECGa4FlESEZLU ujZRS0KE4LxUMkoiAxLOpWY6yhJCElkUYakqVUZZQohgWjEWtQVhdF56zpNYCETCYXWURYcsgtdV FbWFQHilTRllMSGLAkJGWQiEARNffVTVi8e0rsp4thAIr42Is9SEpUYuRm0hECVZWUU9xkke6yQa gkFa1kLFecJU5kYyFTeHhxjkjE6IM06ymRnN44FGMYk8NJ+FqOLJyQmGGaYTaibJaJ7GE2K4ZEid +PqEOS1YbXg8dXiI4UxWXMd5SFYb2MOiYc1DjDYI7DgNSWteCxGv0DzEVMYgcqI7Gs1rY1hCVIeY qjI6wWkksbmulIo7LcQgAhJoBKkFaTQEg6Wp4qVAhGnNuShRpmLdBsHoumbxiBZhJTC1TlgaAklk CXMa+w2PlwFBIEpgK4zFGdqwy5aT1p8RSGKDJsKElirFYyEilSVM5zSWEJHaB4bZbJJsCRHYbkTC 9inCZEZhSigzBJJKEyaz0rWMdxwihMBnsoz3zjIsAGk0BMJrJVg8mmVYABJpQgiWRtTxBkqGBSCR JoQYxVNYwmxWQpZ1tJjJEJJWZmRYACqmE0hCRCJJmMwwJL6XyRBhkkoZjoeXUnYn4qWfAIRiNY+W S0kyWRqcHGIbDIGoWiVs/jLMfaGMTLAlhIAF5sdKvwzzuMQJOH6gJRChuYofz1SY+aKSKs5CIHfo 6KOmqDCJRSlZPIoJ5M4g7mP+UmEK3yV0/wQgpMIOHuUIEzglhlUIuI5h3Nx8Xe5mmufluqb9fpzv a/CqaOydHnPXXKd+tBdD4eUN7oGWt7iZ8ZdBQNnLnggYaxKCeRYYvg7BIgsMn4RgmQVGdQvB7poK bkyzGVUrBJdZzKhfIdjddiUzozCFYJPFjOIRgqssMMpICK6zwPbEH6LxPivG1kGWF2X2fE7Y8+LM HrsJPC/S+CrU8D7L9lWw4dCcBV+FG87CWfBVwOGMmwVfhRzPizm+Cjq8z2G3Z8tw4fA+C76KOpwh s+CrqMPhMAu+ijqc+rLgq6jzF/HJdcae5Ijr8qJOrKIO77MefhV1Ii/q7AmJPHxe1NmTD4HnRZ09 0YRwvM+x3R5uCDwv6uyhhcDzos4eLQg8L+rsMYPA82qdPQ4QeF7U2U6fwPOizrbwBJ4XdbadJ/C8 qLNNN4HnRZ3tpkM43udEne2TCTwv6mwPTOB5UWfbWwInUeeL1tzKDhCFrRy8d3LwtCkgBw+bAnLw F2tw83BqJtsBLy+L18fNLEQWz+6lFRjt6KF/6X7v3ecm2w67azH3HP4eavbf5WPtty+79q/df94A 4WTF3JrhGdYTVjiruQW5HvPXUctiEYr/TSg4gzw3G+0JNTd+IbzYQcaslOmswxgUt2TCGhfzPjgu wMUKzoTUPuluDDpd8z2UXkVcIc+cTmJMGHTqZbKZASevhDEueW9w8rLmfju6Nei0zHdxitpAkPcR 7BaT87q2AhbyAqI4853TmdMpoH7QKZvpnAJis6/SnFVV5QLhPK3UYl5Pu+q+XzoPOj3UczqdM52z 1FBQFqRAbxHaqZW29+bWTs7wtQQ6aNXRedCqnumcGrbN0wojsa8Rzlovg7jXZK7Yne10IqbndBpo BqeVPz0SVlUrUy6DlcZN7+qBFqTXQ9/DiRSEIkimNYgbv9gYhPxJB62I6p72MmhrLalB+2NY7vBw EESvMcunKNaXQVRfiJsrzOLs5EGndt70ysJ9xeaVyxmzfCryhFxwUxE3wTe4ZvOLisxHLQwCyQud ftDplzef8CYnQzT7ggw1rqTRUHMzpz6u6sv5KzTePlR4SJ6O0SmZyYS8ZLXysaBhEI0TiWv3eayS q5rgxE9H6DTNdMIAWImaJgPCUvtNv6rZynpuZVBPaNXNDEJ4y3dR+BbKKvucGjlbUWI9g0VEZmAJ /JjVOXMIz0ChzcrC86SmUoaEVEDoFM/3EMJF1doKVnm36bpC+BALrUjqLHQ3+emEjGs2B4YVTcNJ sW6lT+vznEtWO7X0HXQoLnMDcz2llUbdlOiywBtY51RTP2QVhGTj0PDN4YLdwF8tnA0olfHJib5A 0oLwRp9Ik7zd92PnnvHSP/oEtoKle9iMLvOCQZNpiPGXIfSY6PACv5yHMlvMC44z9IrhlAqbiHt4 VEXIm+GQlUhXQ1ebCfXRXNBqMV+wXc8pObqg1aTLEjmxdDWWRKhK2/XYfuOaUCGtln6WocEODXQK oMc5NdSOpRFavXUGos0jmXmZFF9pK2mghWNWF30HIde69gXt7Lbzw3CJsH/DQq+QvoOwrjVt7y5G uO+Q3HaoU0rfwXZVJS5s10NWWnWrcB66Wr2lSfCRaWXSK8DykVuhbCVPCli8njDi1M/bPnizlkA6 8nFlVc0Ze6k3tx7xTilf16TRtIriLDcnsKrqmuxXaFRQdGzGOGHz9kOSrtE70ApVvlVxUqXFLQ4R Ss334jeGoIQubH6nvlqoW6ZJ5I+3rURfS2pTyXCu8VMy5hNpeRCniHonWqEz2bYSuui8QwhJj+EK hzM/hLMWMdrqoo7Lyp3JVPb44h1yV9EtWLh9yy7MHb47R6isOjpTIYpTS5U9JPhSdYfTITkzidp7 sDawIVhJSKTefVb5TCY6R67UaL3C6ZaQljgk3RwIYp2GwbLnIlrsJZCrzufbIBdCly+1j/1+9/TL br+3Iel+r9D9vB+KlwZXS03bdsdpucEin9wf7X1SXdrr8bbBLx62+2Zyt0nH3s7mDRnG6XMzPvvZ HN4bcsA35Qe/FHtIq/eXL+3bV1/6px+/DsUw7X/u/e8dmmP73ON+q50GO4H7PH5J4Aybf/Vgf6oQ vnefuvw249N/AQAA//8DAFBLAwQUAAYACAAAACEAOim7/dwAAAAIAQAADwAAAGRycy9kb3ducmV2 LnhtbEyPy07DMBBF90j8gzVI7KjTtAQIcaoKCcGCDaUbdtN4SCL8iGy3Sfh6hhVdXp2rO2eqzWSN OFGIvXcKlosMBLnG6961CvYfzzf3IGJCp9F4RwpmirCpLy8qLLUf3TuddqkVPOJiiQq6lIZSyth0 ZDEu/ECO2ZcPFhPH0EodcORxa2SeZYW02Du+0OFATx0137ujVfCGmrKAc/4zv+5fRms+11t9q9T1 1bR9BJFoSv9l+NNndajZ6eCPTkdhFBTFaslVBg8gmBd3qzWIA+c8B1lX8vyB+hcAAP//AwBQSwEC LQAUAAYACAAAACEAtoM4kv4AAADhAQAAEwAAAAAAAAAAAAAAAAAAAAAAW0NvbnRlbnRfVHlwZXNd LnhtbFBLAQItABQABgAIAAAAIQA4/SH/1gAAAJQBAAALAAAAAAAAAAAAAAAAAC8BAABfcmVscy8u cmVsc1BLAQItABQABgAIAAAAIQDsTsn89QkAAOMxAAAOAAAAAAAAAAAAAAAAAC4CAABkcnMvZTJv RG9jLnhtbFBLAQItABQABgAIAAAAIQA6Kbv93AAAAAgBAAAPAAAAAAAAAAAAAAAAAE8MAABkcnMv ZG93bnJldi54bWxQSwUGAAAAAAQABADzAAAAWA0AAAAA " path="m75411,140487v,22222,,44453,,66675c75411,210400,76172,211639,79697,211543v11334,,22669,,33909,c118845,211543,118845,211543,118845,206400v,-23622,,-47273,,-70961c118845,129705,119911,124018,121988,118675v4076,-9792,14278,-15555,24765,-14002c156192,104225,164622,110540,166851,119723v1981,7610,2781,15478,2381,23335c169232,164680,169232,186302,169232,207924v,3143,952,3715,3810,3715l207618,211639v4667,,4667,,4667,-4572l212285,130867v,-9078,-857,-18136,-2572,-27051c207237,84452,191711,69354,172280,67430v-21336,-3143,-40196,953,-53054,20288c119226,88290,118463,89052,117702,88766v-763,-286,-858,-1238,-858,-2000c116844,82670,116844,78479,116844,74384v,-4096,-762,-4573,-4286,-4477c101604,69907,90555,69907,79602,69907v-3430,,-4287,1048,-4287,4381c75439,96319,75477,118389,75411,140487xm3402,140487v,22288,,44510,,66675c3402,210115,4163,211258,7402,211258v11811,,23717,,35624,c45883,211258,47026,210210,46931,207352v,-4381,,-8763,,-13144c46931,166966,46931,139630,46931,112293v,-12668,,-25527,,-38100c46931,69907,46931,69907,42359,69907r-34290,c3592,69907,3592,69907,3592,74288r-190,66199xm-28,24091c-447,37655,10202,48999,23775,49418v315,10,639,10,963,10c38587,50428,50626,40008,51627,26149,52617,12300,42197,260,28347,-730v-1009,-77,-2028,-86,-3038,-39c11631,-1083,296,9747,-18,23415v-10,229,-10,448,-10,676xe" fillcolor="#003059 [3205]" stroked="f">
              <v:stroke joinstyle="miter"/>
              <v:path arrowok="t" o:connecttype="custom" o:connectlocs="23230,43253;23230,63781;24550,65130;34996,65130;36609,63547;36609,41699;37578,36538;45206,32227;51397,36860;52131,44045;52131,64016;53304,65160;63955,65160;65393,63752;65393,40291;64601,31963;53070,20760;36727,27007;36257,27329;35993,26714;35993,22901;34673,21523;24521,21523;23200,22872;23230,43253;1048,43253;1048,63781;2280,65042;13254,65042;14457,63840;14457,59793;14457,34573;14457,22843;13048,21523;2486,21523;1106,22872;-9,7417;7324,15215;7620,15218;15903,8051;8732,-225;7796,-237;-6,7209;-9,7417" o:connectangles="0,0,0,0,0,0,0,0,0,0,0,0,0,0,0,0,0,0,0,0,0,0,0,0,0,0,0,0,0,0,0,0,0,0,0,0,0,0,0,0,0,0,0,0"/>
            </v:shape>
          </w:pict>
        </mc:Fallback>
      </mc:AlternateContent>
    </w:r>
    <w:r w:rsidRPr="0013604F">
      <w:rPr>
        <w:rFonts w:cs="Montserrat"/>
        <w:noProof/>
        <w:color w:val="808080" w:themeColor="text1" w:themeShade="80"/>
        <w:sz w:val="12"/>
        <w:szCs w:val="12"/>
      </w:rPr>
      <mc:AlternateContent>
        <mc:Choice Requires="wps">
          <w:drawing>
            <wp:anchor distT="0" distB="0" distL="114300" distR="114300" simplePos="0" relativeHeight="251664384" behindDoc="0" locked="0" layoutInCell="1" allowOverlap="1" wp14:anchorId="1AFADCA7" wp14:editId="24EFBDD3">
              <wp:simplePos x="0" y="0"/>
              <wp:positionH relativeFrom="column">
                <wp:posOffset>4813943</wp:posOffset>
              </wp:positionH>
              <wp:positionV relativeFrom="paragraph">
                <wp:posOffset>15240</wp:posOffset>
              </wp:positionV>
              <wp:extent cx="79375" cy="65405"/>
              <wp:effectExtent l="0" t="12700" r="0" b="0"/>
              <wp:wrapNone/>
              <wp:docPr id="1361168321" name="Freeform: Shape 1361168321"/>
              <wp:cNvGraphicFramePr/>
              <a:graphic xmlns:a="http://schemas.openxmlformats.org/drawingml/2006/main">
                <a:graphicData uri="http://schemas.microsoft.com/office/word/2010/wordprocessingShape">
                  <wps:wsp>
                    <wps:cNvSpPr/>
                    <wps:spPr>
                      <a:xfrm>
                        <a:off x="0" y="0"/>
                        <a:ext cx="79375" cy="65405"/>
                      </a:xfrm>
                      <a:custGeom>
                        <a:avLst/>
                        <a:gdLst>
                          <a:gd name="connsiteX0" fmla="*/ -40 w 247364"/>
                          <a:gd name="connsiteY0" fmla="*/ 178734 h 202575"/>
                          <a:gd name="connsiteX1" fmla="*/ 71969 w 247364"/>
                          <a:gd name="connsiteY1" fmla="*/ 158826 h 202575"/>
                          <a:gd name="connsiteX2" fmla="*/ 66635 w 247364"/>
                          <a:gd name="connsiteY2" fmla="*/ 156922 h 202575"/>
                          <a:gd name="connsiteX3" fmla="*/ 27774 w 247364"/>
                          <a:gd name="connsiteY3" fmla="*/ 126346 h 202575"/>
                          <a:gd name="connsiteX4" fmla="*/ 30726 w 247364"/>
                          <a:gd name="connsiteY4" fmla="*/ 122441 h 202575"/>
                          <a:gd name="connsiteX5" fmla="*/ 45490 w 247364"/>
                          <a:gd name="connsiteY5" fmla="*/ 121489 h 202575"/>
                          <a:gd name="connsiteX6" fmla="*/ 42347 w 247364"/>
                          <a:gd name="connsiteY6" fmla="*/ 119393 h 202575"/>
                          <a:gd name="connsiteX7" fmla="*/ 8247 w 247364"/>
                          <a:gd name="connsiteY7" fmla="*/ 75197 h 202575"/>
                          <a:gd name="connsiteX8" fmla="*/ 12438 w 247364"/>
                          <a:gd name="connsiteY8" fmla="*/ 72054 h 202575"/>
                          <a:gd name="connsiteX9" fmla="*/ 29869 w 247364"/>
                          <a:gd name="connsiteY9" fmla="*/ 76150 h 202575"/>
                          <a:gd name="connsiteX10" fmla="*/ 15105 w 247364"/>
                          <a:gd name="connsiteY10" fmla="*/ 59195 h 202575"/>
                          <a:gd name="connsiteX11" fmla="*/ 13295 w 247364"/>
                          <a:gd name="connsiteY11" fmla="*/ 13094 h 202575"/>
                          <a:gd name="connsiteX12" fmla="*/ 19296 w 247364"/>
                          <a:gd name="connsiteY12" fmla="*/ 12333 h 202575"/>
                          <a:gd name="connsiteX13" fmla="*/ 116451 w 247364"/>
                          <a:gd name="connsiteY13" fmla="*/ 61291 h 202575"/>
                          <a:gd name="connsiteX14" fmla="*/ 120166 w 247364"/>
                          <a:gd name="connsiteY14" fmla="*/ 57386 h 202575"/>
                          <a:gd name="connsiteX15" fmla="*/ 164610 w 247364"/>
                          <a:gd name="connsiteY15" fmla="*/ -364 h 202575"/>
                          <a:gd name="connsiteX16" fmla="*/ 199414 w 247364"/>
                          <a:gd name="connsiteY16" fmla="*/ 7570 h 202575"/>
                          <a:gd name="connsiteX17" fmla="*/ 203129 w 247364"/>
                          <a:gd name="connsiteY17" fmla="*/ 10237 h 202575"/>
                          <a:gd name="connsiteX18" fmla="*/ 216559 w 247364"/>
                          <a:gd name="connsiteY18" fmla="*/ 13285 h 202575"/>
                          <a:gd name="connsiteX19" fmla="*/ 235609 w 247364"/>
                          <a:gd name="connsiteY19" fmla="*/ 5665 h 202575"/>
                          <a:gd name="connsiteX20" fmla="*/ 240371 w 247364"/>
                          <a:gd name="connsiteY20" fmla="*/ 4236 h 202575"/>
                          <a:gd name="connsiteX21" fmla="*/ 220178 w 247364"/>
                          <a:gd name="connsiteY21" fmla="*/ 30430 h 202575"/>
                          <a:gd name="connsiteX22" fmla="*/ 247325 w 247364"/>
                          <a:gd name="connsiteY22" fmla="*/ 23667 h 202575"/>
                          <a:gd name="connsiteX23" fmla="*/ 226846 w 247364"/>
                          <a:gd name="connsiteY23" fmla="*/ 46241 h 202575"/>
                          <a:gd name="connsiteX24" fmla="*/ 222179 w 247364"/>
                          <a:gd name="connsiteY24" fmla="*/ 55766 h 202575"/>
                          <a:gd name="connsiteX25" fmla="*/ 185031 w 247364"/>
                          <a:gd name="connsiteY25" fmla="*/ 153874 h 202575"/>
                          <a:gd name="connsiteX26" fmla="*/ 85495 w 247364"/>
                          <a:gd name="connsiteY26" fmla="*/ 201499 h 202575"/>
                          <a:gd name="connsiteX27" fmla="*/ 3294 w 247364"/>
                          <a:gd name="connsiteY27" fmla="*/ 181973 h 202575"/>
                          <a:gd name="connsiteX28" fmla="*/ -40 w 247364"/>
                          <a:gd name="connsiteY28" fmla="*/ 178734 h 2025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47364" h="202575">
                            <a:moveTo>
                              <a:pt x="-40" y="178734"/>
                            </a:moveTo>
                            <a:cubicBezTo>
                              <a:pt x="25592" y="181172"/>
                              <a:pt x="51224" y="174086"/>
                              <a:pt x="71969" y="158826"/>
                            </a:cubicBezTo>
                            <a:cubicBezTo>
                              <a:pt x="70255" y="157017"/>
                              <a:pt x="68350" y="157303"/>
                              <a:pt x="66635" y="156922"/>
                            </a:cubicBezTo>
                            <a:cubicBezTo>
                              <a:pt x="49262" y="154141"/>
                              <a:pt x="34565" y="142577"/>
                              <a:pt x="27774" y="126346"/>
                            </a:cubicBezTo>
                            <a:cubicBezTo>
                              <a:pt x="26345" y="123108"/>
                              <a:pt x="26821" y="121775"/>
                              <a:pt x="30726" y="122441"/>
                            </a:cubicBezTo>
                            <a:cubicBezTo>
                              <a:pt x="35660" y="123222"/>
                              <a:pt x="40699" y="122889"/>
                              <a:pt x="45490" y="121489"/>
                            </a:cubicBezTo>
                            <a:cubicBezTo>
                              <a:pt x="45490" y="119679"/>
                              <a:pt x="43490" y="119870"/>
                              <a:pt x="42347" y="119393"/>
                            </a:cubicBezTo>
                            <a:cubicBezTo>
                              <a:pt x="23278" y="112650"/>
                              <a:pt x="9933" y="95352"/>
                              <a:pt x="8247" y="75197"/>
                            </a:cubicBezTo>
                            <a:cubicBezTo>
                              <a:pt x="8247" y="71102"/>
                              <a:pt x="8247" y="70530"/>
                              <a:pt x="12438" y="72054"/>
                            </a:cubicBezTo>
                            <a:cubicBezTo>
                              <a:pt x="17915" y="74578"/>
                              <a:pt x="23840" y="75978"/>
                              <a:pt x="29869" y="76150"/>
                            </a:cubicBezTo>
                            <a:cubicBezTo>
                              <a:pt x="23878" y="71530"/>
                              <a:pt x="18858" y="65768"/>
                              <a:pt x="15105" y="59195"/>
                            </a:cubicBezTo>
                            <a:cubicBezTo>
                              <a:pt x="7152" y="45003"/>
                              <a:pt x="6475" y="27868"/>
                              <a:pt x="13295" y="13094"/>
                            </a:cubicBezTo>
                            <a:cubicBezTo>
                              <a:pt x="15296" y="8332"/>
                              <a:pt x="15772" y="8522"/>
                              <a:pt x="19296" y="12333"/>
                            </a:cubicBezTo>
                            <a:cubicBezTo>
                              <a:pt x="43985" y="40784"/>
                              <a:pt x="78894" y="58376"/>
                              <a:pt x="116451" y="61291"/>
                            </a:cubicBezTo>
                            <a:cubicBezTo>
                              <a:pt x="119976" y="61291"/>
                              <a:pt x="120547" y="60814"/>
                              <a:pt x="120166" y="57386"/>
                            </a:cubicBezTo>
                            <a:cubicBezTo>
                              <a:pt x="116489" y="29163"/>
                              <a:pt x="136387" y="3312"/>
                              <a:pt x="164610" y="-364"/>
                            </a:cubicBezTo>
                            <a:cubicBezTo>
                              <a:pt x="176783" y="-1955"/>
                              <a:pt x="189127" y="864"/>
                              <a:pt x="199414" y="7570"/>
                            </a:cubicBezTo>
                            <a:cubicBezTo>
                              <a:pt x="200814" y="8218"/>
                              <a:pt x="202071" y="9122"/>
                              <a:pt x="203129" y="10237"/>
                            </a:cubicBezTo>
                            <a:cubicBezTo>
                              <a:pt x="206186" y="14504"/>
                              <a:pt x="211958" y="15809"/>
                              <a:pt x="216559" y="13285"/>
                            </a:cubicBezTo>
                            <a:cubicBezTo>
                              <a:pt x="223084" y="11218"/>
                              <a:pt x="229456" y="8675"/>
                              <a:pt x="235609" y="5665"/>
                            </a:cubicBezTo>
                            <a:cubicBezTo>
                              <a:pt x="236961" y="4598"/>
                              <a:pt x="238657" y="4093"/>
                              <a:pt x="240371" y="4236"/>
                            </a:cubicBezTo>
                            <a:cubicBezTo>
                              <a:pt x="236781" y="14990"/>
                              <a:pt x="229665" y="24220"/>
                              <a:pt x="220178" y="30430"/>
                            </a:cubicBezTo>
                            <a:cubicBezTo>
                              <a:pt x="229456" y="29230"/>
                              <a:pt x="238562" y="26953"/>
                              <a:pt x="247325" y="23667"/>
                            </a:cubicBezTo>
                            <a:cubicBezTo>
                              <a:pt x="241877" y="32335"/>
                              <a:pt x="234942" y="39983"/>
                              <a:pt x="226846" y="46241"/>
                            </a:cubicBezTo>
                            <a:cubicBezTo>
                              <a:pt x="223770" y="48413"/>
                              <a:pt x="222007" y="52004"/>
                              <a:pt x="222179" y="55766"/>
                            </a:cubicBezTo>
                            <a:cubicBezTo>
                              <a:pt x="222588" y="91981"/>
                              <a:pt x="209320" y="127013"/>
                              <a:pt x="185031" y="153874"/>
                            </a:cubicBezTo>
                            <a:cubicBezTo>
                              <a:pt x="159990" y="182992"/>
                              <a:pt x="123881" y="200270"/>
                              <a:pt x="85495" y="201499"/>
                            </a:cubicBezTo>
                            <a:cubicBezTo>
                              <a:pt x="56767" y="203280"/>
                              <a:pt x="28154" y="196489"/>
                              <a:pt x="3294" y="181973"/>
                            </a:cubicBezTo>
                            <a:cubicBezTo>
                              <a:pt x="2246" y="181115"/>
                              <a:pt x="627" y="180830"/>
                              <a:pt x="-40" y="178734"/>
                            </a:cubicBezTo>
                            <a:close/>
                          </a:path>
                        </a:pathLst>
                      </a:custGeom>
                      <a:solidFill>
                        <a:schemeClr val="accent2"/>
                      </a:solidFill>
                      <a:ln w="9525"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44262AA1" id="Freeform: Shape 1361168321" o:spid="_x0000_s1026" style="position:absolute;margin-left:379.05pt;margin-top:1.2pt;width:6.25pt;height:5.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364,2025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9/p2GQgAALkiAAAOAAAAZHJzL2Uyb0RvYy54bWysWk2P2zgSvS+w/0HwcYHE4jfZSGeAnWD2 MtgdYGaA3aOilmMDtmVISndnfv2+Kspu0hOA0mIvHTn0q8ciq4rFZ3344fV0rJ67YTz058eNeF9v qu7c9k+H85fHze+//fTOb6pxas5PzbE/d4+bb924+eHjX//y4eXy0Ml+3x+fuqGCkfP48HJ53Oyn 6fKw3Y7tvjs14/v+0p0xuOuHUzPh4/Bl+zQ0L7B+Om5lXdvtSz88XYa+7cYR//spDm4+sv3drmun f+12YzdVx8cN5jbx34H/fqa/248fmocvQ3PZH9p5Gs3/MItTcziD9GbqUzM11dfh8CdTp0M79GO/ m963/Wnb73aHtmMf4I2o77z5dd9cOvYFizNebss0/v/Mtv98/vXyy4BleLmMDyMeyYvX3XCifzG/ 6pUX69ttsbrXqWrxny4oZzZVixFrdG1oKbdv0PbrOP2j69lM8/zzOMWVfsITr9NTdW5OCIi2P5/H w9T9G7uzOx2x+H/bVu90Xb1UUjtl9bxF99//T/p94bxTutpXspYGs5q57ilEQuFEsKFIkiKE8V7a IolMSKy1yhRJUoQwNkhZJFEJiXTO6SJJihDSKl32RCckqnbwvbQnKUJIqbUoeoIQum27NjqUNz5F CCm0D0USm5JIpV3RkxQhRFBBFUlcQuIRu0WOFOCMCK5IgWJ6WywhtfJFjhThZG3KSRISDhn8giRJ Ec4KUxf9EFnyGlGXkySDmCCCKbNk2askIKUAFjmkDuX1Eln6BhnKaZJDpFLl4BJZ/gqrjSg7k2Ks kKGcjSLP4FrYBd6kGOOUL1cWkeWw1VaU0z7DvMPBUN7/LIlD0KJcJkWKccYtiOU0jWWtsM7lnUkx opaqnPoizWQprDELaFKMUNIvyJk0maUytl5Ak2KMtWUWmea/1LVy5WjOMFqqcpTJNJkl+itXrpcZ RtValQNApgWAehZZrjM5RllbDgCZZrOU1uMEL5WzDKOtXHAeyzSbpZTClQMgwxjjUDRKrZjMKoA3 yJuyNxnGKI+2p8iT5rNHf7Fgb1IIokaHcoMh04TGSVMuNBlCeJz+5UNApvm8pEfOAN9pktGvf7l2 5M3+2qS3r+e5S8dT1dBNrubLzaUf6TqQtuzo/q8f0ZHHKwBQ1OIXwEjOFCxWgZFyKViuAiORUrBa BUZ6pGC+nmAZl/mMAE7B1zvTMjDCMgXbVdNGfKZgtwqMsEvBfhUYh0MKDqvA1PWlaHxeFWP3QbYu yqhPy9jXxRn1bBl8XaRRL5bB18Ua9UsZfF20USOUwdfFm7gLOHxetXF3IYfuZxX8LujEuqijViP1 HZ/XsFMPkcHXRR31Bhl8XdTRmZ/B10UdneUZfF3U0bmewddFnbyLOnxetfJ3UYdDdhX8LupwfCbw WOXnk3GAskia4pE1xWlTQVMcNhU0xc+EaR4uzUQH6vWxennczHpWtcdj1Klo9NQ/d7/1/L2JTlec 67yE8bieJ/D2pfbr50P79+6PFCJxGYhBg0ZCOI4XzIDNGdJhZoO69rye1zHWwOIYa1tXbzOK7xE6 TD9utMAVKeb21aj1yswe4DJYc/TdxkgPmwlJ51pMqIO0s4cG1zhOqKtRpY2djWqof7zl1zHWxiIh a16LCenbs1GpRM2BcDNq/ZzikJ/cVW6My8062UxI+tdiQly17LxsUqHvJuCVUNc2xIqGzfSei9lt jDSzmZC0sMWELLZFIKRQlxtVN6MieDfL5NFDXL10TLOoiy0mhFsuJpiAAIkYSTwMQcWyFYwyme+k pPEsWSFbTPYGE7hfp1RvI7VR2SRYUYtcpJQt5sIVaT5snTZwMfFLKj+nszPhboi0tchGmtliNpic l9GJewe8N3GFLS5h2UQEiWzMxtrZYjZwxLzTpr7LZU3yP2o9dvWOi6Q2HhIKCtpiLlCFWP+9Utme ocqgqhGZN3lqCBLcIhfpaIu5tAo+zlHXzvMcrxnlkGGxYhqvXFYwBQtvTMd62mI6pEqAKfLgBrzy CQq2GOO29uj6kvjBGCQ4xrGytoLQUjHg/QnCZlVYKIsY4jEFuSrjYy2Oh0hiW07nrPMxg99Bmp1/ gYkFQ/gg6LZLu3f9OWceYU2OR0hqW8yGH/5ondiijK3hdTFxsNYu9l9gzXyL2hyjWHJbQWcFDk6i E0iDbIMkdnbOOfw+VGdVNKp0EUfi23JCqWrEJBPiiMkSWUJcMHEy3uZnT5TrGEYq3HI6ZYONa6ZN yNmg5pq4d7oOWRRF2Y7ZSI1bw+Z8ZCNpJavAcI4mTo5LDcWOjN52lgU8HmNdbjnh24rJgJXNjCpv 5sZCWpw92RhLeXEypNAtJ9TCow0hLxSKUpYMODyDjqVMhYCUyTwkUY9xrNUtJ4SAjPQhQu01rp2Z UWRLnIzBUx68LO8xjlW7FYQSDSMD8UsMdjMlRJzMFyikfZ3PRrDSx0AcXhDwFlMKEyhYOCe8DOh3 E06BQ3GOKfgI1nSQVT8GRjFvMaWxqGozEPmbGZVeoEPg2QSutMlsSP+bJ0qy3mI+NOpzlUEXj44i MWnnAip87fMI/u51Ie/Z22M/djCGCwzdSm4PfD2hW03yU/3YHw9PPx2OR0o8fguj+/E4VM8N7jpN 23bniRceqOybxzNdcIKh61/b4D2O3bGZWDM892QtujKM06dm3EdrjI8+nvD7/xAneIR0uH17FYGe PvdP334ZqmE6/tjHtziac7vvceFqp4EXl76F9yPYsfldDnoBI/3MVt/eOPn4XwAAAP//AwBQSwME FAAGAAgAAAAhAJyNV8TfAAAACAEAAA8AAABkcnMvZG93bnJldi54bWxMj0FOwzAQRfdI3MEaJHbU SaBNFeJUCMQGCUpbDuDGQxJqj6PYbQKnZ7qC5eg//f+mXE3OihMOofOkIJ0lIJBqbzpqFHzsnm+W IELUZLT1hAq+McCqurwodWH8SBs8bWMjuIRCoRW0MfaFlKFu0ekw8z0SZ59+cDryOTTSDHrkcmdl liQL6XRHvNDqHh9brA/bo1Mw/3rq9G33npmX3et6/faTjpuDVer6anq4BxFxin8wnPVZHSp22vsj mSCsgny+TBlVkN2B4DzPkwWIPYNZDrIq5f8Hql8AAAD//wMAUEsBAi0AFAAGAAgAAAAhALaDOJL+ AAAA4QEAABMAAAAAAAAAAAAAAAAAAAAAAFtDb250ZW50X1R5cGVzXS54bWxQSwECLQAUAAYACAAA ACEAOP0h/9YAAACUAQAACwAAAAAAAAAAAAAAAAAvAQAAX3JlbHMvLnJlbHNQSwECLQAUAAYACAAA ACEAvPf6dhkIAAC5IgAADgAAAAAAAAAAAAAAAAAuAgAAZHJzL2Uyb0RvYy54bWxQSwECLQAUAAYA CAAAACEAnI1XxN8AAAAIAQAADwAAAAAAAAAAAAAAAABzCgAAZHJzL2Rvd25yZXYueG1sUEsFBgAA AAAEAAQA8wAAAH8LAAAAAA== " path="m-40,178734v25632,2438,51264,-4648,72009,-19908c70255,157017,68350,157303,66635,156922,49262,154141,34565,142577,27774,126346v-1429,-3238,-953,-4571,2952,-3905c35660,123222,40699,122889,45490,121489v,-1810,-2000,-1619,-3143,-2096c23278,112650,9933,95352,8247,75197v,-4095,,-4667,4191,-3143c17915,74578,23840,75978,29869,76150,23878,71530,18858,65768,15105,59195,7152,45003,6475,27868,13295,13094v2001,-4762,2477,-4572,6001,-761c43985,40784,78894,58376,116451,61291v3525,,4096,-477,3715,-3905c116489,29163,136387,3312,164610,-364v12173,-1591,24517,1228,34804,7934c200814,8218,202071,9122,203129,10237v3057,4267,8829,5572,13430,3048c223084,11218,229456,8675,235609,5665v1352,-1067,3048,-1572,4762,-1429c236781,14990,229665,24220,220178,30430v9278,-1200,18384,-3477,27147,-6763c241877,32335,234942,39983,226846,46241v-3076,2172,-4839,5763,-4667,9525c222588,91981,209320,127013,185031,153874v-25041,29118,-61150,46396,-99536,47625c56767,203280,28154,196489,3294,181973,2246,181115,627,180830,-40,178734xe" fillcolor="#003059 [3205]" stroked="f">
              <v:stroke joinstyle="miter"/>
              <v:path arrowok="t" o:connecttype="custom" o:connectlocs="-13,57708;23094,51280;21382,50665;8912,40793;9859,39532;14597,39225;13588,38548;2646,24279;3991,23264;9584,24586;4847,19112;4266,4228;6192,3982;37367,19789;38559,18528;52821,-118;63989,2444;65181,3305;69490,4289;75603,1829;77131,1368;70651,9825;79362,7641;72791,14930;71294,18005;59373,49681;27434,65058;1057,58753;-13,57708" o:connectangles="0,0,0,0,0,0,0,0,0,0,0,0,0,0,0,0,0,0,0,0,0,0,0,0,0,0,0,0,0"/>
            </v:shape>
          </w:pict>
        </mc:Fallback>
      </mc:AlternateContent>
    </w:r>
    <w:r w:rsidRPr="0013604F">
      <w:rPr>
        <w:rFonts w:cs="Montserrat"/>
        <w:color w:val="808080" w:themeColor="text1" w:themeShade="80"/>
        <w:sz w:val="13"/>
        <w:szCs w:val="13"/>
      </w:rPr>
      <w:t>© Copyright of Blend360 2023. All rights reserved.</w:t>
    </w:r>
    <w:r w:rsidRPr="0013604F">
      <w:rPr>
        <w:rFonts w:cs="Montserrat"/>
        <w:color w:val="808080" w:themeColor="text1" w:themeShade="80"/>
        <w:sz w:val="13"/>
        <w:szCs w:val="13"/>
      </w:rPr>
      <w:ptab w:relativeTo="margin" w:alignment="center" w:leader="none"/>
    </w:r>
    <w:r w:rsidRPr="0013604F">
      <w:rPr>
        <w:rFonts w:cs="Montserrat"/>
        <w:color w:val="808080" w:themeColor="text1" w:themeShade="80"/>
        <w:sz w:val="13"/>
        <w:szCs w:val="13"/>
      </w:rPr>
      <w:t xml:space="preserve">   </w:t>
    </w:r>
    <w:r w:rsidRPr="0013604F">
      <w:rPr>
        <w:rFonts w:cs="Montserrat"/>
        <w:color w:val="808080" w:themeColor="text1" w:themeShade="80"/>
        <w:sz w:val="13"/>
        <w:szCs w:val="13"/>
      </w:rPr>
      <w:ptab w:relativeTo="margin" w:alignment="right" w:leader="none"/>
    </w:r>
    <w:r w:rsidRPr="0013604F">
      <w:rPr>
        <w:rFonts w:cs="Montserrat"/>
        <w:color w:val="808080" w:themeColor="text1" w:themeShade="80"/>
        <w:sz w:val="13"/>
        <w:szCs w:val="13"/>
      </w:rPr>
      <w:t xml:space="preserve">  www.blend360.com  |       Blend360  |       @OfficialB36</w:t>
    </w:r>
    <w:r>
      <w:rPr>
        <w:rFonts w:cs="Montserrat"/>
        <w:color w:val="808080" w:themeColor="text1" w:themeShade="80"/>
        <w:sz w:val="13"/>
        <w:szCs w:val="13"/>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9B70F" w14:textId="77777777" w:rsidR="007613A8" w:rsidRDefault="007613A8" w:rsidP="007C4B1C">
      <w:pPr>
        <w:spacing w:after="0" w:line="240" w:lineRule="auto"/>
      </w:pPr>
      <w:r>
        <w:separator/>
      </w:r>
    </w:p>
  </w:footnote>
  <w:footnote w:type="continuationSeparator" w:id="0">
    <w:p w14:paraId="758125E2" w14:textId="77777777" w:rsidR="007613A8" w:rsidRDefault="007613A8" w:rsidP="007C4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00FB" w14:textId="77777777" w:rsidR="007C4B1C" w:rsidRDefault="007C4B1C" w:rsidP="007C4B1C">
    <w:pPr>
      <w:pStyle w:val="Encabezado"/>
      <w:tabs>
        <w:tab w:val="clear" w:pos="4680"/>
        <w:tab w:val="clear" w:pos="9360"/>
        <w:tab w:val="left" w:pos="1998"/>
      </w:tabs>
    </w:pPr>
    <w:r>
      <w:rPr>
        <w:noProof/>
      </w:rPr>
      <w:drawing>
        <wp:anchor distT="0" distB="0" distL="114300" distR="114300" simplePos="0" relativeHeight="251659264" behindDoc="0" locked="0" layoutInCell="1" allowOverlap="1" wp14:anchorId="2FD11F00" wp14:editId="049F08C3">
          <wp:simplePos x="0" y="0"/>
          <wp:positionH relativeFrom="column">
            <wp:posOffset>0</wp:posOffset>
          </wp:positionH>
          <wp:positionV relativeFrom="paragraph">
            <wp:posOffset>0</wp:posOffset>
          </wp:positionV>
          <wp:extent cx="1270000" cy="241935"/>
          <wp:effectExtent l="0" t="0" r="0" b="0"/>
          <wp:wrapNone/>
          <wp:docPr id="647036729" name="Picture 647036729"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58834" name="Picture 3" descr="A blue and black logo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0000" cy="241935"/>
                  </a:xfrm>
                  <a:prstGeom prst="rect">
                    <a:avLst/>
                  </a:prstGeom>
                </pic:spPr>
              </pic:pic>
            </a:graphicData>
          </a:graphic>
          <wp14:sizeRelH relativeFrom="page">
            <wp14:pctWidth>0</wp14:pctWidth>
          </wp14:sizeRelH>
          <wp14:sizeRelV relativeFrom="page">
            <wp14:pctHeight>0</wp14:pctHeight>
          </wp14:sizeRelV>
        </wp:anchor>
      </w:drawing>
    </w:r>
  </w:p>
  <w:p w14:paraId="6D197778" w14:textId="77777777" w:rsidR="007C4B1C" w:rsidRDefault="007C4B1C">
    <w:pPr>
      <w:pStyle w:val="Encabezado"/>
    </w:pPr>
    <w:r>
      <w:rPr>
        <w:noProof/>
      </w:rPr>
      <w:drawing>
        <wp:anchor distT="0" distB="0" distL="114300" distR="114300" simplePos="0" relativeHeight="251661312" behindDoc="1" locked="0" layoutInCell="1" allowOverlap="1" wp14:anchorId="641FD86F" wp14:editId="34BF11FC">
          <wp:simplePos x="0" y="0"/>
          <wp:positionH relativeFrom="column">
            <wp:posOffset>1817370</wp:posOffset>
          </wp:positionH>
          <wp:positionV relativeFrom="paragraph">
            <wp:posOffset>1327150</wp:posOffset>
          </wp:positionV>
          <wp:extent cx="12051665" cy="6775450"/>
          <wp:effectExtent l="0" t="0" r="0" b="0"/>
          <wp:wrapNone/>
          <wp:docPr id="59304064" name="Picture 59304064" descr="A blue circles on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25932" name="Picture 4" descr="A blue circles on a black background  Description automatically generated"/>
                  <pic:cNvPicPr/>
                </pic:nvPicPr>
                <pic:blipFill>
                  <a:blip r:embed="rId2">
                    <a:alphaModFix amt="20000"/>
                    <a:extLst>
                      <a:ext uri="{28A0092B-C50C-407E-A947-70E740481C1C}">
                        <a14:useLocalDpi xmlns:a14="http://schemas.microsoft.com/office/drawing/2010/main" val="0"/>
                      </a:ext>
                    </a:extLst>
                  </a:blip>
                  <a:stretch>
                    <a:fillRect/>
                  </a:stretch>
                </pic:blipFill>
                <pic:spPr>
                  <a:xfrm rot="10800000">
                    <a:off x="0" y="0"/>
                    <a:ext cx="12051665" cy="677545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Op80eLyansNI6j" int2:id="OuWNxvnu">
      <int2:state int2:value="Rejected" int2:type="spell"/>
    </int2:textHash>
    <int2:textHash int2:hashCode="EmlXVfoEeyNBN7" int2:id="pyB5i141">
      <int2:state int2:value="Rejected" int2:type="spell"/>
    </int2:textHash>
    <int2:textHash int2:hashCode="VqjS5l0bqIq4dM" int2:id="gsrZI9W9">
      <int2:state int2:value="Rejected" int2:type="spell"/>
    </int2:textHash>
    <int2:textHash int2:hashCode="Dg/i7Bkvzlj2Mu" int2:id="QPouNf9E">
      <int2:state int2:value="Rejected" int2:type="spell"/>
    </int2:textHash>
    <int2:textHash int2:hashCode="+LZb7nrekApJBZ" int2:id="xZfnQ3nn">
      <int2:state int2:value="Rejected" int2:type="spell"/>
    </int2:textHash>
    <int2:textHash int2:hashCode="w7G+JhlZa2dyZM" int2:id="pFJsJZm2">
      <int2:state int2:value="Rejected" int2:type="spell"/>
    </int2:textHash>
    <int2:textHash int2:hashCode="6S/E4mp2tehTzj" int2:id="vjOUrSdd">
      <int2:state int2:value="Rejected" int2:type="spell"/>
    </int2:textHash>
    <int2:textHash int2:hashCode="EUVVP+bC5sltqi" int2:id="qtlrc5wX">
      <int2:state int2:value="Rejected" int2:type="spell"/>
    </int2:textHash>
    <int2:textHash int2:hashCode="CUsP4OMChUrxMR" int2:id="eTV8ZxfC">
      <int2:state int2:value="Rejected" int2:type="spell"/>
    </int2:textHash>
    <int2:textHash int2:hashCode="ZMLYmhcJ4vZoCy" int2:id="P5DtMVsP">
      <int2:state int2:value="Rejected" int2:type="spell"/>
    </int2:textHash>
    <int2:textHash int2:hashCode="vOPrs79rDn5cuN" int2:id="TnKFe7bP">
      <int2:state int2:value="Rejected" int2:type="spell"/>
    </int2:textHash>
    <int2:textHash int2:hashCode="ZF7gUhqG2WByUj" int2:id="FBTtuNxb">
      <int2:state int2:value="Rejected" int2:type="spell"/>
    </int2:textHash>
    <int2:textHash int2:hashCode="g9mVkFWVGWj6FI" int2:id="MaGCovod">
      <int2:state int2:value="Rejected" int2:type="spell"/>
    </int2:textHash>
    <int2:textHash int2:hashCode="o9pMYwfSMOHxyK" int2:id="n11GM9sH">
      <int2:state int2:value="Rejected" int2:type="spell"/>
    </int2:textHash>
    <int2:textHash int2:hashCode="0zlbYHs+kXuFP3" int2:id="qInfQlIZ">
      <int2:state int2:value="Rejected" int2:type="spell"/>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75C"/>
    <w:multiLevelType w:val="multilevel"/>
    <w:tmpl w:val="9140A9B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5FB50CE"/>
    <w:multiLevelType w:val="hybridMultilevel"/>
    <w:tmpl w:val="7FC08D62"/>
    <w:lvl w:ilvl="0" w:tplc="59BCFCAE">
      <w:start w:val="1"/>
      <w:numFmt w:val="decimal"/>
      <w:lvlText w:val="%1."/>
      <w:lvlJc w:val="left"/>
      <w:pPr>
        <w:ind w:left="720" w:hanging="360"/>
      </w:pPr>
    </w:lvl>
    <w:lvl w:ilvl="1" w:tplc="268884E8">
      <w:start w:val="1"/>
      <w:numFmt w:val="lowerLetter"/>
      <w:lvlText w:val="%2."/>
      <w:lvlJc w:val="left"/>
      <w:pPr>
        <w:ind w:left="1440" w:hanging="360"/>
      </w:pPr>
    </w:lvl>
    <w:lvl w:ilvl="2" w:tplc="2E6093DE">
      <w:start w:val="1"/>
      <w:numFmt w:val="lowerRoman"/>
      <w:lvlText w:val="%3."/>
      <w:lvlJc w:val="right"/>
      <w:pPr>
        <w:ind w:left="2160" w:hanging="180"/>
      </w:pPr>
    </w:lvl>
    <w:lvl w:ilvl="3" w:tplc="5974544C">
      <w:start w:val="1"/>
      <w:numFmt w:val="decimal"/>
      <w:lvlText w:val="%4."/>
      <w:lvlJc w:val="left"/>
      <w:pPr>
        <w:ind w:left="2880" w:hanging="360"/>
      </w:pPr>
    </w:lvl>
    <w:lvl w:ilvl="4" w:tplc="41B6752E">
      <w:start w:val="1"/>
      <w:numFmt w:val="lowerLetter"/>
      <w:lvlText w:val="%5."/>
      <w:lvlJc w:val="left"/>
      <w:pPr>
        <w:ind w:left="3600" w:hanging="360"/>
      </w:pPr>
    </w:lvl>
    <w:lvl w:ilvl="5" w:tplc="D7DA61AA">
      <w:start w:val="1"/>
      <w:numFmt w:val="lowerRoman"/>
      <w:lvlText w:val="%6."/>
      <w:lvlJc w:val="right"/>
      <w:pPr>
        <w:ind w:left="4320" w:hanging="180"/>
      </w:pPr>
    </w:lvl>
    <w:lvl w:ilvl="6" w:tplc="0E1EF72A">
      <w:start w:val="1"/>
      <w:numFmt w:val="decimal"/>
      <w:lvlText w:val="%7."/>
      <w:lvlJc w:val="left"/>
      <w:pPr>
        <w:ind w:left="5040" w:hanging="360"/>
      </w:pPr>
    </w:lvl>
    <w:lvl w:ilvl="7" w:tplc="8D768670">
      <w:start w:val="1"/>
      <w:numFmt w:val="lowerLetter"/>
      <w:lvlText w:val="%8."/>
      <w:lvlJc w:val="left"/>
      <w:pPr>
        <w:ind w:left="5760" w:hanging="360"/>
      </w:pPr>
    </w:lvl>
    <w:lvl w:ilvl="8" w:tplc="1C762B28">
      <w:start w:val="1"/>
      <w:numFmt w:val="lowerRoman"/>
      <w:lvlText w:val="%9."/>
      <w:lvlJc w:val="right"/>
      <w:pPr>
        <w:ind w:left="6480" w:hanging="180"/>
      </w:pPr>
    </w:lvl>
  </w:abstractNum>
  <w:abstractNum w:abstractNumId="2" w15:restartNumberingAfterBreak="0">
    <w:nsid w:val="084D1DAC"/>
    <w:multiLevelType w:val="hybridMultilevel"/>
    <w:tmpl w:val="C8422A98"/>
    <w:lvl w:ilvl="0" w:tplc="557CE598">
      <w:start w:val="1"/>
      <w:numFmt w:val="bullet"/>
      <w:lvlText w:val=""/>
      <w:lvlJc w:val="left"/>
      <w:pPr>
        <w:ind w:left="720" w:hanging="360"/>
      </w:pPr>
      <w:rPr>
        <w:rFonts w:ascii="Symbol" w:hAnsi="Symbol" w:hint="default"/>
      </w:rPr>
    </w:lvl>
    <w:lvl w:ilvl="1" w:tplc="91CE058C">
      <w:start w:val="1"/>
      <w:numFmt w:val="bullet"/>
      <w:lvlText w:val="o"/>
      <w:lvlJc w:val="left"/>
      <w:pPr>
        <w:ind w:left="1440" w:hanging="360"/>
      </w:pPr>
      <w:rPr>
        <w:rFonts w:ascii="Courier New" w:hAnsi="Courier New" w:hint="default"/>
      </w:rPr>
    </w:lvl>
    <w:lvl w:ilvl="2" w:tplc="3342B384">
      <w:start w:val="1"/>
      <w:numFmt w:val="bullet"/>
      <w:lvlText w:val=""/>
      <w:lvlJc w:val="left"/>
      <w:pPr>
        <w:ind w:left="2160" w:hanging="360"/>
      </w:pPr>
      <w:rPr>
        <w:rFonts w:ascii="Wingdings" w:hAnsi="Wingdings" w:hint="default"/>
      </w:rPr>
    </w:lvl>
    <w:lvl w:ilvl="3" w:tplc="68367F0E">
      <w:start w:val="1"/>
      <w:numFmt w:val="bullet"/>
      <w:lvlText w:val=""/>
      <w:lvlJc w:val="left"/>
      <w:pPr>
        <w:ind w:left="2880" w:hanging="360"/>
      </w:pPr>
      <w:rPr>
        <w:rFonts w:ascii="Symbol" w:hAnsi="Symbol" w:hint="default"/>
      </w:rPr>
    </w:lvl>
    <w:lvl w:ilvl="4" w:tplc="DE66A83C">
      <w:start w:val="1"/>
      <w:numFmt w:val="bullet"/>
      <w:lvlText w:val="o"/>
      <w:lvlJc w:val="left"/>
      <w:pPr>
        <w:ind w:left="3600" w:hanging="360"/>
      </w:pPr>
      <w:rPr>
        <w:rFonts w:ascii="Courier New" w:hAnsi="Courier New" w:hint="default"/>
      </w:rPr>
    </w:lvl>
    <w:lvl w:ilvl="5" w:tplc="945AB038">
      <w:start w:val="1"/>
      <w:numFmt w:val="bullet"/>
      <w:lvlText w:val=""/>
      <w:lvlJc w:val="left"/>
      <w:pPr>
        <w:ind w:left="4320" w:hanging="360"/>
      </w:pPr>
      <w:rPr>
        <w:rFonts w:ascii="Wingdings" w:hAnsi="Wingdings" w:hint="default"/>
      </w:rPr>
    </w:lvl>
    <w:lvl w:ilvl="6" w:tplc="055AA30C">
      <w:start w:val="1"/>
      <w:numFmt w:val="bullet"/>
      <w:lvlText w:val=""/>
      <w:lvlJc w:val="left"/>
      <w:pPr>
        <w:ind w:left="5040" w:hanging="360"/>
      </w:pPr>
      <w:rPr>
        <w:rFonts w:ascii="Symbol" w:hAnsi="Symbol" w:hint="default"/>
      </w:rPr>
    </w:lvl>
    <w:lvl w:ilvl="7" w:tplc="9D4E29C8">
      <w:start w:val="1"/>
      <w:numFmt w:val="bullet"/>
      <w:lvlText w:val="o"/>
      <w:lvlJc w:val="left"/>
      <w:pPr>
        <w:ind w:left="5760" w:hanging="360"/>
      </w:pPr>
      <w:rPr>
        <w:rFonts w:ascii="Courier New" w:hAnsi="Courier New" w:hint="default"/>
      </w:rPr>
    </w:lvl>
    <w:lvl w:ilvl="8" w:tplc="472A70AC">
      <w:start w:val="1"/>
      <w:numFmt w:val="bullet"/>
      <w:lvlText w:val=""/>
      <w:lvlJc w:val="left"/>
      <w:pPr>
        <w:ind w:left="6480" w:hanging="360"/>
      </w:pPr>
      <w:rPr>
        <w:rFonts w:ascii="Wingdings" w:hAnsi="Wingdings" w:hint="default"/>
      </w:rPr>
    </w:lvl>
  </w:abstractNum>
  <w:abstractNum w:abstractNumId="3" w15:restartNumberingAfterBreak="0">
    <w:nsid w:val="0B0EEADA"/>
    <w:multiLevelType w:val="hybridMultilevel"/>
    <w:tmpl w:val="0B5AFADE"/>
    <w:lvl w:ilvl="0" w:tplc="D5ACD460">
      <w:start w:val="1"/>
      <w:numFmt w:val="decimal"/>
      <w:lvlText w:val="%1."/>
      <w:lvlJc w:val="left"/>
      <w:pPr>
        <w:ind w:left="720" w:hanging="360"/>
      </w:pPr>
    </w:lvl>
    <w:lvl w:ilvl="1" w:tplc="EB5A6582">
      <w:start w:val="1"/>
      <w:numFmt w:val="lowerLetter"/>
      <w:lvlText w:val="%2."/>
      <w:lvlJc w:val="left"/>
      <w:pPr>
        <w:ind w:left="1440" w:hanging="360"/>
      </w:pPr>
    </w:lvl>
    <w:lvl w:ilvl="2" w:tplc="B278206A">
      <w:start w:val="1"/>
      <w:numFmt w:val="lowerRoman"/>
      <w:lvlText w:val="%3."/>
      <w:lvlJc w:val="right"/>
      <w:pPr>
        <w:ind w:left="2160" w:hanging="180"/>
      </w:pPr>
    </w:lvl>
    <w:lvl w:ilvl="3" w:tplc="F684A808">
      <w:start w:val="1"/>
      <w:numFmt w:val="decimal"/>
      <w:lvlText w:val="%4."/>
      <w:lvlJc w:val="left"/>
      <w:pPr>
        <w:ind w:left="2880" w:hanging="360"/>
      </w:pPr>
    </w:lvl>
    <w:lvl w:ilvl="4" w:tplc="B380C6B4">
      <w:start w:val="1"/>
      <w:numFmt w:val="lowerLetter"/>
      <w:lvlText w:val="%5."/>
      <w:lvlJc w:val="left"/>
      <w:pPr>
        <w:ind w:left="3600" w:hanging="360"/>
      </w:pPr>
    </w:lvl>
    <w:lvl w:ilvl="5" w:tplc="7334130C">
      <w:start w:val="1"/>
      <w:numFmt w:val="lowerRoman"/>
      <w:lvlText w:val="%6."/>
      <w:lvlJc w:val="right"/>
      <w:pPr>
        <w:ind w:left="4320" w:hanging="180"/>
      </w:pPr>
    </w:lvl>
    <w:lvl w:ilvl="6" w:tplc="FEEC42C8">
      <w:start w:val="1"/>
      <w:numFmt w:val="decimal"/>
      <w:lvlText w:val="%7."/>
      <w:lvlJc w:val="left"/>
      <w:pPr>
        <w:ind w:left="5040" w:hanging="360"/>
      </w:pPr>
    </w:lvl>
    <w:lvl w:ilvl="7" w:tplc="7116F410">
      <w:start w:val="1"/>
      <w:numFmt w:val="lowerLetter"/>
      <w:lvlText w:val="%8."/>
      <w:lvlJc w:val="left"/>
      <w:pPr>
        <w:ind w:left="5760" w:hanging="360"/>
      </w:pPr>
    </w:lvl>
    <w:lvl w:ilvl="8" w:tplc="B8E0FF9E">
      <w:start w:val="1"/>
      <w:numFmt w:val="lowerRoman"/>
      <w:lvlText w:val="%9."/>
      <w:lvlJc w:val="right"/>
      <w:pPr>
        <w:ind w:left="6480" w:hanging="180"/>
      </w:pPr>
    </w:lvl>
  </w:abstractNum>
  <w:abstractNum w:abstractNumId="4" w15:restartNumberingAfterBreak="0">
    <w:nsid w:val="1155293F"/>
    <w:multiLevelType w:val="hybridMultilevel"/>
    <w:tmpl w:val="59AEE918"/>
    <w:lvl w:ilvl="0" w:tplc="82A6924E">
      <w:numFmt w:val="bullet"/>
      <w:lvlText w:val=""/>
      <w:lvlJc w:val="left"/>
      <w:pPr>
        <w:ind w:left="720" w:hanging="360"/>
      </w:pPr>
      <w:rPr>
        <w:rFonts w:ascii="Times New Roman" w:eastAsia="Verdana"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405D41"/>
    <w:multiLevelType w:val="multilevel"/>
    <w:tmpl w:val="8368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5E5BED"/>
    <w:multiLevelType w:val="multilevel"/>
    <w:tmpl w:val="D644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20B91"/>
    <w:multiLevelType w:val="multilevel"/>
    <w:tmpl w:val="CE9A6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1767443"/>
    <w:multiLevelType w:val="hybridMultilevel"/>
    <w:tmpl w:val="33942A3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228A1CF"/>
    <w:multiLevelType w:val="multilevel"/>
    <w:tmpl w:val="89BED5BC"/>
    <w:lvl w:ilvl="0">
      <w:start w:val="1"/>
      <w:numFmt w:val="decimal"/>
      <w:lvlText w:val="%1."/>
      <w:lvlJc w:val="right"/>
      <w:pPr>
        <w:ind w:left="720" w:hanging="360"/>
      </w:pPr>
      <w:rPr>
        <w:rFonts w:ascii="Verdana" w:hAnsi="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49A3EFF"/>
    <w:multiLevelType w:val="hybridMultilevel"/>
    <w:tmpl w:val="78F4CE60"/>
    <w:lvl w:ilvl="0" w:tplc="F064DB98">
      <w:start w:val="1"/>
      <w:numFmt w:val="decimal"/>
      <w:lvlText w:val="%1."/>
      <w:lvlJc w:val="left"/>
      <w:pPr>
        <w:ind w:left="720" w:hanging="360"/>
      </w:pPr>
    </w:lvl>
    <w:lvl w:ilvl="1" w:tplc="014AEEA8">
      <w:start w:val="1"/>
      <w:numFmt w:val="lowerLetter"/>
      <w:lvlText w:val="%2."/>
      <w:lvlJc w:val="left"/>
      <w:pPr>
        <w:ind w:left="1440" w:hanging="360"/>
      </w:pPr>
    </w:lvl>
    <w:lvl w:ilvl="2" w:tplc="23468CC2">
      <w:start w:val="1"/>
      <w:numFmt w:val="lowerRoman"/>
      <w:lvlText w:val="%3."/>
      <w:lvlJc w:val="right"/>
      <w:pPr>
        <w:ind w:left="2160" w:hanging="180"/>
      </w:pPr>
    </w:lvl>
    <w:lvl w:ilvl="3" w:tplc="63484CEE">
      <w:start w:val="1"/>
      <w:numFmt w:val="decimal"/>
      <w:lvlText w:val="%4."/>
      <w:lvlJc w:val="left"/>
      <w:pPr>
        <w:ind w:left="2880" w:hanging="360"/>
      </w:pPr>
    </w:lvl>
    <w:lvl w:ilvl="4" w:tplc="C7242CCC">
      <w:start w:val="1"/>
      <w:numFmt w:val="lowerLetter"/>
      <w:lvlText w:val="%5."/>
      <w:lvlJc w:val="left"/>
      <w:pPr>
        <w:ind w:left="3600" w:hanging="360"/>
      </w:pPr>
    </w:lvl>
    <w:lvl w:ilvl="5" w:tplc="EE3E61B0">
      <w:start w:val="1"/>
      <w:numFmt w:val="lowerRoman"/>
      <w:lvlText w:val="%6."/>
      <w:lvlJc w:val="right"/>
      <w:pPr>
        <w:ind w:left="4320" w:hanging="180"/>
      </w:pPr>
    </w:lvl>
    <w:lvl w:ilvl="6" w:tplc="1DCECF24">
      <w:start w:val="1"/>
      <w:numFmt w:val="decimal"/>
      <w:lvlText w:val="%7."/>
      <w:lvlJc w:val="left"/>
      <w:pPr>
        <w:ind w:left="5040" w:hanging="360"/>
      </w:pPr>
    </w:lvl>
    <w:lvl w:ilvl="7" w:tplc="196C9EE8">
      <w:start w:val="1"/>
      <w:numFmt w:val="lowerLetter"/>
      <w:lvlText w:val="%8."/>
      <w:lvlJc w:val="left"/>
      <w:pPr>
        <w:ind w:left="5760" w:hanging="360"/>
      </w:pPr>
    </w:lvl>
    <w:lvl w:ilvl="8" w:tplc="98543248">
      <w:start w:val="1"/>
      <w:numFmt w:val="lowerRoman"/>
      <w:lvlText w:val="%9."/>
      <w:lvlJc w:val="right"/>
      <w:pPr>
        <w:ind w:left="6480" w:hanging="180"/>
      </w:pPr>
    </w:lvl>
  </w:abstractNum>
  <w:abstractNum w:abstractNumId="11" w15:restartNumberingAfterBreak="0">
    <w:nsid w:val="29583E7C"/>
    <w:multiLevelType w:val="hybridMultilevel"/>
    <w:tmpl w:val="2370D9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78A16D"/>
    <w:multiLevelType w:val="multilevel"/>
    <w:tmpl w:val="0C068BA8"/>
    <w:lvl w:ilvl="0">
      <w:start w:val="2"/>
      <w:numFmt w:val="decimal"/>
      <w:lvlText w:val="%1."/>
      <w:lvlJc w:val="right"/>
      <w:pPr>
        <w:ind w:left="720" w:hanging="360"/>
      </w:pPr>
      <w:rPr>
        <w:rFonts w:ascii="Verdana" w:hAnsi="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B09241C"/>
    <w:multiLevelType w:val="hybridMultilevel"/>
    <w:tmpl w:val="6BD074A8"/>
    <w:lvl w:ilvl="0" w:tplc="B3706EAE">
      <w:start w:val="1"/>
      <w:numFmt w:val="upperLetter"/>
      <w:lvlText w:val="%1."/>
      <w:lvlJc w:val="left"/>
      <w:pPr>
        <w:ind w:left="720" w:hanging="360"/>
      </w:pPr>
    </w:lvl>
    <w:lvl w:ilvl="1" w:tplc="8CB43E08">
      <w:start w:val="1"/>
      <w:numFmt w:val="lowerLetter"/>
      <w:lvlText w:val="%2."/>
      <w:lvlJc w:val="left"/>
      <w:pPr>
        <w:ind w:left="1440" w:hanging="360"/>
      </w:pPr>
    </w:lvl>
    <w:lvl w:ilvl="2" w:tplc="0D08332C">
      <w:start w:val="1"/>
      <w:numFmt w:val="lowerRoman"/>
      <w:lvlText w:val="%3."/>
      <w:lvlJc w:val="right"/>
      <w:pPr>
        <w:ind w:left="2160" w:hanging="180"/>
      </w:pPr>
    </w:lvl>
    <w:lvl w:ilvl="3" w:tplc="833E6928">
      <w:start w:val="1"/>
      <w:numFmt w:val="decimal"/>
      <w:lvlText w:val="%4."/>
      <w:lvlJc w:val="left"/>
      <w:pPr>
        <w:ind w:left="2880" w:hanging="360"/>
      </w:pPr>
    </w:lvl>
    <w:lvl w:ilvl="4" w:tplc="91200536">
      <w:start w:val="1"/>
      <w:numFmt w:val="lowerLetter"/>
      <w:lvlText w:val="%5."/>
      <w:lvlJc w:val="left"/>
      <w:pPr>
        <w:ind w:left="3600" w:hanging="360"/>
      </w:pPr>
    </w:lvl>
    <w:lvl w:ilvl="5" w:tplc="5BE82D4E">
      <w:start w:val="1"/>
      <w:numFmt w:val="lowerRoman"/>
      <w:lvlText w:val="%6."/>
      <w:lvlJc w:val="right"/>
      <w:pPr>
        <w:ind w:left="4320" w:hanging="180"/>
      </w:pPr>
    </w:lvl>
    <w:lvl w:ilvl="6" w:tplc="60C4A186">
      <w:start w:val="1"/>
      <w:numFmt w:val="decimal"/>
      <w:lvlText w:val="%7."/>
      <w:lvlJc w:val="left"/>
      <w:pPr>
        <w:ind w:left="5040" w:hanging="360"/>
      </w:pPr>
    </w:lvl>
    <w:lvl w:ilvl="7" w:tplc="3C8C219A">
      <w:start w:val="1"/>
      <w:numFmt w:val="lowerLetter"/>
      <w:lvlText w:val="%8."/>
      <w:lvlJc w:val="left"/>
      <w:pPr>
        <w:ind w:left="5760" w:hanging="360"/>
      </w:pPr>
    </w:lvl>
    <w:lvl w:ilvl="8" w:tplc="856269E8">
      <w:start w:val="1"/>
      <w:numFmt w:val="lowerRoman"/>
      <w:lvlText w:val="%9."/>
      <w:lvlJc w:val="right"/>
      <w:pPr>
        <w:ind w:left="6480" w:hanging="180"/>
      </w:pPr>
    </w:lvl>
  </w:abstractNum>
  <w:abstractNum w:abstractNumId="14" w15:restartNumberingAfterBreak="0">
    <w:nsid w:val="2CAEDD76"/>
    <w:multiLevelType w:val="multilevel"/>
    <w:tmpl w:val="5BA2EFDC"/>
    <w:lvl w:ilvl="0">
      <w:start w:val="1"/>
      <w:numFmt w:val="decimal"/>
      <w:lvlText w:val="%1."/>
      <w:lvlJc w:val="right"/>
      <w:pPr>
        <w:ind w:left="720" w:hanging="360"/>
      </w:pPr>
    </w:lvl>
    <w:lvl w:ilvl="1">
      <w:start w:val="1"/>
      <w:numFmt w:val="decimal"/>
      <w:lvlText w:val="%1.%2."/>
      <w:lvlJc w:val="righ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E0E66D7"/>
    <w:multiLevelType w:val="hybridMultilevel"/>
    <w:tmpl w:val="7CD6900A"/>
    <w:lvl w:ilvl="0" w:tplc="626E8DEE">
      <w:start w:val="1"/>
      <w:numFmt w:val="decimal"/>
      <w:lvlText w:val="%1."/>
      <w:lvlJc w:val="left"/>
      <w:pPr>
        <w:ind w:left="720" w:hanging="360"/>
      </w:pPr>
    </w:lvl>
    <w:lvl w:ilvl="1" w:tplc="888AA286">
      <w:start w:val="1"/>
      <w:numFmt w:val="lowerLetter"/>
      <w:lvlText w:val="%2."/>
      <w:lvlJc w:val="left"/>
      <w:pPr>
        <w:ind w:left="1440" w:hanging="360"/>
      </w:pPr>
    </w:lvl>
    <w:lvl w:ilvl="2" w:tplc="6A746AF6">
      <w:start w:val="1"/>
      <w:numFmt w:val="lowerRoman"/>
      <w:lvlText w:val="%3."/>
      <w:lvlJc w:val="right"/>
      <w:pPr>
        <w:ind w:left="2160" w:hanging="180"/>
      </w:pPr>
    </w:lvl>
    <w:lvl w:ilvl="3" w:tplc="EB72FC9A">
      <w:start w:val="1"/>
      <w:numFmt w:val="decimal"/>
      <w:lvlText w:val="%4."/>
      <w:lvlJc w:val="left"/>
      <w:pPr>
        <w:ind w:left="2880" w:hanging="360"/>
      </w:pPr>
    </w:lvl>
    <w:lvl w:ilvl="4" w:tplc="5786229E">
      <w:start w:val="1"/>
      <w:numFmt w:val="lowerLetter"/>
      <w:lvlText w:val="%5."/>
      <w:lvlJc w:val="left"/>
      <w:pPr>
        <w:ind w:left="3600" w:hanging="360"/>
      </w:pPr>
    </w:lvl>
    <w:lvl w:ilvl="5" w:tplc="565EE870">
      <w:start w:val="1"/>
      <w:numFmt w:val="lowerRoman"/>
      <w:lvlText w:val="%6."/>
      <w:lvlJc w:val="right"/>
      <w:pPr>
        <w:ind w:left="4320" w:hanging="180"/>
      </w:pPr>
    </w:lvl>
    <w:lvl w:ilvl="6" w:tplc="CF06AB3A">
      <w:start w:val="1"/>
      <w:numFmt w:val="decimal"/>
      <w:lvlText w:val="%7."/>
      <w:lvlJc w:val="left"/>
      <w:pPr>
        <w:ind w:left="5040" w:hanging="360"/>
      </w:pPr>
    </w:lvl>
    <w:lvl w:ilvl="7" w:tplc="7A4059DC">
      <w:start w:val="1"/>
      <w:numFmt w:val="lowerLetter"/>
      <w:lvlText w:val="%8."/>
      <w:lvlJc w:val="left"/>
      <w:pPr>
        <w:ind w:left="5760" w:hanging="360"/>
      </w:pPr>
    </w:lvl>
    <w:lvl w:ilvl="8" w:tplc="D61EE730">
      <w:start w:val="1"/>
      <w:numFmt w:val="lowerRoman"/>
      <w:lvlText w:val="%9."/>
      <w:lvlJc w:val="right"/>
      <w:pPr>
        <w:ind w:left="6480" w:hanging="180"/>
      </w:pPr>
    </w:lvl>
  </w:abstractNum>
  <w:abstractNum w:abstractNumId="16" w15:restartNumberingAfterBreak="0">
    <w:nsid w:val="34B66E37"/>
    <w:multiLevelType w:val="hybridMultilevel"/>
    <w:tmpl w:val="B3542B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56F0EEF"/>
    <w:multiLevelType w:val="multilevel"/>
    <w:tmpl w:val="365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2658A"/>
    <w:multiLevelType w:val="multilevel"/>
    <w:tmpl w:val="6EE2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207EC"/>
    <w:multiLevelType w:val="hybridMultilevel"/>
    <w:tmpl w:val="33942A32"/>
    <w:lvl w:ilvl="0" w:tplc="3FDC30CE">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CE44076"/>
    <w:multiLevelType w:val="hybridMultilevel"/>
    <w:tmpl w:val="AEFEE6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E475847"/>
    <w:multiLevelType w:val="hybridMultilevel"/>
    <w:tmpl w:val="33942A3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A80375"/>
    <w:multiLevelType w:val="multilevel"/>
    <w:tmpl w:val="9C92FBE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5563ECA1"/>
    <w:multiLevelType w:val="hybridMultilevel"/>
    <w:tmpl w:val="6458F454"/>
    <w:lvl w:ilvl="0" w:tplc="C0369026">
      <w:start w:val="1"/>
      <w:numFmt w:val="decimal"/>
      <w:lvlText w:val="%1)"/>
      <w:lvlJc w:val="left"/>
      <w:pPr>
        <w:ind w:left="720" w:hanging="360"/>
      </w:pPr>
    </w:lvl>
    <w:lvl w:ilvl="1" w:tplc="83C21292">
      <w:start w:val="1"/>
      <w:numFmt w:val="lowerLetter"/>
      <w:lvlText w:val="%2."/>
      <w:lvlJc w:val="left"/>
      <w:pPr>
        <w:ind w:left="1440" w:hanging="360"/>
      </w:pPr>
    </w:lvl>
    <w:lvl w:ilvl="2" w:tplc="D32CBB58">
      <w:start w:val="1"/>
      <w:numFmt w:val="lowerRoman"/>
      <w:lvlText w:val="%3."/>
      <w:lvlJc w:val="right"/>
      <w:pPr>
        <w:ind w:left="2160" w:hanging="180"/>
      </w:pPr>
    </w:lvl>
    <w:lvl w:ilvl="3" w:tplc="BF301EE8">
      <w:start w:val="1"/>
      <w:numFmt w:val="decimal"/>
      <w:lvlText w:val="%4."/>
      <w:lvlJc w:val="left"/>
      <w:pPr>
        <w:ind w:left="2880" w:hanging="360"/>
      </w:pPr>
    </w:lvl>
    <w:lvl w:ilvl="4" w:tplc="25161CD2">
      <w:start w:val="1"/>
      <w:numFmt w:val="lowerLetter"/>
      <w:lvlText w:val="%5."/>
      <w:lvlJc w:val="left"/>
      <w:pPr>
        <w:ind w:left="3600" w:hanging="360"/>
      </w:pPr>
    </w:lvl>
    <w:lvl w:ilvl="5" w:tplc="F8CA1124">
      <w:start w:val="1"/>
      <w:numFmt w:val="lowerRoman"/>
      <w:lvlText w:val="%6."/>
      <w:lvlJc w:val="right"/>
      <w:pPr>
        <w:ind w:left="4320" w:hanging="180"/>
      </w:pPr>
    </w:lvl>
    <w:lvl w:ilvl="6" w:tplc="0694A8F0">
      <w:start w:val="1"/>
      <w:numFmt w:val="decimal"/>
      <w:lvlText w:val="%7."/>
      <w:lvlJc w:val="left"/>
      <w:pPr>
        <w:ind w:left="5040" w:hanging="360"/>
      </w:pPr>
    </w:lvl>
    <w:lvl w:ilvl="7" w:tplc="87508D10">
      <w:start w:val="1"/>
      <w:numFmt w:val="lowerLetter"/>
      <w:lvlText w:val="%8."/>
      <w:lvlJc w:val="left"/>
      <w:pPr>
        <w:ind w:left="5760" w:hanging="360"/>
      </w:pPr>
    </w:lvl>
    <w:lvl w:ilvl="8" w:tplc="1E06337E">
      <w:start w:val="1"/>
      <w:numFmt w:val="lowerRoman"/>
      <w:lvlText w:val="%9."/>
      <w:lvlJc w:val="right"/>
      <w:pPr>
        <w:ind w:left="6480" w:hanging="180"/>
      </w:pPr>
    </w:lvl>
  </w:abstractNum>
  <w:abstractNum w:abstractNumId="24" w15:restartNumberingAfterBreak="0">
    <w:nsid w:val="56B10B7F"/>
    <w:multiLevelType w:val="multilevel"/>
    <w:tmpl w:val="8BC8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94BA1"/>
    <w:multiLevelType w:val="hybridMultilevel"/>
    <w:tmpl w:val="639E18E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729FE70"/>
    <w:multiLevelType w:val="hybridMultilevel"/>
    <w:tmpl w:val="AE4E6A14"/>
    <w:lvl w:ilvl="0" w:tplc="195AF538">
      <w:start w:val="1"/>
      <w:numFmt w:val="bullet"/>
      <w:lvlText w:val=""/>
      <w:lvlJc w:val="left"/>
      <w:pPr>
        <w:ind w:left="720" w:hanging="360"/>
      </w:pPr>
      <w:rPr>
        <w:rFonts w:ascii="Symbol" w:hAnsi="Symbol" w:hint="default"/>
      </w:rPr>
    </w:lvl>
    <w:lvl w:ilvl="1" w:tplc="0772DFD6">
      <w:start w:val="1"/>
      <w:numFmt w:val="bullet"/>
      <w:lvlText w:val="o"/>
      <w:lvlJc w:val="left"/>
      <w:pPr>
        <w:ind w:left="1440" w:hanging="360"/>
      </w:pPr>
      <w:rPr>
        <w:rFonts w:ascii="Courier New" w:hAnsi="Courier New" w:hint="default"/>
      </w:rPr>
    </w:lvl>
    <w:lvl w:ilvl="2" w:tplc="AA4A5072">
      <w:start w:val="1"/>
      <w:numFmt w:val="bullet"/>
      <w:lvlText w:val=""/>
      <w:lvlJc w:val="left"/>
      <w:pPr>
        <w:ind w:left="2160" w:hanging="360"/>
      </w:pPr>
      <w:rPr>
        <w:rFonts w:ascii="Wingdings" w:hAnsi="Wingdings" w:hint="default"/>
      </w:rPr>
    </w:lvl>
    <w:lvl w:ilvl="3" w:tplc="976EE54C">
      <w:start w:val="1"/>
      <w:numFmt w:val="bullet"/>
      <w:lvlText w:val=""/>
      <w:lvlJc w:val="left"/>
      <w:pPr>
        <w:ind w:left="2880" w:hanging="360"/>
      </w:pPr>
      <w:rPr>
        <w:rFonts w:ascii="Symbol" w:hAnsi="Symbol" w:hint="default"/>
      </w:rPr>
    </w:lvl>
    <w:lvl w:ilvl="4" w:tplc="450EBDBE">
      <w:start w:val="1"/>
      <w:numFmt w:val="bullet"/>
      <w:lvlText w:val="o"/>
      <w:lvlJc w:val="left"/>
      <w:pPr>
        <w:ind w:left="3600" w:hanging="360"/>
      </w:pPr>
      <w:rPr>
        <w:rFonts w:ascii="Courier New" w:hAnsi="Courier New" w:hint="default"/>
      </w:rPr>
    </w:lvl>
    <w:lvl w:ilvl="5" w:tplc="953C9D54">
      <w:start w:val="1"/>
      <w:numFmt w:val="bullet"/>
      <w:lvlText w:val=""/>
      <w:lvlJc w:val="left"/>
      <w:pPr>
        <w:ind w:left="4320" w:hanging="360"/>
      </w:pPr>
      <w:rPr>
        <w:rFonts w:ascii="Wingdings" w:hAnsi="Wingdings" w:hint="default"/>
      </w:rPr>
    </w:lvl>
    <w:lvl w:ilvl="6" w:tplc="3EF48964">
      <w:start w:val="1"/>
      <w:numFmt w:val="bullet"/>
      <w:lvlText w:val=""/>
      <w:lvlJc w:val="left"/>
      <w:pPr>
        <w:ind w:left="5040" w:hanging="360"/>
      </w:pPr>
      <w:rPr>
        <w:rFonts w:ascii="Symbol" w:hAnsi="Symbol" w:hint="default"/>
      </w:rPr>
    </w:lvl>
    <w:lvl w:ilvl="7" w:tplc="6CB27118">
      <w:start w:val="1"/>
      <w:numFmt w:val="bullet"/>
      <w:lvlText w:val="o"/>
      <w:lvlJc w:val="left"/>
      <w:pPr>
        <w:ind w:left="5760" w:hanging="360"/>
      </w:pPr>
      <w:rPr>
        <w:rFonts w:ascii="Courier New" w:hAnsi="Courier New" w:hint="default"/>
      </w:rPr>
    </w:lvl>
    <w:lvl w:ilvl="8" w:tplc="3794992C">
      <w:start w:val="1"/>
      <w:numFmt w:val="bullet"/>
      <w:lvlText w:val=""/>
      <w:lvlJc w:val="left"/>
      <w:pPr>
        <w:ind w:left="6480" w:hanging="360"/>
      </w:pPr>
      <w:rPr>
        <w:rFonts w:ascii="Wingdings" w:hAnsi="Wingdings" w:hint="default"/>
      </w:rPr>
    </w:lvl>
  </w:abstractNum>
  <w:abstractNum w:abstractNumId="27" w15:restartNumberingAfterBreak="0">
    <w:nsid w:val="673F3B78"/>
    <w:multiLevelType w:val="hybridMultilevel"/>
    <w:tmpl w:val="429E3D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25830FF"/>
    <w:multiLevelType w:val="hybridMultilevel"/>
    <w:tmpl w:val="EC5AC2A4"/>
    <w:lvl w:ilvl="0" w:tplc="BDF6413A">
      <w:start w:val="1"/>
      <w:numFmt w:val="bullet"/>
      <w:lvlText w:val=""/>
      <w:lvlJc w:val="left"/>
      <w:pPr>
        <w:ind w:left="720" w:hanging="360"/>
      </w:pPr>
      <w:rPr>
        <w:rFonts w:ascii="Symbol" w:hAnsi="Symbol" w:hint="default"/>
      </w:rPr>
    </w:lvl>
    <w:lvl w:ilvl="1" w:tplc="D8607144">
      <w:start w:val="1"/>
      <w:numFmt w:val="bullet"/>
      <w:lvlText w:val="o"/>
      <w:lvlJc w:val="left"/>
      <w:pPr>
        <w:ind w:left="1440" w:hanging="360"/>
      </w:pPr>
      <w:rPr>
        <w:rFonts w:ascii="Courier New" w:hAnsi="Courier New" w:hint="default"/>
      </w:rPr>
    </w:lvl>
    <w:lvl w:ilvl="2" w:tplc="CD801D26">
      <w:start w:val="1"/>
      <w:numFmt w:val="bullet"/>
      <w:lvlText w:val=""/>
      <w:lvlJc w:val="left"/>
      <w:pPr>
        <w:ind w:left="2160" w:hanging="360"/>
      </w:pPr>
      <w:rPr>
        <w:rFonts w:ascii="Wingdings" w:hAnsi="Wingdings" w:hint="default"/>
      </w:rPr>
    </w:lvl>
    <w:lvl w:ilvl="3" w:tplc="C0005320">
      <w:start w:val="1"/>
      <w:numFmt w:val="bullet"/>
      <w:lvlText w:val=""/>
      <w:lvlJc w:val="left"/>
      <w:pPr>
        <w:ind w:left="2880" w:hanging="360"/>
      </w:pPr>
      <w:rPr>
        <w:rFonts w:ascii="Symbol" w:hAnsi="Symbol" w:hint="default"/>
      </w:rPr>
    </w:lvl>
    <w:lvl w:ilvl="4" w:tplc="8BF6F870">
      <w:start w:val="1"/>
      <w:numFmt w:val="bullet"/>
      <w:lvlText w:val="o"/>
      <w:lvlJc w:val="left"/>
      <w:pPr>
        <w:ind w:left="3600" w:hanging="360"/>
      </w:pPr>
      <w:rPr>
        <w:rFonts w:ascii="Courier New" w:hAnsi="Courier New" w:hint="default"/>
      </w:rPr>
    </w:lvl>
    <w:lvl w:ilvl="5" w:tplc="74E032DA">
      <w:start w:val="1"/>
      <w:numFmt w:val="bullet"/>
      <w:lvlText w:val=""/>
      <w:lvlJc w:val="left"/>
      <w:pPr>
        <w:ind w:left="4320" w:hanging="360"/>
      </w:pPr>
      <w:rPr>
        <w:rFonts w:ascii="Wingdings" w:hAnsi="Wingdings" w:hint="default"/>
      </w:rPr>
    </w:lvl>
    <w:lvl w:ilvl="6" w:tplc="5F5E0AF8">
      <w:start w:val="1"/>
      <w:numFmt w:val="bullet"/>
      <w:lvlText w:val=""/>
      <w:lvlJc w:val="left"/>
      <w:pPr>
        <w:ind w:left="5040" w:hanging="360"/>
      </w:pPr>
      <w:rPr>
        <w:rFonts w:ascii="Symbol" w:hAnsi="Symbol" w:hint="default"/>
      </w:rPr>
    </w:lvl>
    <w:lvl w:ilvl="7" w:tplc="1238372E">
      <w:start w:val="1"/>
      <w:numFmt w:val="bullet"/>
      <w:lvlText w:val="o"/>
      <w:lvlJc w:val="left"/>
      <w:pPr>
        <w:ind w:left="5760" w:hanging="360"/>
      </w:pPr>
      <w:rPr>
        <w:rFonts w:ascii="Courier New" w:hAnsi="Courier New" w:hint="default"/>
      </w:rPr>
    </w:lvl>
    <w:lvl w:ilvl="8" w:tplc="2CD41670">
      <w:start w:val="1"/>
      <w:numFmt w:val="bullet"/>
      <w:lvlText w:val=""/>
      <w:lvlJc w:val="left"/>
      <w:pPr>
        <w:ind w:left="6480" w:hanging="360"/>
      </w:pPr>
      <w:rPr>
        <w:rFonts w:ascii="Wingdings" w:hAnsi="Wingdings" w:hint="default"/>
      </w:rPr>
    </w:lvl>
  </w:abstractNum>
  <w:abstractNum w:abstractNumId="29" w15:restartNumberingAfterBreak="0">
    <w:nsid w:val="73F7D415"/>
    <w:multiLevelType w:val="hybridMultilevel"/>
    <w:tmpl w:val="8ADA3F64"/>
    <w:lvl w:ilvl="0" w:tplc="4F5025D2">
      <w:start w:val="1"/>
      <w:numFmt w:val="bullet"/>
      <w:lvlText w:val=""/>
      <w:lvlJc w:val="left"/>
      <w:pPr>
        <w:ind w:left="720" w:hanging="360"/>
      </w:pPr>
      <w:rPr>
        <w:rFonts w:ascii="Symbol" w:hAnsi="Symbol" w:hint="default"/>
      </w:rPr>
    </w:lvl>
    <w:lvl w:ilvl="1" w:tplc="34FE449E">
      <w:start w:val="1"/>
      <w:numFmt w:val="bullet"/>
      <w:lvlText w:val="o"/>
      <w:lvlJc w:val="left"/>
      <w:pPr>
        <w:ind w:left="1440" w:hanging="360"/>
      </w:pPr>
      <w:rPr>
        <w:rFonts w:ascii="Courier New" w:hAnsi="Courier New" w:hint="default"/>
      </w:rPr>
    </w:lvl>
    <w:lvl w:ilvl="2" w:tplc="B5D43D8E">
      <w:start w:val="1"/>
      <w:numFmt w:val="bullet"/>
      <w:lvlText w:val=""/>
      <w:lvlJc w:val="left"/>
      <w:pPr>
        <w:ind w:left="2160" w:hanging="360"/>
      </w:pPr>
      <w:rPr>
        <w:rFonts w:ascii="Wingdings" w:hAnsi="Wingdings" w:hint="default"/>
      </w:rPr>
    </w:lvl>
    <w:lvl w:ilvl="3" w:tplc="EABE4426">
      <w:start w:val="1"/>
      <w:numFmt w:val="bullet"/>
      <w:lvlText w:val=""/>
      <w:lvlJc w:val="left"/>
      <w:pPr>
        <w:ind w:left="2880" w:hanging="360"/>
      </w:pPr>
      <w:rPr>
        <w:rFonts w:ascii="Symbol" w:hAnsi="Symbol" w:hint="default"/>
      </w:rPr>
    </w:lvl>
    <w:lvl w:ilvl="4" w:tplc="BB60E9B6">
      <w:start w:val="1"/>
      <w:numFmt w:val="bullet"/>
      <w:lvlText w:val="o"/>
      <w:lvlJc w:val="left"/>
      <w:pPr>
        <w:ind w:left="3600" w:hanging="360"/>
      </w:pPr>
      <w:rPr>
        <w:rFonts w:ascii="Courier New" w:hAnsi="Courier New" w:hint="default"/>
      </w:rPr>
    </w:lvl>
    <w:lvl w:ilvl="5" w:tplc="75FE1E04">
      <w:start w:val="1"/>
      <w:numFmt w:val="bullet"/>
      <w:lvlText w:val=""/>
      <w:lvlJc w:val="left"/>
      <w:pPr>
        <w:ind w:left="4320" w:hanging="360"/>
      </w:pPr>
      <w:rPr>
        <w:rFonts w:ascii="Wingdings" w:hAnsi="Wingdings" w:hint="default"/>
      </w:rPr>
    </w:lvl>
    <w:lvl w:ilvl="6" w:tplc="E690C95A">
      <w:start w:val="1"/>
      <w:numFmt w:val="bullet"/>
      <w:lvlText w:val=""/>
      <w:lvlJc w:val="left"/>
      <w:pPr>
        <w:ind w:left="5040" w:hanging="360"/>
      </w:pPr>
      <w:rPr>
        <w:rFonts w:ascii="Symbol" w:hAnsi="Symbol" w:hint="default"/>
      </w:rPr>
    </w:lvl>
    <w:lvl w:ilvl="7" w:tplc="403EEB3A">
      <w:start w:val="1"/>
      <w:numFmt w:val="bullet"/>
      <w:lvlText w:val="o"/>
      <w:lvlJc w:val="left"/>
      <w:pPr>
        <w:ind w:left="5760" w:hanging="360"/>
      </w:pPr>
      <w:rPr>
        <w:rFonts w:ascii="Courier New" w:hAnsi="Courier New" w:hint="default"/>
      </w:rPr>
    </w:lvl>
    <w:lvl w:ilvl="8" w:tplc="C4766916">
      <w:start w:val="1"/>
      <w:numFmt w:val="bullet"/>
      <w:lvlText w:val=""/>
      <w:lvlJc w:val="left"/>
      <w:pPr>
        <w:ind w:left="6480" w:hanging="360"/>
      </w:pPr>
      <w:rPr>
        <w:rFonts w:ascii="Wingdings" w:hAnsi="Wingdings" w:hint="default"/>
      </w:rPr>
    </w:lvl>
  </w:abstractNum>
  <w:abstractNum w:abstractNumId="30" w15:restartNumberingAfterBreak="0">
    <w:nsid w:val="79256111"/>
    <w:multiLevelType w:val="hybridMultilevel"/>
    <w:tmpl w:val="01206968"/>
    <w:lvl w:ilvl="0" w:tplc="3AA07D2C">
      <w:start w:val="1"/>
      <w:numFmt w:val="decimal"/>
      <w:lvlText w:val="%1."/>
      <w:lvlJc w:val="left"/>
      <w:pPr>
        <w:ind w:left="720" w:hanging="360"/>
      </w:pPr>
    </w:lvl>
    <w:lvl w:ilvl="1" w:tplc="6046FC2C">
      <w:start w:val="1"/>
      <w:numFmt w:val="lowerLetter"/>
      <w:lvlText w:val="%2."/>
      <w:lvlJc w:val="left"/>
      <w:pPr>
        <w:ind w:left="1440" w:hanging="360"/>
      </w:pPr>
    </w:lvl>
    <w:lvl w:ilvl="2" w:tplc="CD12BB62">
      <w:start w:val="1"/>
      <w:numFmt w:val="lowerRoman"/>
      <w:lvlText w:val="%3."/>
      <w:lvlJc w:val="right"/>
      <w:pPr>
        <w:ind w:left="2160" w:hanging="180"/>
      </w:pPr>
    </w:lvl>
    <w:lvl w:ilvl="3" w:tplc="52EA5F02">
      <w:start w:val="1"/>
      <w:numFmt w:val="decimal"/>
      <w:lvlText w:val="%4."/>
      <w:lvlJc w:val="left"/>
      <w:pPr>
        <w:ind w:left="2880" w:hanging="360"/>
      </w:pPr>
    </w:lvl>
    <w:lvl w:ilvl="4" w:tplc="41C0DB40">
      <w:start w:val="1"/>
      <w:numFmt w:val="lowerLetter"/>
      <w:lvlText w:val="%5."/>
      <w:lvlJc w:val="left"/>
      <w:pPr>
        <w:ind w:left="3600" w:hanging="360"/>
      </w:pPr>
    </w:lvl>
    <w:lvl w:ilvl="5" w:tplc="9E548A68">
      <w:start w:val="1"/>
      <w:numFmt w:val="lowerRoman"/>
      <w:lvlText w:val="%6."/>
      <w:lvlJc w:val="right"/>
      <w:pPr>
        <w:ind w:left="4320" w:hanging="180"/>
      </w:pPr>
    </w:lvl>
    <w:lvl w:ilvl="6" w:tplc="5F9C69F2">
      <w:start w:val="1"/>
      <w:numFmt w:val="decimal"/>
      <w:lvlText w:val="%7."/>
      <w:lvlJc w:val="left"/>
      <w:pPr>
        <w:ind w:left="5040" w:hanging="360"/>
      </w:pPr>
    </w:lvl>
    <w:lvl w:ilvl="7" w:tplc="F4F86544">
      <w:start w:val="1"/>
      <w:numFmt w:val="lowerLetter"/>
      <w:lvlText w:val="%8."/>
      <w:lvlJc w:val="left"/>
      <w:pPr>
        <w:ind w:left="5760" w:hanging="360"/>
      </w:pPr>
    </w:lvl>
    <w:lvl w:ilvl="8" w:tplc="36C6C6F6">
      <w:start w:val="1"/>
      <w:numFmt w:val="lowerRoman"/>
      <w:lvlText w:val="%9."/>
      <w:lvlJc w:val="right"/>
      <w:pPr>
        <w:ind w:left="6480" w:hanging="180"/>
      </w:pPr>
    </w:lvl>
  </w:abstractNum>
  <w:abstractNum w:abstractNumId="31" w15:restartNumberingAfterBreak="0">
    <w:nsid w:val="7C5655BC"/>
    <w:multiLevelType w:val="hybridMultilevel"/>
    <w:tmpl w:val="F3ACBB2C"/>
    <w:lvl w:ilvl="0" w:tplc="4D925BC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DDF7262"/>
    <w:multiLevelType w:val="multilevel"/>
    <w:tmpl w:val="B2829A4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827284238">
    <w:abstractNumId w:val="30"/>
  </w:num>
  <w:num w:numId="2" w16cid:durableId="1170365559">
    <w:abstractNumId w:val="26"/>
  </w:num>
  <w:num w:numId="3" w16cid:durableId="563031033">
    <w:abstractNumId w:val="2"/>
  </w:num>
  <w:num w:numId="4" w16cid:durableId="930816128">
    <w:abstractNumId w:val="29"/>
  </w:num>
  <w:num w:numId="5" w16cid:durableId="1793984968">
    <w:abstractNumId w:val="28"/>
  </w:num>
  <w:num w:numId="6" w16cid:durableId="421730000">
    <w:abstractNumId w:val="32"/>
  </w:num>
  <w:num w:numId="7" w16cid:durableId="1365055219">
    <w:abstractNumId w:val="22"/>
  </w:num>
  <w:num w:numId="8" w16cid:durableId="154033849">
    <w:abstractNumId w:val="1"/>
  </w:num>
  <w:num w:numId="9" w16cid:durableId="1094519026">
    <w:abstractNumId w:val="12"/>
  </w:num>
  <w:num w:numId="10" w16cid:durableId="653997233">
    <w:abstractNumId w:val="14"/>
  </w:num>
  <w:num w:numId="11" w16cid:durableId="1867936540">
    <w:abstractNumId w:val="9"/>
  </w:num>
  <w:num w:numId="12" w16cid:durableId="1744985522">
    <w:abstractNumId w:val="3"/>
  </w:num>
  <w:num w:numId="13" w16cid:durableId="554508347">
    <w:abstractNumId w:val="23"/>
  </w:num>
  <w:num w:numId="14" w16cid:durableId="1620448297">
    <w:abstractNumId w:val="15"/>
  </w:num>
  <w:num w:numId="15" w16cid:durableId="2008748922">
    <w:abstractNumId w:val="13"/>
  </w:num>
  <w:num w:numId="16" w16cid:durableId="2064863073">
    <w:abstractNumId w:val="10"/>
  </w:num>
  <w:num w:numId="17" w16cid:durableId="826480122">
    <w:abstractNumId w:val="0"/>
  </w:num>
  <w:num w:numId="18" w16cid:durableId="861625907">
    <w:abstractNumId w:val="31"/>
  </w:num>
  <w:num w:numId="19" w16cid:durableId="2587563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01339326">
    <w:abstractNumId w:val="20"/>
  </w:num>
  <w:num w:numId="21" w16cid:durableId="1605961249">
    <w:abstractNumId w:val="17"/>
  </w:num>
  <w:num w:numId="22" w16cid:durableId="1005982017">
    <w:abstractNumId w:val="24"/>
  </w:num>
  <w:num w:numId="23" w16cid:durableId="890189521">
    <w:abstractNumId w:val="6"/>
  </w:num>
  <w:num w:numId="24" w16cid:durableId="1809711886">
    <w:abstractNumId w:val="16"/>
  </w:num>
  <w:num w:numId="25" w16cid:durableId="1173447233">
    <w:abstractNumId w:val="19"/>
  </w:num>
  <w:num w:numId="26" w16cid:durableId="1778716260">
    <w:abstractNumId w:val="11"/>
  </w:num>
  <w:num w:numId="27" w16cid:durableId="1953628770">
    <w:abstractNumId w:val="8"/>
  </w:num>
  <w:num w:numId="28" w16cid:durableId="623384906">
    <w:abstractNumId w:val="27"/>
  </w:num>
  <w:num w:numId="29" w16cid:durableId="1390574841">
    <w:abstractNumId w:val="4"/>
  </w:num>
  <w:num w:numId="30" w16cid:durableId="591359281">
    <w:abstractNumId w:val="25"/>
  </w:num>
  <w:num w:numId="31" w16cid:durableId="1807355517">
    <w:abstractNumId w:val="5"/>
  </w:num>
  <w:num w:numId="32" w16cid:durableId="1982692579">
    <w:abstractNumId w:val="21"/>
  </w:num>
  <w:num w:numId="33" w16cid:durableId="4936840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8AC"/>
    <w:rsid w:val="00005229"/>
    <w:rsid w:val="000066DC"/>
    <w:rsid w:val="000071F4"/>
    <w:rsid w:val="00051013"/>
    <w:rsid w:val="00066F56"/>
    <w:rsid w:val="000B7455"/>
    <w:rsid w:val="000C7EBD"/>
    <w:rsid w:val="0010106E"/>
    <w:rsid w:val="001644BC"/>
    <w:rsid w:val="001D2828"/>
    <w:rsid w:val="00200FAF"/>
    <w:rsid w:val="00246522"/>
    <w:rsid w:val="002503B0"/>
    <w:rsid w:val="002748FA"/>
    <w:rsid w:val="00274E36"/>
    <w:rsid w:val="00277BCF"/>
    <w:rsid w:val="00293D27"/>
    <w:rsid w:val="00294DB5"/>
    <w:rsid w:val="002A65F7"/>
    <w:rsid w:val="002D468C"/>
    <w:rsid w:val="002D7A89"/>
    <w:rsid w:val="00300200"/>
    <w:rsid w:val="003010AF"/>
    <w:rsid w:val="0030B572"/>
    <w:rsid w:val="00315DA6"/>
    <w:rsid w:val="00353FAC"/>
    <w:rsid w:val="00354936"/>
    <w:rsid w:val="00374F2A"/>
    <w:rsid w:val="003B06A4"/>
    <w:rsid w:val="003B2E57"/>
    <w:rsid w:val="003E06DC"/>
    <w:rsid w:val="003F6A02"/>
    <w:rsid w:val="00412381"/>
    <w:rsid w:val="004237A8"/>
    <w:rsid w:val="0045028B"/>
    <w:rsid w:val="004623E2"/>
    <w:rsid w:val="004B3A47"/>
    <w:rsid w:val="004C19BE"/>
    <w:rsid w:val="004C7B19"/>
    <w:rsid w:val="004D61BC"/>
    <w:rsid w:val="004E197B"/>
    <w:rsid w:val="004E4158"/>
    <w:rsid w:val="00500652"/>
    <w:rsid w:val="00522F15"/>
    <w:rsid w:val="0052383B"/>
    <w:rsid w:val="005241ED"/>
    <w:rsid w:val="00533B56"/>
    <w:rsid w:val="00535945"/>
    <w:rsid w:val="005576F7"/>
    <w:rsid w:val="00596A9A"/>
    <w:rsid w:val="005A477D"/>
    <w:rsid w:val="005B46ED"/>
    <w:rsid w:val="005B5757"/>
    <w:rsid w:val="005E0846"/>
    <w:rsid w:val="005E352A"/>
    <w:rsid w:val="00627119"/>
    <w:rsid w:val="00635534"/>
    <w:rsid w:val="006459A9"/>
    <w:rsid w:val="00662D7E"/>
    <w:rsid w:val="006631F1"/>
    <w:rsid w:val="00683100"/>
    <w:rsid w:val="00696D47"/>
    <w:rsid w:val="006B4DF1"/>
    <w:rsid w:val="00726598"/>
    <w:rsid w:val="00731EFC"/>
    <w:rsid w:val="00733E79"/>
    <w:rsid w:val="00737077"/>
    <w:rsid w:val="00743F71"/>
    <w:rsid w:val="00750BFA"/>
    <w:rsid w:val="00757F7C"/>
    <w:rsid w:val="007613A8"/>
    <w:rsid w:val="00761ABC"/>
    <w:rsid w:val="00771566"/>
    <w:rsid w:val="007C4B1C"/>
    <w:rsid w:val="007D2AF1"/>
    <w:rsid w:val="007D777B"/>
    <w:rsid w:val="007E0C51"/>
    <w:rsid w:val="007E15E3"/>
    <w:rsid w:val="007E7C93"/>
    <w:rsid w:val="00800833"/>
    <w:rsid w:val="00813706"/>
    <w:rsid w:val="00826641"/>
    <w:rsid w:val="00857D99"/>
    <w:rsid w:val="00876CDD"/>
    <w:rsid w:val="00882084"/>
    <w:rsid w:val="0088326F"/>
    <w:rsid w:val="00885112"/>
    <w:rsid w:val="00885340"/>
    <w:rsid w:val="008969E6"/>
    <w:rsid w:val="00897F24"/>
    <w:rsid w:val="008B772E"/>
    <w:rsid w:val="008C089F"/>
    <w:rsid w:val="008C38A9"/>
    <w:rsid w:val="008C68FC"/>
    <w:rsid w:val="008E0FCF"/>
    <w:rsid w:val="008E3072"/>
    <w:rsid w:val="00916671"/>
    <w:rsid w:val="00916F98"/>
    <w:rsid w:val="0095423E"/>
    <w:rsid w:val="0096470C"/>
    <w:rsid w:val="009B1F77"/>
    <w:rsid w:val="009E4EB9"/>
    <w:rsid w:val="009E6DE2"/>
    <w:rsid w:val="00A035EB"/>
    <w:rsid w:val="00A05947"/>
    <w:rsid w:val="00A26113"/>
    <w:rsid w:val="00A26D71"/>
    <w:rsid w:val="00A42DCC"/>
    <w:rsid w:val="00A436B4"/>
    <w:rsid w:val="00A50820"/>
    <w:rsid w:val="00A7257C"/>
    <w:rsid w:val="00A760FF"/>
    <w:rsid w:val="00A8191C"/>
    <w:rsid w:val="00A8293A"/>
    <w:rsid w:val="00A87DA6"/>
    <w:rsid w:val="00A9176B"/>
    <w:rsid w:val="00AC4D82"/>
    <w:rsid w:val="00B31CE9"/>
    <w:rsid w:val="00B35A29"/>
    <w:rsid w:val="00B376C8"/>
    <w:rsid w:val="00B5708F"/>
    <w:rsid w:val="00B61DAD"/>
    <w:rsid w:val="00B767B8"/>
    <w:rsid w:val="00B96D16"/>
    <w:rsid w:val="00BA1699"/>
    <w:rsid w:val="00BC55FF"/>
    <w:rsid w:val="00BC8486"/>
    <w:rsid w:val="00BD3A66"/>
    <w:rsid w:val="00BF755D"/>
    <w:rsid w:val="00C15B2F"/>
    <w:rsid w:val="00C220BD"/>
    <w:rsid w:val="00C64A9B"/>
    <w:rsid w:val="00C75628"/>
    <w:rsid w:val="00C76D28"/>
    <w:rsid w:val="00C84DC2"/>
    <w:rsid w:val="00C968AC"/>
    <w:rsid w:val="00CA5E2C"/>
    <w:rsid w:val="00CB423B"/>
    <w:rsid w:val="00CD2A05"/>
    <w:rsid w:val="00D027BD"/>
    <w:rsid w:val="00D1039C"/>
    <w:rsid w:val="00D11F11"/>
    <w:rsid w:val="00D46A17"/>
    <w:rsid w:val="00D72C89"/>
    <w:rsid w:val="00D74E88"/>
    <w:rsid w:val="00D83874"/>
    <w:rsid w:val="00DA2488"/>
    <w:rsid w:val="00DB505D"/>
    <w:rsid w:val="00DC4757"/>
    <w:rsid w:val="00E27FEC"/>
    <w:rsid w:val="00E40812"/>
    <w:rsid w:val="00E833F5"/>
    <w:rsid w:val="00E96811"/>
    <w:rsid w:val="00EB0400"/>
    <w:rsid w:val="00ED4A5A"/>
    <w:rsid w:val="00EF526F"/>
    <w:rsid w:val="00F07B22"/>
    <w:rsid w:val="00F62C8D"/>
    <w:rsid w:val="00F8550D"/>
    <w:rsid w:val="00F92744"/>
    <w:rsid w:val="00FA1DB4"/>
    <w:rsid w:val="00FB2AED"/>
    <w:rsid w:val="00FD30D5"/>
    <w:rsid w:val="00FE5C8B"/>
    <w:rsid w:val="00FF2544"/>
    <w:rsid w:val="01112AA4"/>
    <w:rsid w:val="017A37E0"/>
    <w:rsid w:val="03BB8CDB"/>
    <w:rsid w:val="041B6428"/>
    <w:rsid w:val="05159498"/>
    <w:rsid w:val="05A5B800"/>
    <w:rsid w:val="05E666C4"/>
    <w:rsid w:val="08018370"/>
    <w:rsid w:val="08C31A6D"/>
    <w:rsid w:val="09230A93"/>
    <w:rsid w:val="09620177"/>
    <w:rsid w:val="097AC037"/>
    <w:rsid w:val="097AD0B1"/>
    <w:rsid w:val="09AE3FC5"/>
    <w:rsid w:val="0A07C7C0"/>
    <w:rsid w:val="0A6F2A08"/>
    <w:rsid w:val="0AEC5406"/>
    <w:rsid w:val="0B8A4915"/>
    <w:rsid w:val="0C33CBE0"/>
    <w:rsid w:val="0D20252E"/>
    <w:rsid w:val="0D3EAE89"/>
    <w:rsid w:val="0DEB80D1"/>
    <w:rsid w:val="0E2044CC"/>
    <w:rsid w:val="0E3E1624"/>
    <w:rsid w:val="0E4EB885"/>
    <w:rsid w:val="0E65186F"/>
    <w:rsid w:val="0F4A96FE"/>
    <w:rsid w:val="0F8076E3"/>
    <w:rsid w:val="0FF92E1A"/>
    <w:rsid w:val="1012D17F"/>
    <w:rsid w:val="10D6C2AC"/>
    <w:rsid w:val="10DCBC68"/>
    <w:rsid w:val="11D6C140"/>
    <w:rsid w:val="11E2196C"/>
    <w:rsid w:val="1213D5EB"/>
    <w:rsid w:val="125E80EF"/>
    <w:rsid w:val="12EB0666"/>
    <w:rsid w:val="139DF2F3"/>
    <w:rsid w:val="14E1ADEF"/>
    <w:rsid w:val="1509D2D9"/>
    <w:rsid w:val="168ACAD2"/>
    <w:rsid w:val="168B531E"/>
    <w:rsid w:val="16F3FCBA"/>
    <w:rsid w:val="170746FD"/>
    <w:rsid w:val="1791549A"/>
    <w:rsid w:val="17A2ECDC"/>
    <w:rsid w:val="1851135D"/>
    <w:rsid w:val="18A7C919"/>
    <w:rsid w:val="19297A85"/>
    <w:rsid w:val="1A13863C"/>
    <w:rsid w:val="1A94B1EB"/>
    <w:rsid w:val="1BD3ACAB"/>
    <w:rsid w:val="1C59C4A2"/>
    <w:rsid w:val="1D0CF8EA"/>
    <w:rsid w:val="1D250EA0"/>
    <w:rsid w:val="1D7BA29A"/>
    <w:rsid w:val="1D86B561"/>
    <w:rsid w:val="1DAF6909"/>
    <w:rsid w:val="1E266753"/>
    <w:rsid w:val="1E67A195"/>
    <w:rsid w:val="2004E9DA"/>
    <w:rsid w:val="20168A04"/>
    <w:rsid w:val="21CF1408"/>
    <w:rsid w:val="21D44BA8"/>
    <w:rsid w:val="22BD8075"/>
    <w:rsid w:val="2306B511"/>
    <w:rsid w:val="234AFDDA"/>
    <w:rsid w:val="23E4D1D9"/>
    <w:rsid w:val="241FCDDE"/>
    <w:rsid w:val="254CC8A2"/>
    <w:rsid w:val="256B45BF"/>
    <w:rsid w:val="27334CD7"/>
    <w:rsid w:val="28483E83"/>
    <w:rsid w:val="28C21EDB"/>
    <w:rsid w:val="28E5C745"/>
    <w:rsid w:val="2913C4CD"/>
    <w:rsid w:val="29DA0B62"/>
    <w:rsid w:val="29F01D7B"/>
    <w:rsid w:val="2AB2263F"/>
    <w:rsid w:val="2CC99C6A"/>
    <w:rsid w:val="2DFEFB64"/>
    <w:rsid w:val="2E0C205A"/>
    <w:rsid w:val="2E27B0A4"/>
    <w:rsid w:val="2EAA005C"/>
    <w:rsid w:val="2EC4D25F"/>
    <w:rsid w:val="2ED72731"/>
    <w:rsid w:val="2F1ECDEA"/>
    <w:rsid w:val="2F7D1EEF"/>
    <w:rsid w:val="2FBCB07B"/>
    <w:rsid w:val="30A1BA9C"/>
    <w:rsid w:val="30A8AC38"/>
    <w:rsid w:val="319BB6C0"/>
    <w:rsid w:val="31F184D4"/>
    <w:rsid w:val="330AF204"/>
    <w:rsid w:val="339BBE46"/>
    <w:rsid w:val="34817C52"/>
    <w:rsid w:val="349C3389"/>
    <w:rsid w:val="3515183A"/>
    <w:rsid w:val="3600A63C"/>
    <w:rsid w:val="369CA451"/>
    <w:rsid w:val="36B15216"/>
    <w:rsid w:val="37E2B85E"/>
    <w:rsid w:val="3853F29B"/>
    <w:rsid w:val="3868E5D8"/>
    <w:rsid w:val="38AA6811"/>
    <w:rsid w:val="3A6A698C"/>
    <w:rsid w:val="3A829EC6"/>
    <w:rsid w:val="3B907C70"/>
    <w:rsid w:val="3C80615E"/>
    <w:rsid w:val="3D0260DF"/>
    <w:rsid w:val="3D3E34F0"/>
    <w:rsid w:val="3DCF4C14"/>
    <w:rsid w:val="3F1113E6"/>
    <w:rsid w:val="3F4B2506"/>
    <w:rsid w:val="3F7C7C90"/>
    <w:rsid w:val="3FD4B463"/>
    <w:rsid w:val="40F31ED7"/>
    <w:rsid w:val="412688A6"/>
    <w:rsid w:val="4168E671"/>
    <w:rsid w:val="41AA40CB"/>
    <w:rsid w:val="4228DCE2"/>
    <w:rsid w:val="42623B2F"/>
    <w:rsid w:val="427BBE90"/>
    <w:rsid w:val="43F0680B"/>
    <w:rsid w:val="44609DBB"/>
    <w:rsid w:val="44838446"/>
    <w:rsid w:val="44D83AAA"/>
    <w:rsid w:val="44F812A5"/>
    <w:rsid w:val="45C9436F"/>
    <w:rsid w:val="45E767F7"/>
    <w:rsid w:val="4701A1A6"/>
    <w:rsid w:val="4753D70E"/>
    <w:rsid w:val="47644688"/>
    <w:rsid w:val="4820EC2C"/>
    <w:rsid w:val="48847894"/>
    <w:rsid w:val="499CD06B"/>
    <w:rsid w:val="49F9AA4F"/>
    <w:rsid w:val="4A063334"/>
    <w:rsid w:val="4A18AF77"/>
    <w:rsid w:val="4A97F387"/>
    <w:rsid w:val="4B1F544E"/>
    <w:rsid w:val="4BEA271A"/>
    <w:rsid w:val="4E032433"/>
    <w:rsid w:val="4E3FEA97"/>
    <w:rsid w:val="515606D7"/>
    <w:rsid w:val="51576F9D"/>
    <w:rsid w:val="517168A0"/>
    <w:rsid w:val="51B5EBA3"/>
    <w:rsid w:val="51B9BCF4"/>
    <w:rsid w:val="51EF84F8"/>
    <w:rsid w:val="522D452A"/>
    <w:rsid w:val="529B448D"/>
    <w:rsid w:val="531B8743"/>
    <w:rsid w:val="5445291A"/>
    <w:rsid w:val="545FBD45"/>
    <w:rsid w:val="56551B2D"/>
    <w:rsid w:val="56645EB7"/>
    <w:rsid w:val="568BA21C"/>
    <w:rsid w:val="56AF673E"/>
    <w:rsid w:val="57BE40D2"/>
    <w:rsid w:val="58608DA9"/>
    <w:rsid w:val="593E99DC"/>
    <w:rsid w:val="5A00C4E1"/>
    <w:rsid w:val="5BBE5CB2"/>
    <w:rsid w:val="5CA0D4DB"/>
    <w:rsid w:val="5CBB68D1"/>
    <w:rsid w:val="5CEEB082"/>
    <w:rsid w:val="5D3BFF94"/>
    <w:rsid w:val="5D3D3444"/>
    <w:rsid w:val="5D7C9F66"/>
    <w:rsid w:val="5DD0189D"/>
    <w:rsid w:val="5E168587"/>
    <w:rsid w:val="5E7897D7"/>
    <w:rsid w:val="5EB32B74"/>
    <w:rsid w:val="5F0FCA14"/>
    <w:rsid w:val="6054777E"/>
    <w:rsid w:val="60BE6877"/>
    <w:rsid w:val="6229A736"/>
    <w:rsid w:val="6233983A"/>
    <w:rsid w:val="63026DDB"/>
    <w:rsid w:val="63871E7A"/>
    <w:rsid w:val="642EF7CF"/>
    <w:rsid w:val="64810661"/>
    <w:rsid w:val="648DFB84"/>
    <w:rsid w:val="67D116AA"/>
    <w:rsid w:val="688B5FCA"/>
    <w:rsid w:val="694EE861"/>
    <w:rsid w:val="6AA7364A"/>
    <w:rsid w:val="6B20B112"/>
    <w:rsid w:val="6B66AF53"/>
    <w:rsid w:val="6BA0B56E"/>
    <w:rsid w:val="6CC5B75C"/>
    <w:rsid w:val="6DD0F7E4"/>
    <w:rsid w:val="6E48B3EE"/>
    <w:rsid w:val="6E6DD35B"/>
    <w:rsid w:val="6EEFE075"/>
    <w:rsid w:val="6F5A2E3A"/>
    <w:rsid w:val="6FAB9572"/>
    <w:rsid w:val="715E84E3"/>
    <w:rsid w:val="71748ADA"/>
    <w:rsid w:val="71A3BA81"/>
    <w:rsid w:val="72389F8B"/>
    <w:rsid w:val="73907F82"/>
    <w:rsid w:val="73B55CCA"/>
    <w:rsid w:val="7418F106"/>
    <w:rsid w:val="7474FAD5"/>
    <w:rsid w:val="747621DD"/>
    <w:rsid w:val="755761E7"/>
    <w:rsid w:val="7562856D"/>
    <w:rsid w:val="75C125D8"/>
    <w:rsid w:val="75CD1394"/>
    <w:rsid w:val="7785E949"/>
    <w:rsid w:val="77AF7510"/>
    <w:rsid w:val="77B471EA"/>
    <w:rsid w:val="77B943DF"/>
    <w:rsid w:val="7949CBB9"/>
    <w:rsid w:val="7A1699F2"/>
    <w:rsid w:val="7BADFCED"/>
    <w:rsid w:val="7BFE47D1"/>
    <w:rsid w:val="7C11A3FE"/>
    <w:rsid w:val="7CCEAE2B"/>
    <w:rsid w:val="7CE85E95"/>
    <w:rsid w:val="7D2A515C"/>
    <w:rsid w:val="7D52AEB2"/>
    <w:rsid w:val="7DBEF942"/>
    <w:rsid w:val="7DC0C90D"/>
    <w:rsid w:val="7E330F09"/>
    <w:rsid w:val="7E952772"/>
    <w:rsid w:val="7F22A851"/>
    <w:rsid w:val="7FF77C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D0661"/>
  <w15:chartTrackingRefBased/>
  <w15:docId w15:val="{E8E7F02A-27BC-EB47-A9E2-9515FEA9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A1699F2"/>
    <w:pPr>
      <w:keepNext/>
      <w:keepLines/>
      <w:spacing w:before="360" w:after="80"/>
      <w:outlineLvl w:val="0"/>
    </w:pPr>
    <w:rPr>
      <w:rFonts w:asciiTheme="majorHAnsi" w:eastAsiaTheme="minorEastAsia" w:hAnsiTheme="majorHAnsi" w:cstheme="majorEastAsia"/>
      <w:color w:val="003059" w:themeColor="accent2"/>
      <w:sz w:val="40"/>
      <w:szCs w:val="40"/>
      <w:lang w:val="es-ES"/>
    </w:rPr>
  </w:style>
  <w:style w:type="paragraph" w:styleId="Ttulo2">
    <w:name w:val="heading 2"/>
    <w:basedOn w:val="Normal"/>
    <w:next w:val="Normal"/>
    <w:uiPriority w:val="9"/>
    <w:unhideWhenUsed/>
    <w:qFormat/>
    <w:rsid w:val="1509D2D9"/>
    <w:pPr>
      <w:keepNext/>
      <w:keepLines/>
      <w:spacing w:before="160" w:after="80"/>
      <w:outlineLvl w:val="1"/>
    </w:pPr>
    <w:rPr>
      <w:rFonts w:asciiTheme="majorHAnsi" w:eastAsiaTheme="minorEastAsia" w:hAnsiTheme="majorHAnsi" w:cstheme="majorEastAsia"/>
      <w:color w:val="47E7E7"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C4B1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C4B1C"/>
  </w:style>
  <w:style w:type="paragraph" w:styleId="Piedepgina">
    <w:name w:val="footer"/>
    <w:basedOn w:val="Normal"/>
    <w:link w:val="PiedepginaCar"/>
    <w:uiPriority w:val="99"/>
    <w:unhideWhenUsed/>
    <w:rsid w:val="007C4B1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C4B1C"/>
  </w:style>
  <w:style w:type="paragraph" w:styleId="TDC1">
    <w:name w:val="toc 1"/>
    <w:basedOn w:val="Normal"/>
    <w:next w:val="Normal"/>
    <w:uiPriority w:val="39"/>
    <w:unhideWhenUsed/>
    <w:rsid w:val="7A1699F2"/>
    <w:pPr>
      <w:spacing w:after="100"/>
    </w:pPr>
  </w:style>
  <w:style w:type="character" w:styleId="Hipervnculo">
    <w:name w:val="Hyperlink"/>
    <w:basedOn w:val="Fuentedeprrafopredeter"/>
    <w:uiPriority w:val="99"/>
    <w:unhideWhenUsed/>
    <w:rsid w:val="7A1699F2"/>
    <w:rPr>
      <w:color w:val="00EDED" w:themeColor="accent3"/>
      <w:u w:val="single"/>
    </w:rPr>
  </w:style>
  <w:style w:type="paragraph" w:styleId="Prrafodelista">
    <w:name w:val="List Paragraph"/>
    <w:basedOn w:val="Normal"/>
    <w:uiPriority w:val="34"/>
    <w:qFormat/>
    <w:rsid w:val="1509D2D9"/>
    <w:pPr>
      <w:ind w:left="720"/>
      <w:contextualSpacing/>
    </w:pPr>
  </w:style>
  <w:style w:type="paragraph" w:styleId="TDC2">
    <w:name w:val="toc 2"/>
    <w:basedOn w:val="Normal"/>
    <w:next w:val="Normal"/>
    <w:uiPriority w:val="39"/>
    <w:unhideWhenUsed/>
    <w:rsid w:val="1509D2D9"/>
    <w:pPr>
      <w:spacing w:after="100"/>
      <w:ind w:left="220"/>
    </w:pPr>
  </w:style>
  <w:style w:type="table" w:styleId="Tablaconcuadrcula">
    <w:name w:val="Table Grid"/>
    <w:basedOn w:val="Tablanormal"/>
    <w:uiPriority w:val="59"/>
    <w:rsid w:val="00FB4123"/>
    <w:pPr>
      <w:spacing w:after="0" w:line="240" w:lineRule="auto"/>
    </w:pPr>
    <w:tblPr>
      <w:tblBorders>
        <w:top w:val="single" w:sz="4" w:space="0" w:color="FFFFFF" w:themeColor="text1"/>
        <w:left w:val="single" w:sz="4" w:space="0" w:color="FFFFFF" w:themeColor="text1"/>
        <w:bottom w:val="single" w:sz="4" w:space="0" w:color="FFFFFF" w:themeColor="text1"/>
        <w:right w:val="single" w:sz="4" w:space="0" w:color="FFFFFF" w:themeColor="text1"/>
        <w:insideH w:val="single" w:sz="4" w:space="0" w:color="FFFFFF" w:themeColor="text1"/>
        <w:insideV w:val="single" w:sz="4" w:space="0" w:color="FFFFFF" w:themeColor="text1"/>
      </w:tblBorders>
    </w:tblPr>
  </w:style>
  <w:style w:type="paragraph" w:styleId="TtuloTDC">
    <w:name w:val="TOC Heading"/>
    <w:basedOn w:val="Ttulo1"/>
    <w:next w:val="Normal"/>
    <w:uiPriority w:val="39"/>
    <w:unhideWhenUsed/>
    <w:qFormat/>
    <w:rsid w:val="00274E36"/>
    <w:pPr>
      <w:spacing w:before="240" w:after="0"/>
      <w:outlineLvl w:val="9"/>
    </w:pPr>
    <w:rPr>
      <w:rFonts w:eastAsiaTheme="majorEastAsia" w:cstheme="majorBidi"/>
      <w:color w:val="47E7E7" w:themeColor="accent1" w:themeShade="BF"/>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Relationships xmlns="http://schemas.openxmlformats.org/package/2006/relationships"><Relationship Id="rId1" Type="http://schemas.openxmlformats.org/officeDocument/2006/relationships/attachedTemplate" Target="https://wgcp.sharepoint.com/sites/Assets/Blend%20Document%20Templates/Blend%20Letterhead%201.dotx" TargetMode="External"/></Relationships>
</file>

<file path=word/theme/theme1.xml><?xml version="1.0" encoding="utf-8"?>
<a:theme xmlns:a="http://schemas.openxmlformats.org/drawingml/2006/main" name="Office Theme">
  <a:themeElements>
    <a:clrScheme name="Blend360">
      <a:dk1>
        <a:srgbClr val="FFFFFF"/>
      </a:dk1>
      <a:lt1>
        <a:srgbClr val="1A1A1A"/>
      </a:lt1>
      <a:dk2>
        <a:srgbClr val="F3F3F0"/>
      </a:dk2>
      <a:lt2>
        <a:srgbClr val="FFFFFF"/>
      </a:lt2>
      <a:accent1>
        <a:srgbClr val="A2F3F3"/>
      </a:accent1>
      <a:accent2>
        <a:srgbClr val="003059"/>
      </a:accent2>
      <a:accent3>
        <a:srgbClr val="00EDED"/>
      </a:accent3>
      <a:accent4>
        <a:srgbClr val="304550"/>
      </a:accent4>
      <a:accent5>
        <a:srgbClr val="1A1A1A"/>
      </a:accent5>
      <a:accent6>
        <a:srgbClr val="0B0D0E"/>
      </a:accent6>
      <a:hlink>
        <a:srgbClr val="00EDED"/>
      </a:hlink>
      <a:folHlink>
        <a:srgbClr val="954F72"/>
      </a:folHlink>
    </a:clrScheme>
    <a:fontScheme name="Custom 2">
      <a:majorFont>
        <a:latin typeface="Montserrat Black"/>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7321ADF990554C99469D38E0963953" ma:contentTypeVersion="25" ma:contentTypeDescription="Crear nuevo documento." ma:contentTypeScope="" ma:versionID="0ff0edb78055d15912fe15121f4b413d">
  <xsd:schema xmlns:xsd="http://www.w3.org/2001/XMLSchema" xmlns:xs="http://www.w3.org/2001/XMLSchema" xmlns:p="http://schemas.microsoft.com/office/2006/metadata/properties" xmlns:ns2="b51ed564-f2f8-468f-a388-e07184f1c0a6" xmlns:ns3="275c1206-a37b-4f22-88c9-a3db5fceade2" targetNamespace="http://schemas.microsoft.com/office/2006/metadata/properties" ma:root="true" ma:fieldsID="743cecb10e542df0136df2da7abf08e9" ns2:_="" ns3:_="">
    <xsd:import namespace="b51ed564-f2f8-468f-a388-e07184f1c0a6"/>
    <xsd:import namespace="275c1206-a37b-4f22-88c9-a3db5fceade2"/>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Location" minOccurs="0"/>
                <xsd:element ref="ns3:MediaServiceOCR" minOccurs="0"/>
                <xsd:element ref="ns3:MediaServiceBillingMetadata" minOccurs="0"/>
                <xsd:element ref="ns3:Metadata" minOccurs="0"/>
                <xsd:element ref="ns3:Tag" minOccurs="0"/>
                <xsd:element ref="ns3:Ubicaci_x00f3_n" minOccurs="0"/>
                <xsd:element ref="ns3:CountryOrRegion53c39da0-bc53-4b02-8835-da9416d103ee" minOccurs="0"/>
                <xsd:element ref="ns3:State53c39da0-bc53-4b02-8835-da9416d103ee" minOccurs="0"/>
                <xsd:element ref="ns3:City53c39da0-bc53-4b02-8835-da9416d103ee" minOccurs="0"/>
                <xsd:element ref="ns3:PostalCode53c39da0-bc53-4b02-8835-da9416d103ee" minOccurs="0"/>
                <xsd:element ref="ns3:Street53c39da0-bc53-4b02-8835-da9416d103ee" minOccurs="0"/>
                <xsd:element ref="ns3:GeoLoc53c39da0-bc53-4b02-8835-da9416d103ee" minOccurs="0"/>
                <xsd:element ref="ns3:DispName53c39da0-bc53-4b02-8835-da9416d103e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1ed564-f2f8-468f-a388-e07184f1c0a6"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9" nillable="true" ma:displayName="Taxonomy Catch All Column" ma:hidden="true" ma:list="{cf34abfc-444c-4adb-8fbc-9657ba37fabe}" ma:internalName="TaxCatchAll" ma:showField="CatchAllData" ma:web="b51ed564-f2f8-468f-a388-e07184f1c0a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5c1206-a37b-4f22-88c9-a3db5fceade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12b4ba89-8ace-419e-814f-6a2e402f6210"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tadata" ma:index="23" nillable="true" ma:displayName="Metadata" ma:description="incluirar el nombre del documento de acuerdo a la estructura " ma:format="Dropdown" ma:internalName="Metadata">
      <xsd:simpleType>
        <xsd:restriction base="dms:Text">
          <xsd:maxLength value="255"/>
        </xsd:restriction>
      </xsd:simpleType>
    </xsd:element>
    <xsd:element name="Tag" ma:index="24" nillable="true" ma:displayName="Tag" ma:description="numeracion de referencia" ma:format="Dropdown" ma:internalName="Tag">
      <xsd:simpleType>
        <xsd:restriction base="dms:Text">
          <xsd:maxLength value="255"/>
        </xsd:restriction>
      </xsd:simpleType>
    </xsd:element>
    <xsd:element name="Ubicaci_x00f3_n" ma:index="25" nillable="true" ma:displayName="Ubicación" ma:format="Dropdown" ma:internalName="Ubicaci_x00f3_n">
      <xsd:simpleType>
        <xsd:restriction base="dms:Unknown"/>
      </xsd:simpleType>
    </xsd:element>
    <xsd:element name="CountryOrRegion53c39da0-bc53-4b02-8835-da9416d103ee" ma:index="26" nillable="true" ma:displayName="Ubicación: País o región" ma:internalName="CountryOrRegion" ma:readOnly="true">
      <xsd:simpleType>
        <xsd:restriction base="dms:Text"/>
      </xsd:simpleType>
    </xsd:element>
    <xsd:element name="State53c39da0-bc53-4b02-8835-da9416d103ee" ma:index="27" nillable="true" ma:displayName="Ubicación: estado" ma:internalName="State" ma:readOnly="true">
      <xsd:simpleType>
        <xsd:restriction base="dms:Text"/>
      </xsd:simpleType>
    </xsd:element>
    <xsd:element name="City53c39da0-bc53-4b02-8835-da9416d103ee" ma:index="28" nillable="true" ma:displayName="Ubicación: ciudad" ma:internalName="City" ma:readOnly="true">
      <xsd:simpleType>
        <xsd:restriction base="dms:Text"/>
      </xsd:simpleType>
    </xsd:element>
    <xsd:element name="PostalCode53c39da0-bc53-4b02-8835-da9416d103ee" ma:index="29" nillable="true" ma:displayName="Ubicación: Código postal" ma:internalName="PostalCode" ma:readOnly="true">
      <xsd:simpleType>
        <xsd:restriction base="dms:Text"/>
      </xsd:simpleType>
    </xsd:element>
    <xsd:element name="Street53c39da0-bc53-4b02-8835-da9416d103ee" ma:index="30" nillable="true" ma:displayName="Ubicación: calle" ma:internalName="Street" ma:readOnly="true">
      <xsd:simpleType>
        <xsd:restriction base="dms:Text"/>
      </xsd:simpleType>
    </xsd:element>
    <xsd:element name="GeoLoc53c39da0-bc53-4b02-8835-da9416d103ee" ma:index="31" nillable="true" ma:displayName="Ubicación: coordenadas" ma:internalName="GeoLoc" ma:readOnly="true">
      <xsd:simpleType>
        <xsd:restriction base="dms:Unknown"/>
      </xsd:simpleType>
    </xsd:element>
    <xsd:element name="DispName53c39da0-bc53-4b02-8835-da9416d103ee" ma:index="32" nillable="true" ma:displayName="Ubicación: nombre" ma:internalName="DispNa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51ed564-f2f8-468f-a388-e07184f1c0a6" xsi:nil="true"/>
    <lcf76f155ced4ddcb4097134ff3c332f xmlns="275c1206-a37b-4f22-88c9-a3db5fceade2">
      <Terms xmlns="http://schemas.microsoft.com/office/infopath/2007/PartnerControls"/>
    </lcf76f155ced4ddcb4097134ff3c332f>
    <Metadata xmlns="275c1206-a37b-4f22-88c9-a3db5fceade2" xsi:nil="true"/>
    <Ubicaci_x00f3_n xmlns="275c1206-a37b-4f22-88c9-a3db5fceade2" xsi:nil="true"/>
    <Tag xmlns="275c1206-a37b-4f22-88c9-a3db5fceade2" xsi:nil="true"/>
  </documentManagement>
</p:properties>
</file>

<file path=customXml/itemProps1.xml><?xml version="1.0" encoding="utf-8"?>
<ds:datastoreItem xmlns:ds="http://schemas.openxmlformats.org/officeDocument/2006/customXml" ds:itemID="{02CA627A-49F0-4573-9FEB-8E2CE1DA32AB}"/>
</file>

<file path=customXml/itemProps2.xml><?xml version="1.0" encoding="utf-8"?>
<ds:datastoreItem xmlns:ds="http://schemas.openxmlformats.org/officeDocument/2006/customXml" ds:itemID="{FDAD0959-764E-4B4E-950A-C2654C3487A1}">
  <ds:schemaRefs>
    <ds:schemaRef ds:uri="http://schemas.openxmlformats.org/officeDocument/2006/bibliography"/>
  </ds:schemaRefs>
</ds:datastoreItem>
</file>

<file path=customXml/itemProps3.xml><?xml version="1.0" encoding="utf-8"?>
<ds:datastoreItem xmlns:ds="http://schemas.openxmlformats.org/officeDocument/2006/customXml" ds:itemID="{1EE02CE1-AC3F-4FF5-B7BE-AC8DED322CC5}">
  <ds:schemaRefs>
    <ds:schemaRef ds:uri="http://schemas.microsoft.com/sharepoint/v3/contenttype/forms"/>
  </ds:schemaRefs>
</ds:datastoreItem>
</file>

<file path=customXml/itemProps4.xml><?xml version="1.0" encoding="utf-8"?>
<ds:datastoreItem xmlns:ds="http://schemas.openxmlformats.org/officeDocument/2006/customXml" ds:itemID="{6CF4775B-9016-442E-9CA2-081DDD36C08D}">
  <ds:schemaRefs>
    <ds:schemaRef ds:uri="http://schemas.microsoft.com/office/2006/metadata/properties"/>
    <ds:schemaRef ds:uri="http://schemas.microsoft.com/office/infopath/2007/PartnerControls"/>
    <ds:schemaRef ds:uri="6d017425-0ca0-4b54-9c76-f21a3f2e1a89"/>
    <ds:schemaRef ds:uri="15a7b0fc-3136-4220-acad-beb61f19310a"/>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Blend%20Letterhead%201.dotx</Template>
  <TotalTime>0</TotalTime>
  <Pages>3</Pages>
  <Words>525</Words>
  <Characters>2890</Characters>
  <Application>Microsoft Office Word</Application>
  <DocSecurity>4</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Yidaido Rojas</dc:creator>
  <cp:keywords/>
  <dc:description/>
  <cp:lastModifiedBy>David Cortes</cp:lastModifiedBy>
  <cp:revision>2</cp:revision>
  <dcterms:created xsi:type="dcterms:W3CDTF">2026-05-13T16:02:00Z</dcterms:created>
  <dcterms:modified xsi:type="dcterms:W3CDTF">2026-05-13T16:02:00Z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0x010100287321ADF990554C99469D38E0963953</vt:lpwstr>
  </property>
  <property fmtid="{D5CDD505-2E9C-101B-9397-08002B2CF9AE}" pid="3" name="MediaServiceImageTags">
    <vt:lpwstr/>
  </property>
</Properties>
</file>