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533" w:rsidRPr="00C00A72" w:rsidRDefault="00431533" w:rsidP="00431533">
      <w:pPr>
        <w:ind w:firstLine="567"/>
        <w:jc w:val="center"/>
        <w:outlineLvl w:val="2"/>
        <w:rPr>
          <w:b/>
          <w:bCs/>
          <w:sz w:val="28"/>
          <w:szCs w:val="28"/>
          <w:lang w:val="bg-BG" w:eastAsia="bg-BG"/>
        </w:rPr>
      </w:pPr>
      <w:r w:rsidRPr="00C00A72">
        <w:rPr>
          <w:b/>
          <w:bCs/>
          <w:sz w:val="28"/>
          <w:szCs w:val="28"/>
          <w:lang w:val="bg-BG" w:eastAsia="bg-BG"/>
        </w:rPr>
        <w:t xml:space="preserve">МОТИВИ </w:t>
      </w:r>
    </w:p>
    <w:p w:rsidR="00431533" w:rsidRPr="00C00A72" w:rsidRDefault="00431533" w:rsidP="00431533">
      <w:pPr>
        <w:ind w:firstLine="567"/>
        <w:jc w:val="center"/>
        <w:outlineLvl w:val="2"/>
        <w:rPr>
          <w:bCs/>
          <w:sz w:val="28"/>
          <w:szCs w:val="28"/>
          <w:lang w:val="bg-BG" w:eastAsia="bg-BG"/>
        </w:rPr>
      </w:pPr>
      <w:r w:rsidRPr="00C00A72">
        <w:rPr>
          <w:bCs/>
          <w:sz w:val="28"/>
          <w:szCs w:val="28"/>
          <w:lang w:val="bg-BG" w:eastAsia="bg-BG"/>
        </w:rPr>
        <w:t>към проект на Наредба № Н</w:t>
      </w:r>
    </w:p>
    <w:p w:rsidR="00E8388B" w:rsidRPr="00C00A72" w:rsidRDefault="00532963" w:rsidP="00946D79">
      <w:pPr>
        <w:jc w:val="center"/>
        <w:outlineLvl w:val="2"/>
        <w:rPr>
          <w:sz w:val="28"/>
          <w:szCs w:val="28"/>
          <w:lang w:val="bg-BG"/>
        </w:rPr>
      </w:pPr>
      <w:r w:rsidRPr="00C00A72">
        <w:rPr>
          <w:rFonts w:eastAsia="Arial"/>
          <w:sz w:val="28"/>
          <w:szCs w:val="28"/>
          <w:lang w:val="bg-BG"/>
        </w:rPr>
        <w:t>за придобиване на квалификация по професията „</w:t>
      </w:r>
      <w:r w:rsidRPr="00C00A72">
        <w:rPr>
          <w:bCs/>
          <w:sz w:val="28"/>
          <w:szCs w:val="28"/>
          <w:lang w:val="bg-BG" w:eastAsia="ar-SA"/>
        </w:rPr>
        <w:t xml:space="preserve">Сержант (Старшина за </w:t>
      </w:r>
      <w:r w:rsidR="00946D79" w:rsidRPr="00C00A72">
        <w:rPr>
          <w:bCs/>
          <w:sz w:val="28"/>
          <w:szCs w:val="28"/>
          <w:lang w:val="bg-BG" w:eastAsia="ar-SA"/>
        </w:rPr>
        <w:t>ВМС</w:t>
      </w:r>
      <w:r w:rsidRPr="00C00A72">
        <w:rPr>
          <w:bCs/>
          <w:sz w:val="28"/>
          <w:szCs w:val="28"/>
          <w:lang w:val="bg-BG" w:eastAsia="ar-SA"/>
        </w:rPr>
        <w:t xml:space="preserve">) – </w:t>
      </w:r>
      <w:bookmarkStart w:id="0" w:name="to_paragraph_id43186637"/>
      <w:bookmarkEnd w:id="0"/>
      <w:r w:rsidR="00E266C8" w:rsidRPr="00C00A72">
        <w:rPr>
          <w:bCs/>
          <w:sz w:val="28"/>
          <w:szCs w:val="28"/>
          <w:lang w:val="bg-BG" w:eastAsia="ar-SA"/>
        </w:rPr>
        <w:t>администратор“</w:t>
      </w:r>
    </w:p>
    <w:p w:rsidR="00532963" w:rsidRPr="00C00A72" w:rsidRDefault="00532963" w:rsidP="00946D79">
      <w:pPr>
        <w:ind w:firstLine="567"/>
        <w:jc w:val="both"/>
        <w:rPr>
          <w:color w:val="000000"/>
          <w:sz w:val="28"/>
          <w:szCs w:val="28"/>
          <w:lang w:val="bg-BG"/>
        </w:rPr>
      </w:pPr>
    </w:p>
    <w:p w:rsidR="00532963" w:rsidRPr="00C00A72" w:rsidRDefault="00532963" w:rsidP="00F7758C">
      <w:pPr>
        <w:ind w:firstLine="567"/>
        <w:jc w:val="both"/>
        <w:rPr>
          <w:b/>
          <w:bCs/>
          <w:color w:val="000000"/>
          <w:sz w:val="28"/>
          <w:szCs w:val="28"/>
          <w:lang w:val="bg-BG"/>
        </w:rPr>
      </w:pPr>
      <w:r w:rsidRPr="00C00A72">
        <w:rPr>
          <w:b/>
          <w:bCs/>
          <w:color w:val="000000"/>
          <w:sz w:val="28"/>
          <w:szCs w:val="28"/>
          <w:lang w:val="bg-BG"/>
        </w:rPr>
        <w:t xml:space="preserve">Причини, които налагат приемането на </w:t>
      </w:r>
      <w:r w:rsidR="00F7758C" w:rsidRPr="00C00A72">
        <w:rPr>
          <w:b/>
          <w:bCs/>
          <w:color w:val="000000"/>
          <w:sz w:val="28"/>
          <w:szCs w:val="28"/>
          <w:lang w:val="bg-BG"/>
        </w:rPr>
        <w:t>нормативния акт</w:t>
      </w:r>
    </w:p>
    <w:p w:rsidR="004A2D65" w:rsidRPr="00C00A72" w:rsidRDefault="004A2D65" w:rsidP="00946D79">
      <w:pPr>
        <w:ind w:firstLine="567"/>
        <w:jc w:val="both"/>
        <w:rPr>
          <w:color w:val="000000"/>
          <w:sz w:val="28"/>
          <w:szCs w:val="28"/>
          <w:lang w:val="bg-BG"/>
        </w:rPr>
      </w:pPr>
      <w:r w:rsidRPr="00C00A72">
        <w:rPr>
          <w:color w:val="000000"/>
          <w:sz w:val="28"/>
          <w:szCs w:val="28"/>
          <w:lang w:val="bg-BG"/>
        </w:rPr>
        <w:t>С настоящата наредба се приема Държавен образователен стандарт (ДОС) за придобиване на квалификация по професията „Сержант (Старшина за ВМС) – администратор“, включена в Списъка на професиите за професионално образование и обучение по чл. 6 от Закона за професионалното образование и обучение, утвърден със Заповед № РД09-2230/09.08.2024 г. на министъра на образованието и науката.</w:t>
      </w:r>
    </w:p>
    <w:p w:rsidR="004A2D65" w:rsidRPr="00C00A72" w:rsidRDefault="004A2D65" w:rsidP="00946D79">
      <w:pPr>
        <w:ind w:firstLine="567"/>
        <w:jc w:val="both"/>
        <w:rPr>
          <w:color w:val="000000"/>
          <w:sz w:val="28"/>
          <w:szCs w:val="28"/>
          <w:lang w:val="bg-BG"/>
        </w:rPr>
      </w:pPr>
      <w:r w:rsidRPr="00C00A72">
        <w:rPr>
          <w:color w:val="000000"/>
          <w:sz w:val="28"/>
          <w:szCs w:val="28"/>
          <w:lang w:val="bg-BG"/>
        </w:rPr>
        <w:t xml:space="preserve">Проектът на ДОС е изготвен за осигуряване на системна и ефективна подготовка на сержантския и </w:t>
      </w:r>
      <w:proofErr w:type="spellStart"/>
      <w:r w:rsidRPr="00C00A72">
        <w:rPr>
          <w:color w:val="000000"/>
          <w:sz w:val="28"/>
          <w:szCs w:val="28"/>
          <w:lang w:val="bg-BG"/>
        </w:rPr>
        <w:t>старшинския</w:t>
      </w:r>
      <w:proofErr w:type="spellEnd"/>
      <w:r w:rsidRPr="00C00A72">
        <w:rPr>
          <w:color w:val="000000"/>
          <w:sz w:val="28"/>
          <w:szCs w:val="28"/>
          <w:lang w:val="bg-BG"/>
        </w:rPr>
        <w:t xml:space="preserve"> състав, изпълняващ административни и организационно-управленски функции във Въоръжените сили на Република България.</w:t>
      </w:r>
    </w:p>
    <w:p w:rsidR="004A2D65" w:rsidRPr="00C00A72" w:rsidRDefault="004A2D65" w:rsidP="00946D79">
      <w:pPr>
        <w:ind w:firstLine="567"/>
        <w:jc w:val="both"/>
        <w:rPr>
          <w:color w:val="000000"/>
          <w:sz w:val="28"/>
          <w:szCs w:val="28"/>
          <w:lang w:val="bg-BG"/>
        </w:rPr>
      </w:pPr>
      <w:r w:rsidRPr="00C00A72">
        <w:rPr>
          <w:color w:val="000000"/>
          <w:sz w:val="28"/>
          <w:szCs w:val="28"/>
          <w:lang w:val="bg-BG"/>
        </w:rPr>
        <w:t>Държавният образователен стандарт е съобразен с нарастващата роля на административното и информационното осигуряване във военните формирования, внедряването на съвременни технологии за управление, документооборот и защита на информацията, както и с изискванията за модернизация и усъвършенстване на подготовката на военнослужещите.</w:t>
      </w:r>
    </w:p>
    <w:p w:rsidR="004A2D65" w:rsidRPr="00C00A72" w:rsidRDefault="004A2D65" w:rsidP="00946D79">
      <w:pPr>
        <w:ind w:firstLine="567"/>
        <w:jc w:val="both"/>
        <w:rPr>
          <w:color w:val="000000"/>
          <w:sz w:val="28"/>
          <w:szCs w:val="28"/>
          <w:lang w:val="bg-BG"/>
        </w:rPr>
      </w:pPr>
      <w:r w:rsidRPr="00C00A72">
        <w:rPr>
          <w:color w:val="000000"/>
          <w:sz w:val="28"/>
          <w:szCs w:val="28"/>
          <w:lang w:val="bg-BG"/>
        </w:rPr>
        <w:t>Проектът е разработен в съответствие с изискванията на Закона за професионалното образование и обучение и в контекста на държавната политика за осъвременяване на ДОС във Въоръжените сили на Република България.</w:t>
      </w:r>
    </w:p>
    <w:p w:rsidR="004A2D65" w:rsidRPr="00C00A72" w:rsidRDefault="004A2D65" w:rsidP="00946D79">
      <w:pPr>
        <w:ind w:firstLine="567"/>
        <w:jc w:val="both"/>
        <w:rPr>
          <w:color w:val="000000"/>
          <w:sz w:val="28"/>
          <w:szCs w:val="28"/>
          <w:lang w:val="bg-BG"/>
        </w:rPr>
      </w:pPr>
      <w:r w:rsidRPr="00C00A72">
        <w:rPr>
          <w:color w:val="000000"/>
          <w:sz w:val="28"/>
          <w:szCs w:val="28"/>
          <w:lang w:val="bg-BG"/>
        </w:rPr>
        <w:t>Наредбата се издава на основание чл. 95, ал. 4 от Закона за отбраната и въоръжените сили на Република България.</w:t>
      </w:r>
    </w:p>
    <w:p w:rsidR="004A2D65" w:rsidRPr="00C00A72" w:rsidRDefault="004A2D65" w:rsidP="00946D79">
      <w:pPr>
        <w:ind w:firstLine="567"/>
        <w:jc w:val="both"/>
        <w:rPr>
          <w:b/>
          <w:color w:val="000000"/>
          <w:sz w:val="28"/>
          <w:szCs w:val="28"/>
          <w:lang w:val="bg-BG"/>
        </w:rPr>
      </w:pPr>
    </w:p>
    <w:p w:rsidR="00946D79" w:rsidRPr="00C00A72" w:rsidRDefault="00946D79" w:rsidP="00946D79">
      <w:pPr>
        <w:ind w:firstLine="567"/>
        <w:jc w:val="both"/>
        <w:rPr>
          <w:b/>
          <w:bCs/>
          <w:color w:val="000000"/>
          <w:sz w:val="28"/>
          <w:szCs w:val="28"/>
          <w:lang w:val="bg-BG"/>
        </w:rPr>
      </w:pPr>
      <w:r w:rsidRPr="00C00A72">
        <w:rPr>
          <w:b/>
          <w:bCs/>
          <w:color w:val="000000"/>
          <w:sz w:val="28"/>
          <w:szCs w:val="28"/>
          <w:lang w:val="bg-BG"/>
        </w:rPr>
        <w:t>Цел</w:t>
      </w:r>
      <w:r w:rsidR="00F7758C" w:rsidRPr="00C00A72">
        <w:rPr>
          <w:b/>
          <w:bCs/>
          <w:color w:val="000000"/>
          <w:sz w:val="28"/>
          <w:szCs w:val="28"/>
          <w:lang w:val="bg-BG"/>
        </w:rPr>
        <w:t>и</w:t>
      </w:r>
      <w:r w:rsidRPr="00C00A72">
        <w:rPr>
          <w:b/>
          <w:bCs/>
          <w:color w:val="000000"/>
          <w:sz w:val="28"/>
          <w:szCs w:val="28"/>
          <w:lang w:val="bg-BG"/>
        </w:rPr>
        <w:t xml:space="preserve"> на </w:t>
      </w:r>
      <w:r w:rsidR="00F7758C" w:rsidRPr="00C00A72">
        <w:rPr>
          <w:b/>
          <w:bCs/>
          <w:color w:val="000000"/>
          <w:sz w:val="28"/>
          <w:szCs w:val="28"/>
          <w:lang w:val="bg-BG"/>
        </w:rPr>
        <w:t>нормативния акт</w:t>
      </w:r>
    </w:p>
    <w:p w:rsidR="0085146F" w:rsidRPr="00C00A72" w:rsidRDefault="004A2D65" w:rsidP="00946D79">
      <w:pPr>
        <w:ind w:firstLine="567"/>
        <w:jc w:val="both"/>
        <w:rPr>
          <w:color w:val="000000"/>
          <w:sz w:val="28"/>
          <w:szCs w:val="28"/>
          <w:lang w:val="bg-BG"/>
        </w:rPr>
      </w:pPr>
      <w:r w:rsidRPr="00C00A72">
        <w:rPr>
          <w:color w:val="000000"/>
          <w:sz w:val="28"/>
          <w:szCs w:val="28"/>
          <w:lang w:val="bg-BG"/>
        </w:rPr>
        <w:t>С проекта на наредба се цели създаване на съвременен и практически ориентиран модел за професионална подготовка по професията „Сержант (Старшина за ВМС) – администратор“. Проектът на ДОС ще осигури придобиването на професионални знания, умения и компетентности, позволяващи ефективна организация, координация и контрол на административната дейност във военните формирования, прилагане на нормативната уредба и правилата за защита на информацията, както и подпомагане на управлението на човешките и материалните ресурси.</w:t>
      </w:r>
    </w:p>
    <w:p w:rsidR="004A2D65" w:rsidRPr="00C00A72" w:rsidRDefault="004A2D65" w:rsidP="00946D79">
      <w:pPr>
        <w:ind w:firstLine="567"/>
        <w:jc w:val="both"/>
        <w:rPr>
          <w:b/>
          <w:bCs/>
          <w:color w:val="000000"/>
          <w:sz w:val="28"/>
          <w:szCs w:val="28"/>
          <w:lang w:val="bg-BG"/>
        </w:rPr>
      </w:pPr>
    </w:p>
    <w:p w:rsidR="00946D79" w:rsidRPr="00C00A72" w:rsidRDefault="00946D79" w:rsidP="00946D79">
      <w:pPr>
        <w:ind w:firstLine="567"/>
        <w:jc w:val="both"/>
        <w:rPr>
          <w:b/>
          <w:bCs/>
          <w:color w:val="000000"/>
          <w:sz w:val="28"/>
          <w:szCs w:val="28"/>
          <w:lang w:val="bg-BG"/>
        </w:rPr>
      </w:pPr>
      <w:r w:rsidRPr="00C00A72">
        <w:rPr>
          <w:b/>
          <w:bCs/>
          <w:color w:val="000000"/>
          <w:sz w:val="28"/>
          <w:szCs w:val="28"/>
          <w:lang w:val="bg-BG"/>
        </w:rPr>
        <w:t xml:space="preserve">Очаквани резултати </w:t>
      </w:r>
    </w:p>
    <w:p w:rsidR="00C00A72" w:rsidRDefault="004A2D65" w:rsidP="00946D79">
      <w:pPr>
        <w:ind w:firstLine="567"/>
        <w:jc w:val="both"/>
        <w:rPr>
          <w:color w:val="000000"/>
          <w:sz w:val="28"/>
          <w:szCs w:val="28"/>
          <w:lang w:val="bg-BG"/>
        </w:rPr>
      </w:pPr>
      <w:r w:rsidRPr="00C00A72">
        <w:rPr>
          <w:color w:val="000000"/>
          <w:sz w:val="28"/>
          <w:szCs w:val="28"/>
          <w:lang w:val="bg-BG"/>
        </w:rPr>
        <w:t>Прилагането на стандарта ще въведе единни изисквания за придобиване на професионални знания, умения и компетентности и ще осигури възможността за упражняване на професията. Определят се обективни критерии и средства за оценяване на единиците резултати от ученето, както и изисквания към материалната база и</w:t>
      </w:r>
      <w:r w:rsidR="00C00A72">
        <w:rPr>
          <w:color w:val="000000"/>
          <w:sz w:val="28"/>
          <w:szCs w:val="28"/>
          <w:lang w:val="bg-BG"/>
        </w:rPr>
        <w:t xml:space="preserve"> квалификацията на обучаващите.</w:t>
      </w:r>
    </w:p>
    <w:p w:rsidR="0085146F" w:rsidRPr="00C00A72" w:rsidRDefault="004A2D65" w:rsidP="00946D79">
      <w:pPr>
        <w:ind w:firstLine="567"/>
        <w:jc w:val="both"/>
        <w:rPr>
          <w:b/>
          <w:bCs/>
          <w:color w:val="000000"/>
          <w:sz w:val="28"/>
          <w:szCs w:val="28"/>
          <w:lang w:val="bg-BG"/>
        </w:rPr>
      </w:pPr>
      <w:bookmarkStart w:id="1" w:name="_GoBack"/>
      <w:bookmarkEnd w:id="1"/>
      <w:r w:rsidRPr="00C00A72">
        <w:rPr>
          <w:color w:val="000000"/>
          <w:sz w:val="28"/>
          <w:szCs w:val="28"/>
          <w:lang w:val="bg-BG"/>
        </w:rPr>
        <w:t xml:space="preserve">Стандартът ще осигури подготовка на висококвалифицирани военнослужещи с компетентности в административната дейност, документооборота, комуникацията, управлението и защитата на информацията, </w:t>
      </w:r>
      <w:r w:rsidRPr="00C00A72">
        <w:rPr>
          <w:color w:val="000000"/>
          <w:sz w:val="28"/>
          <w:szCs w:val="28"/>
          <w:lang w:val="bg-BG"/>
        </w:rPr>
        <w:lastRenderedPageBreak/>
        <w:t>което ще допринесе за повишаване на ефективността, отчетността и дисциплината във военните формирования на Въоръжените сили на Република България.</w:t>
      </w:r>
    </w:p>
    <w:p w:rsidR="004A2D65" w:rsidRPr="00C00A72" w:rsidRDefault="004A2D65" w:rsidP="00F7758C">
      <w:pPr>
        <w:ind w:firstLine="567"/>
        <w:jc w:val="both"/>
        <w:outlineLvl w:val="2"/>
        <w:rPr>
          <w:b/>
          <w:bCs/>
          <w:sz w:val="28"/>
          <w:szCs w:val="28"/>
          <w:lang w:val="bg-BG"/>
        </w:rPr>
      </w:pPr>
    </w:p>
    <w:p w:rsidR="00F7758C" w:rsidRPr="00C00A72" w:rsidRDefault="00F7758C" w:rsidP="00F7758C">
      <w:pPr>
        <w:ind w:firstLine="567"/>
        <w:jc w:val="both"/>
        <w:outlineLvl w:val="2"/>
        <w:rPr>
          <w:b/>
          <w:bCs/>
          <w:sz w:val="28"/>
          <w:szCs w:val="28"/>
          <w:lang w:val="bg-BG"/>
        </w:rPr>
      </w:pPr>
      <w:r w:rsidRPr="00C00A72">
        <w:rPr>
          <w:b/>
          <w:bCs/>
          <w:sz w:val="28"/>
          <w:szCs w:val="28"/>
          <w:lang w:val="bg-BG"/>
        </w:rPr>
        <w:t>Финансови и други средства, необходими за прилагането на нормативния акт</w:t>
      </w:r>
    </w:p>
    <w:p w:rsidR="00F7758C" w:rsidRPr="00C00A72" w:rsidRDefault="00F7758C" w:rsidP="00F7758C">
      <w:pPr>
        <w:ind w:firstLine="567"/>
        <w:jc w:val="both"/>
        <w:rPr>
          <w:sz w:val="28"/>
          <w:szCs w:val="28"/>
          <w:lang w:val="bg-BG"/>
        </w:rPr>
      </w:pPr>
      <w:r w:rsidRPr="00C00A72">
        <w:rPr>
          <w:sz w:val="28"/>
          <w:szCs w:val="28"/>
          <w:lang w:val="bg-BG"/>
        </w:rPr>
        <w:t>Предложеният проект на акт не води до въздействие върху държавния бюджет. За неговото прилагане няма да е необходимо разходването на допълнителни бюджетни средства.</w:t>
      </w:r>
    </w:p>
    <w:p w:rsidR="00F7758C" w:rsidRPr="00C00A72" w:rsidRDefault="00F7758C" w:rsidP="00F7758C">
      <w:pPr>
        <w:ind w:firstLine="567"/>
        <w:jc w:val="both"/>
        <w:rPr>
          <w:sz w:val="28"/>
          <w:szCs w:val="28"/>
          <w:lang w:val="bg-BG"/>
        </w:rPr>
      </w:pPr>
    </w:p>
    <w:p w:rsidR="00F7758C" w:rsidRPr="00C00A72" w:rsidRDefault="00F7758C" w:rsidP="00F7758C">
      <w:pPr>
        <w:ind w:firstLine="567"/>
        <w:jc w:val="both"/>
        <w:outlineLvl w:val="2"/>
        <w:rPr>
          <w:b/>
          <w:bCs/>
          <w:sz w:val="28"/>
          <w:szCs w:val="28"/>
          <w:lang w:val="bg-BG"/>
        </w:rPr>
      </w:pPr>
      <w:r w:rsidRPr="00C00A72">
        <w:rPr>
          <w:b/>
          <w:bCs/>
          <w:sz w:val="28"/>
          <w:szCs w:val="28"/>
          <w:lang w:val="bg-BG"/>
        </w:rPr>
        <w:t>Анализ за съответствие с правото на Европейския съюз</w:t>
      </w:r>
    </w:p>
    <w:p w:rsidR="00F7758C" w:rsidRPr="00C00A72" w:rsidRDefault="00F7758C" w:rsidP="00F7758C">
      <w:pPr>
        <w:ind w:firstLine="567"/>
        <w:jc w:val="both"/>
        <w:rPr>
          <w:sz w:val="28"/>
          <w:szCs w:val="28"/>
          <w:lang w:val="bg-BG"/>
        </w:rPr>
      </w:pPr>
      <w:r w:rsidRPr="00C00A72">
        <w:rPr>
          <w:sz w:val="28"/>
          <w:szCs w:val="28"/>
          <w:lang w:val="bg-BG"/>
        </w:rPr>
        <w:t>Проектът на Наредба не съдържа разпоредби, транспониращи актове на институциите на Европейския съюз, поради което не е приложена таблица на съответствието с правото на Европейския съюз.</w:t>
      </w:r>
    </w:p>
    <w:p w:rsidR="00F7758C" w:rsidRPr="00C00A72" w:rsidRDefault="00F7758C" w:rsidP="00F7758C">
      <w:pPr>
        <w:spacing w:after="240"/>
        <w:ind w:firstLine="567"/>
        <w:jc w:val="both"/>
        <w:rPr>
          <w:color w:val="000000"/>
          <w:sz w:val="28"/>
          <w:szCs w:val="28"/>
          <w:lang w:val="bg-BG"/>
        </w:rPr>
      </w:pPr>
    </w:p>
    <w:p w:rsidR="006C7696" w:rsidRPr="00C00A72" w:rsidRDefault="006C7696" w:rsidP="00946D79">
      <w:pPr>
        <w:ind w:firstLine="567"/>
        <w:jc w:val="both"/>
        <w:rPr>
          <w:color w:val="000000"/>
          <w:sz w:val="28"/>
          <w:szCs w:val="28"/>
          <w:lang w:val="bg-BG"/>
        </w:rPr>
      </w:pPr>
    </w:p>
    <w:sectPr w:rsidR="006C7696" w:rsidRPr="00C00A72" w:rsidSect="00903C55">
      <w:pgSz w:w="11906" w:h="16838"/>
      <w:pgMar w:top="993" w:right="707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404D8"/>
    <w:multiLevelType w:val="hybridMultilevel"/>
    <w:tmpl w:val="DF7E60C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210344"/>
    <w:multiLevelType w:val="multilevel"/>
    <w:tmpl w:val="1384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1441B"/>
    <w:multiLevelType w:val="multilevel"/>
    <w:tmpl w:val="F392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83A24"/>
    <w:multiLevelType w:val="hybridMultilevel"/>
    <w:tmpl w:val="316A2BD4"/>
    <w:lvl w:ilvl="0" w:tplc="0EF6427E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32A"/>
    <w:rsid w:val="00052495"/>
    <w:rsid w:val="00056DAE"/>
    <w:rsid w:val="000B1358"/>
    <w:rsid w:val="000C3C95"/>
    <w:rsid w:val="000E25CF"/>
    <w:rsid w:val="00103369"/>
    <w:rsid w:val="001479B5"/>
    <w:rsid w:val="001575CC"/>
    <w:rsid w:val="00162063"/>
    <w:rsid w:val="00167BE3"/>
    <w:rsid w:val="001853A2"/>
    <w:rsid w:val="001B07C6"/>
    <w:rsid w:val="001C603D"/>
    <w:rsid w:val="002042A3"/>
    <w:rsid w:val="00212603"/>
    <w:rsid w:val="00231929"/>
    <w:rsid w:val="002431E6"/>
    <w:rsid w:val="00253A18"/>
    <w:rsid w:val="002649F5"/>
    <w:rsid w:val="002716E2"/>
    <w:rsid w:val="00282668"/>
    <w:rsid w:val="00297CE9"/>
    <w:rsid w:val="002C4C8F"/>
    <w:rsid w:val="002C636C"/>
    <w:rsid w:val="002E7D90"/>
    <w:rsid w:val="00314078"/>
    <w:rsid w:val="00327D5C"/>
    <w:rsid w:val="003344FC"/>
    <w:rsid w:val="00385FEC"/>
    <w:rsid w:val="003B7AA0"/>
    <w:rsid w:val="003E7DB9"/>
    <w:rsid w:val="0040232A"/>
    <w:rsid w:val="0041131D"/>
    <w:rsid w:val="0041492B"/>
    <w:rsid w:val="00431533"/>
    <w:rsid w:val="00436218"/>
    <w:rsid w:val="00465DA6"/>
    <w:rsid w:val="00473725"/>
    <w:rsid w:val="004A2D65"/>
    <w:rsid w:val="004B6618"/>
    <w:rsid w:val="004B66D2"/>
    <w:rsid w:val="004C25D9"/>
    <w:rsid w:val="004E0B8C"/>
    <w:rsid w:val="004E4F92"/>
    <w:rsid w:val="004E707C"/>
    <w:rsid w:val="004F29F0"/>
    <w:rsid w:val="00532963"/>
    <w:rsid w:val="00551B20"/>
    <w:rsid w:val="00554DD7"/>
    <w:rsid w:val="00582560"/>
    <w:rsid w:val="005A2C0F"/>
    <w:rsid w:val="005B3E89"/>
    <w:rsid w:val="005B54C7"/>
    <w:rsid w:val="005E595F"/>
    <w:rsid w:val="00600FD4"/>
    <w:rsid w:val="00645CC0"/>
    <w:rsid w:val="00651EAB"/>
    <w:rsid w:val="006521F8"/>
    <w:rsid w:val="006B044B"/>
    <w:rsid w:val="006B099D"/>
    <w:rsid w:val="006B3C1E"/>
    <w:rsid w:val="006C101A"/>
    <w:rsid w:val="006C7696"/>
    <w:rsid w:val="006E48FD"/>
    <w:rsid w:val="00706802"/>
    <w:rsid w:val="00710C6E"/>
    <w:rsid w:val="00726E9A"/>
    <w:rsid w:val="00730D80"/>
    <w:rsid w:val="00730DBC"/>
    <w:rsid w:val="007341A2"/>
    <w:rsid w:val="00764117"/>
    <w:rsid w:val="007E1D85"/>
    <w:rsid w:val="007E370D"/>
    <w:rsid w:val="00810825"/>
    <w:rsid w:val="008347BC"/>
    <w:rsid w:val="0085146F"/>
    <w:rsid w:val="008C194B"/>
    <w:rsid w:val="008D19C6"/>
    <w:rsid w:val="008E42EC"/>
    <w:rsid w:val="008F0DD2"/>
    <w:rsid w:val="008F2F4C"/>
    <w:rsid w:val="00903C55"/>
    <w:rsid w:val="00905BA2"/>
    <w:rsid w:val="009144A2"/>
    <w:rsid w:val="00946D79"/>
    <w:rsid w:val="00947BFA"/>
    <w:rsid w:val="009546C8"/>
    <w:rsid w:val="0096247D"/>
    <w:rsid w:val="009E5DE5"/>
    <w:rsid w:val="00A1735F"/>
    <w:rsid w:val="00A25665"/>
    <w:rsid w:val="00A30F5C"/>
    <w:rsid w:val="00A43260"/>
    <w:rsid w:val="00A60BFE"/>
    <w:rsid w:val="00A80F81"/>
    <w:rsid w:val="00B133FD"/>
    <w:rsid w:val="00B2686D"/>
    <w:rsid w:val="00B5422E"/>
    <w:rsid w:val="00B90666"/>
    <w:rsid w:val="00B91543"/>
    <w:rsid w:val="00C00A72"/>
    <w:rsid w:val="00C05720"/>
    <w:rsid w:val="00C10896"/>
    <w:rsid w:val="00C472CC"/>
    <w:rsid w:val="00C7110E"/>
    <w:rsid w:val="00C94CD4"/>
    <w:rsid w:val="00CA7FAE"/>
    <w:rsid w:val="00CB32EF"/>
    <w:rsid w:val="00CC19B7"/>
    <w:rsid w:val="00D140D8"/>
    <w:rsid w:val="00DB49A4"/>
    <w:rsid w:val="00DD3316"/>
    <w:rsid w:val="00DE164A"/>
    <w:rsid w:val="00DF42D0"/>
    <w:rsid w:val="00E159C0"/>
    <w:rsid w:val="00E266C8"/>
    <w:rsid w:val="00E4707F"/>
    <w:rsid w:val="00E53EBB"/>
    <w:rsid w:val="00E62B2B"/>
    <w:rsid w:val="00E8388B"/>
    <w:rsid w:val="00E97844"/>
    <w:rsid w:val="00ED369C"/>
    <w:rsid w:val="00ED56FF"/>
    <w:rsid w:val="00F126A1"/>
    <w:rsid w:val="00F1737C"/>
    <w:rsid w:val="00F36E19"/>
    <w:rsid w:val="00F42D37"/>
    <w:rsid w:val="00F71B67"/>
    <w:rsid w:val="00F7758C"/>
    <w:rsid w:val="00F9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F5D362"/>
  <w15:chartTrackingRefBased/>
  <w15:docId w15:val="{69526D5F-6504-4608-8D89-075A9760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qFormat/>
    <w:pPr>
      <w:keepNext/>
      <w:tabs>
        <w:tab w:val="left" w:pos="720"/>
        <w:tab w:val="left" w:pos="1152"/>
        <w:tab w:val="left" w:pos="1584"/>
        <w:tab w:val="left" w:pos="4176"/>
      </w:tabs>
      <w:jc w:val="center"/>
      <w:outlineLvl w:val="1"/>
    </w:pPr>
    <w:rPr>
      <w:b/>
      <w:sz w:val="24"/>
      <w:lang w:val="ru-RU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8"/>
      <w:lang w:val="bg-B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firstLine="720"/>
      <w:jc w:val="both"/>
    </w:pPr>
    <w:rPr>
      <w:sz w:val="28"/>
      <w:lang w:val="bg-BG"/>
    </w:rPr>
  </w:style>
  <w:style w:type="paragraph" w:styleId="Title">
    <w:name w:val="Title"/>
    <w:basedOn w:val="Normal"/>
    <w:qFormat/>
    <w:pPr>
      <w:jc w:val="center"/>
    </w:pPr>
    <w:rPr>
      <w:b/>
      <w:sz w:val="28"/>
      <w:lang w:val="bg-BG"/>
    </w:rPr>
  </w:style>
  <w:style w:type="paragraph" w:styleId="Subtitle">
    <w:name w:val="Subtitle"/>
    <w:basedOn w:val="Normal"/>
    <w:qFormat/>
    <w:pPr>
      <w:jc w:val="center"/>
    </w:pPr>
    <w:rPr>
      <w:b/>
      <w:sz w:val="28"/>
      <w:lang w:val="bg-BG"/>
    </w:rPr>
  </w:style>
  <w:style w:type="paragraph" w:customStyle="1" w:styleId="CharCharCharCharCharChar">
    <w:name w:val="Char Char Char Char Char Char"/>
    <w:basedOn w:val="Normal"/>
    <w:rsid w:val="00E97844"/>
    <w:pPr>
      <w:tabs>
        <w:tab w:val="left" w:pos="709"/>
      </w:tabs>
    </w:pPr>
    <w:rPr>
      <w:rFonts w:ascii="Tahoma" w:hAnsi="Tahoma"/>
      <w:sz w:val="24"/>
      <w:szCs w:val="24"/>
      <w:lang w:val="pl-PL" w:eastAsia="pl-PL"/>
    </w:rPr>
  </w:style>
  <w:style w:type="paragraph" w:customStyle="1" w:styleId="CharCharCharCharCharCharCharChar">
    <w:name w:val="Char Char Char Char Char Char Char Char"/>
    <w:basedOn w:val="Normal"/>
    <w:rsid w:val="002C4C8F"/>
    <w:pPr>
      <w:spacing w:after="160" w:line="240" w:lineRule="exact"/>
    </w:pPr>
    <w:rPr>
      <w:rFonts w:ascii="Tahoma" w:hAnsi="Tahoma" w:cs="Tahoma"/>
    </w:rPr>
  </w:style>
  <w:style w:type="paragraph" w:customStyle="1" w:styleId="CharChar4">
    <w:name w:val="Char Char4"/>
    <w:basedOn w:val="Normal"/>
    <w:rsid w:val="00A30F5C"/>
    <w:pPr>
      <w:spacing w:after="160" w:line="240" w:lineRule="exact"/>
    </w:pPr>
    <w:rPr>
      <w:rFonts w:ascii="Tahoma" w:hAnsi="Tahoma" w:cs="Tahoma"/>
    </w:rPr>
  </w:style>
  <w:style w:type="paragraph" w:customStyle="1" w:styleId="CharChar1CharChar">
    <w:name w:val="Char Char1 Char Char"/>
    <w:basedOn w:val="Normal"/>
    <w:rsid w:val="0096247D"/>
    <w:pPr>
      <w:spacing w:after="160" w:line="240" w:lineRule="exact"/>
    </w:pPr>
    <w:rPr>
      <w:rFonts w:ascii="Tahoma" w:hAnsi="Tahoma" w:cs="Tahoma"/>
    </w:rPr>
  </w:style>
  <w:style w:type="paragraph" w:customStyle="1" w:styleId="CharChar1CharCharCharChar">
    <w:name w:val="Char Char1 Char Char Char Char"/>
    <w:basedOn w:val="Normal"/>
    <w:rsid w:val="00C472CC"/>
    <w:pPr>
      <w:spacing w:after="160" w:line="240" w:lineRule="exact"/>
    </w:pPr>
    <w:rPr>
      <w:rFonts w:ascii="Tahoma" w:hAnsi="Tahoma" w:cs="Tahoma"/>
    </w:rPr>
  </w:style>
  <w:style w:type="paragraph" w:styleId="BalloonText">
    <w:name w:val="Balloon Text"/>
    <w:basedOn w:val="Normal"/>
    <w:link w:val="BalloonTextChar"/>
    <w:rsid w:val="004C25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C25D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7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417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проект</vt:lpstr>
    </vt:vector>
  </TitlesOfParts>
  <Company>MO</Company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subject/>
  <dc:creator>Veselina Radkova</dc:creator>
  <cp:keywords/>
  <cp:lastModifiedBy>Teodora P. Chalakova</cp:lastModifiedBy>
  <cp:revision>9</cp:revision>
  <cp:lastPrinted>2025-05-07T09:20:00Z</cp:lastPrinted>
  <dcterms:created xsi:type="dcterms:W3CDTF">2025-11-03T12:48:00Z</dcterms:created>
  <dcterms:modified xsi:type="dcterms:W3CDTF">2026-02-20T08:21:00Z</dcterms:modified>
</cp:coreProperties>
</file>