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100" w:before="12180" w:line="380"/>
        <w:ind w:left="5400"/>
      </w:pPr>
      <w:r>
        <w:rPr>
          <w:rFonts w:ascii="Arial" w:cs="Arial" w:eastAsia="Yu Gothic" w:hAnsi="Arial"/>
          <w:b/>
          <w:bCs/>
          <w:color w:val="FFFFFF"/>
          <w:sz w:val="28"/>
          <w:szCs w:val="28"/>
        </w:rPr>
        <w:t xml:space="preserve">株式会社 Mars Online</w:t>
      </w:r>
    </w:p>
    <w:p>
      <w:pPr>
        <w:spacing w:after="0" w:before="0" w:line="260"/>
        <w:ind w:left="5400"/>
      </w:pPr>
      <w:r>
        <w:rPr>
          <w:rFonts w:ascii="Arial" w:cs="Arial" w:eastAsia="Yu Gothic" w:hAnsi="Arial"/>
          <w:color w:val="18E5E9"/>
          <w:spacing w:val="24"/>
          <w:sz w:val="14"/>
          <w:szCs w:val="14"/>
        </w:rPr>
        <w:t xml:space="preserve">ADVERTISING ／ CONSULTING ／ PLANNING</w:t>
      </w:r>
    </w:p>
    <w:p>
      <w:pPr>
        <w:sectPr>
          <w:pgSz w:w="11906" w:h="16838" w:orient="portrait"/>
          <w:pgMar w:top="0" w:right="0" w:bottom="0" w:left="0" w:header="0" w:footer="0" w:gutter="0"/>
          <w:pgNumType/>
          <w:docGrid w:linePitch="360"/>
        </w:sectPr>
      </w:pPr>
    </w:p>
    <w:p>
      <w:pPr>
        <w:spacing w:after="40" w:before="200" w:line="240"/>
      </w:pPr>
      <w:r>
        <w:rPr>
          <w:rFonts w:ascii="Arial" w:cs="Arial" w:eastAsia="Yu Gothic" w:hAnsi="Arial"/>
          <w:b/>
          <w:bCs/>
          <w:color w:val="0A7F92"/>
          <w:spacing w:val="24"/>
          <w:sz w:val="16"/>
          <w:szCs w:val="16"/>
        </w:rPr>
        <w:t xml:space="preserve">CONTENTS</w:t>
      </w:r>
    </w:p>
    <w:p>
      <w:pPr>
        <w:spacing w:after="80" w:line="460"/>
      </w:pPr>
      <w:r>
        <w:rPr>
          <w:rFonts w:ascii="Arial" w:cs="Arial" w:eastAsia="Yu Gothic" w:hAnsi="Arial"/>
          <w:b/>
          <w:bCs/>
          <w:color w:val="02385C"/>
          <w:sz w:val="40"/>
          <w:szCs w:val="40"/>
        </w:rPr>
        <w:t xml:space="preserve">目　次</w:t>
      </w:r>
    </w:p>
    <w:p>
      <w:pPr>
        <w:pBdr>
          <w:bottom w:val="single" w:color="18E5E9" w:sz="18"/>
        </w:pBdr>
        <w:spacing w:after="420" w:line="20"/>
      </w:pPr>
      <w:r>
        <w:rPr>
          <w:rFonts w:ascii="Arial" w:cs="Arial" w:eastAsia="Yu Gothic" w:hAnsi="Arial"/>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7438"/>
        <w:gridCol w:w="1100"/>
      </w:tblGrid>
      <w:tr>
        <w:trPr>
          <w:trHeight w:val="760" w:hRule="atLeast"/>
        </w:trPr>
        <w:tc>
          <w:tcPr>
            <w:tcW w:type="dxa" w:w="1100"/>
            <w:tcBorders>
              <w:top w:val="none" w:color="FFFFFF" w:sz="0"/>
              <w:left w:val="none" w:color="FFFFFF" w:sz="0"/>
              <w:bottom w:val="single" w:color="D6E0E8" w:sz="6"/>
              <w:right w:val="none" w:color="FFFFFF" w:sz="0"/>
            </w:tcBorders>
            <w:tcMar>
              <w:top w:type="dxa" w:w="160"/>
              <w:left w:type="dxa" w:w="60"/>
              <w:bottom w:type="dxa" w:w="160"/>
              <w:right w:type="dxa" w:w="60"/>
            </w:tcMar>
            <w:vAlign w:val="center"/>
          </w:tcPr>
          <w:p>
            <w:pPr>
              <w:spacing w:after="0" w:line="400"/>
              <w:jc w:val="left"/>
            </w:pPr>
            <w:r>
              <w:rPr>
                <w:rFonts w:ascii="Arial" w:cs="Arial" w:eastAsia="Yu Gothic" w:hAnsi="Arial"/>
                <w:b/>
                <w:bCs/>
                <w:color w:val="035891"/>
                <w:sz w:val="36"/>
                <w:szCs w:val="36"/>
              </w:rPr>
              <w:t xml:space="preserve">01</w:t>
            </w:r>
          </w:p>
        </w:tc>
        <w:tc>
          <w:tcPr>
            <w:tcW w:type="dxa" w:w="7438"/>
            <w:tcBorders>
              <w:top w:val="none" w:color="FFFFFF" w:sz="0"/>
              <w:left w:val="none" w:color="FFFFFF" w:sz="0"/>
              <w:bottom w:val="single" w:color="D6E0E8" w:sz="6"/>
              <w:right w:val="none" w:color="FFFFFF" w:sz="0"/>
            </w:tcBorders>
            <w:tcMar>
              <w:top w:type="dxa" w:w="160"/>
              <w:left w:type="dxa" w:w="40"/>
              <w:bottom w:type="dxa" w:w="160"/>
              <w:right w:type="dxa" w:w="60"/>
            </w:tcMar>
            <w:vAlign w:val="center"/>
          </w:tcPr>
          <w:p>
            <w:pPr>
              <w:spacing w:after="30" w:line="280"/>
            </w:pPr>
            <w:r>
              <w:rPr>
                <w:rFonts w:ascii="Arial" w:cs="Arial" w:eastAsia="Yu Gothic" w:hAnsi="Arial"/>
                <w:b/>
                <w:bCs/>
                <w:color w:val="02385C"/>
                <w:sz w:val="24"/>
                <w:szCs w:val="24"/>
              </w:rPr>
              <w:t xml:space="preserve">会社概要</w:t>
            </w:r>
          </w:p>
          <w:p>
            <w:pPr>
              <w:spacing w:after="0" w:line="220"/>
            </w:pPr>
            <w:r>
              <w:rPr>
                <w:rFonts w:ascii="Arial" w:cs="Arial" w:eastAsia="Yu Gothic" w:hAnsi="Arial"/>
                <w:color w:val="5D6B78"/>
                <w:spacing w:val="24"/>
                <w:sz w:val="13"/>
                <w:szCs w:val="13"/>
              </w:rPr>
              <w:t xml:space="preserve">COMPANY INFORMATION</w:t>
            </w:r>
          </w:p>
        </w:tc>
        <w:tc>
          <w:tcPr>
            <w:tcW w:type="dxa" w:w="1100"/>
            <w:tcBorders>
              <w:top w:val="none" w:color="FFFFFF" w:sz="0"/>
              <w:left w:val="none" w:color="FFFFFF" w:sz="0"/>
              <w:bottom w:val="single" w:color="D6E0E8" w:sz="6"/>
              <w:right w:val="none" w:color="FFFFFF" w:sz="0"/>
            </w:tcBorders>
            <w:tcMar>
              <w:top w:type="dxa" w:w="160"/>
              <w:left w:type="dxa" w:w="40"/>
              <w:bottom w:type="dxa" w:w="160"/>
              <w:right w:type="dxa" w:w="60"/>
            </w:tcMar>
            <w:vAlign w:val="center"/>
          </w:tcPr>
          <w:p>
            <w:pPr>
              <w:spacing w:after="0" w:line="280"/>
              <w:jc w:val="right"/>
            </w:pPr>
            <w:r>
              <w:rPr>
                <w:rFonts w:ascii="Arial" w:cs="Arial" w:eastAsia="Yu Gothic" w:hAnsi="Arial"/>
                <w:b/>
                <w:bCs/>
                <w:color w:val="035891"/>
                <w:spacing w:val="24"/>
                <w:sz w:val="19"/>
                <w:szCs w:val="19"/>
              </w:rPr>
              <w:t xml:space="preserve">P.03</w:t>
            </w:r>
          </w:p>
        </w:tc>
      </w:tr>
      <w:tr>
        <w:trPr>
          <w:trHeight w:val="760" w:hRule="atLeast"/>
        </w:trPr>
        <w:tc>
          <w:tcPr>
            <w:tcW w:type="dxa" w:w="1100"/>
            <w:tcBorders>
              <w:top w:val="none" w:color="FFFFFF" w:sz="0"/>
              <w:left w:val="none" w:color="FFFFFF" w:sz="0"/>
              <w:bottom w:val="single" w:color="D6E0E8" w:sz="6"/>
              <w:right w:val="none" w:color="FFFFFF" w:sz="0"/>
            </w:tcBorders>
            <w:tcMar>
              <w:top w:type="dxa" w:w="160"/>
              <w:left w:type="dxa" w:w="60"/>
              <w:bottom w:type="dxa" w:w="160"/>
              <w:right w:type="dxa" w:w="60"/>
            </w:tcMar>
            <w:vAlign w:val="center"/>
          </w:tcPr>
          <w:p>
            <w:pPr>
              <w:spacing w:after="0" w:line="400"/>
              <w:jc w:val="left"/>
            </w:pPr>
            <w:r>
              <w:rPr>
                <w:rFonts w:ascii="Arial" w:cs="Arial" w:eastAsia="Yu Gothic" w:hAnsi="Arial"/>
                <w:b/>
                <w:bCs/>
                <w:color w:val="035891"/>
                <w:sz w:val="36"/>
                <w:szCs w:val="36"/>
              </w:rPr>
              <w:t xml:space="preserve">02</w:t>
            </w:r>
          </w:p>
        </w:tc>
        <w:tc>
          <w:tcPr>
            <w:tcW w:type="dxa" w:w="7438"/>
            <w:tcBorders>
              <w:top w:val="none" w:color="FFFFFF" w:sz="0"/>
              <w:left w:val="none" w:color="FFFFFF" w:sz="0"/>
              <w:bottom w:val="single" w:color="D6E0E8" w:sz="6"/>
              <w:right w:val="none" w:color="FFFFFF" w:sz="0"/>
            </w:tcBorders>
            <w:tcMar>
              <w:top w:type="dxa" w:w="160"/>
              <w:left w:type="dxa" w:w="40"/>
              <w:bottom w:type="dxa" w:w="160"/>
              <w:right w:type="dxa" w:w="60"/>
            </w:tcMar>
            <w:vAlign w:val="center"/>
          </w:tcPr>
          <w:p>
            <w:pPr>
              <w:spacing w:after="30" w:line="280"/>
            </w:pPr>
            <w:r>
              <w:rPr>
                <w:rFonts w:ascii="Arial" w:cs="Arial" w:eastAsia="Yu Gothic" w:hAnsi="Arial"/>
                <w:b/>
                <w:bCs/>
                <w:color w:val="02385C"/>
                <w:sz w:val="24"/>
                <w:szCs w:val="24"/>
              </w:rPr>
              <w:t xml:space="preserve">業界動向</w:t>
            </w:r>
          </w:p>
          <w:p>
            <w:pPr>
              <w:spacing w:after="0" w:line="220"/>
            </w:pPr>
            <w:r>
              <w:rPr>
                <w:rFonts w:ascii="Arial" w:cs="Arial" w:eastAsia="Yu Gothic" w:hAnsi="Arial"/>
                <w:color w:val="5D6B78"/>
                <w:spacing w:val="24"/>
                <w:sz w:val="13"/>
                <w:szCs w:val="13"/>
              </w:rPr>
              <w:t xml:space="preserve">CURRENT SITUATION OF THE INDUSTRY</w:t>
            </w:r>
          </w:p>
        </w:tc>
        <w:tc>
          <w:tcPr>
            <w:tcW w:type="dxa" w:w="1100"/>
            <w:tcBorders>
              <w:top w:val="none" w:color="FFFFFF" w:sz="0"/>
              <w:left w:val="none" w:color="FFFFFF" w:sz="0"/>
              <w:bottom w:val="single" w:color="D6E0E8" w:sz="6"/>
              <w:right w:val="none" w:color="FFFFFF" w:sz="0"/>
            </w:tcBorders>
            <w:tcMar>
              <w:top w:type="dxa" w:w="160"/>
              <w:left w:type="dxa" w:w="40"/>
              <w:bottom w:type="dxa" w:w="160"/>
              <w:right w:type="dxa" w:w="60"/>
            </w:tcMar>
            <w:vAlign w:val="center"/>
          </w:tcPr>
          <w:p>
            <w:pPr>
              <w:spacing w:after="0" w:line="280"/>
              <w:jc w:val="right"/>
            </w:pPr>
            <w:r>
              <w:rPr>
                <w:rFonts w:ascii="Arial" w:cs="Arial" w:eastAsia="Yu Gothic" w:hAnsi="Arial"/>
                <w:b/>
                <w:bCs/>
                <w:color w:val="035891"/>
                <w:spacing w:val="24"/>
                <w:sz w:val="19"/>
                <w:szCs w:val="19"/>
              </w:rPr>
              <w:t xml:space="preserve">P.04</w:t>
            </w:r>
          </w:p>
        </w:tc>
      </w:tr>
      <w:tr>
        <w:trPr>
          <w:trHeight w:val="760" w:hRule="atLeast"/>
        </w:trPr>
        <w:tc>
          <w:tcPr>
            <w:tcW w:type="dxa" w:w="1100"/>
            <w:tcBorders>
              <w:top w:val="none" w:color="FFFFFF" w:sz="0"/>
              <w:left w:val="none" w:color="FFFFFF" w:sz="0"/>
              <w:bottom w:val="single" w:color="D6E0E8" w:sz="6"/>
              <w:right w:val="none" w:color="FFFFFF" w:sz="0"/>
            </w:tcBorders>
            <w:tcMar>
              <w:top w:type="dxa" w:w="160"/>
              <w:left w:type="dxa" w:w="60"/>
              <w:bottom w:type="dxa" w:w="160"/>
              <w:right w:type="dxa" w:w="60"/>
            </w:tcMar>
            <w:vAlign w:val="center"/>
          </w:tcPr>
          <w:p>
            <w:pPr>
              <w:spacing w:after="0" w:line="400"/>
              <w:jc w:val="left"/>
            </w:pPr>
            <w:r>
              <w:rPr>
                <w:rFonts w:ascii="Arial" w:cs="Arial" w:eastAsia="Yu Gothic" w:hAnsi="Arial"/>
                <w:b/>
                <w:bCs/>
                <w:color w:val="035891"/>
                <w:sz w:val="36"/>
                <w:szCs w:val="36"/>
              </w:rPr>
              <w:t xml:space="preserve">03</w:t>
            </w:r>
          </w:p>
        </w:tc>
        <w:tc>
          <w:tcPr>
            <w:tcW w:type="dxa" w:w="7438"/>
            <w:tcBorders>
              <w:top w:val="none" w:color="FFFFFF" w:sz="0"/>
              <w:left w:val="none" w:color="FFFFFF" w:sz="0"/>
              <w:bottom w:val="single" w:color="D6E0E8" w:sz="6"/>
              <w:right w:val="none" w:color="FFFFFF" w:sz="0"/>
            </w:tcBorders>
            <w:tcMar>
              <w:top w:type="dxa" w:w="160"/>
              <w:left w:type="dxa" w:w="40"/>
              <w:bottom w:type="dxa" w:w="160"/>
              <w:right w:type="dxa" w:w="60"/>
            </w:tcMar>
            <w:vAlign w:val="center"/>
          </w:tcPr>
          <w:p>
            <w:pPr>
              <w:spacing w:after="30" w:line="280"/>
            </w:pPr>
            <w:r>
              <w:rPr>
                <w:rFonts w:ascii="Arial" w:cs="Arial" w:eastAsia="Yu Gothic" w:hAnsi="Arial"/>
                <w:b/>
                <w:bCs/>
                <w:color w:val="02385C"/>
                <w:sz w:val="24"/>
                <w:szCs w:val="24"/>
              </w:rPr>
              <w:t xml:space="preserve">業界展望</w:t>
            </w:r>
          </w:p>
          <w:p>
            <w:pPr>
              <w:spacing w:after="0" w:line="220"/>
            </w:pPr>
            <w:r>
              <w:rPr>
                <w:rFonts w:ascii="Arial" w:cs="Arial" w:eastAsia="Yu Gothic" w:hAnsi="Arial"/>
                <w:color w:val="5D6B78"/>
                <w:spacing w:val="24"/>
                <w:sz w:val="13"/>
                <w:szCs w:val="13"/>
              </w:rPr>
              <w:t xml:space="preserve">INDUSTRY PROSPECTS</w:t>
            </w:r>
          </w:p>
        </w:tc>
        <w:tc>
          <w:tcPr>
            <w:tcW w:type="dxa" w:w="1100"/>
            <w:tcBorders>
              <w:top w:val="none" w:color="FFFFFF" w:sz="0"/>
              <w:left w:val="none" w:color="FFFFFF" w:sz="0"/>
              <w:bottom w:val="single" w:color="D6E0E8" w:sz="6"/>
              <w:right w:val="none" w:color="FFFFFF" w:sz="0"/>
            </w:tcBorders>
            <w:tcMar>
              <w:top w:type="dxa" w:w="160"/>
              <w:left w:type="dxa" w:w="40"/>
              <w:bottom w:type="dxa" w:w="160"/>
              <w:right w:type="dxa" w:w="60"/>
            </w:tcMar>
            <w:vAlign w:val="center"/>
          </w:tcPr>
          <w:p>
            <w:pPr>
              <w:spacing w:after="0" w:line="280"/>
              <w:jc w:val="right"/>
            </w:pPr>
            <w:r>
              <w:rPr>
                <w:rFonts w:ascii="Arial" w:cs="Arial" w:eastAsia="Yu Gothic" w:hAnsi="Arial"/>
                <w:b/>
                <w:bCs/>
                <w:color w:val="035891"/>
                <w:spacing w:val="24"/>
                <w:sz w:val="19"/>
                <w:szCs w:val="19"/>
              </w:rPr>
              <w:t xml:space="preserve">P.05</w:t>
            </w:r>
          </w:p>
        </w:tc>
      </w:tr>
      <w:tr>
        <w:trPr>
          <w:trHeight w:val="760" w:hRule="atLeast"/>
        </w:trPr>
        <w:tc>
          <w:tcPr>
            <w:tcW w:type="dxa" w:w="1100"/>
            <w:tcBorders>
              <w:top w:val="none" w:color="FFFFFF" w:sz="0"/>
              <w:left w:val="none" w:color="FFFFFF" w:sz="0"/>
              <w:bottom w:val="single" w:color="D6E0E8" w:sz="6"/>
              <w:right w:val="none" w:color="FFFFFF" w:sz="0"/>
            </w:tcBorders>
            <w:tcMar>
              <w:top w:type="dxa" w:w="160"/>
              <w:left w:type="dxa" w:w="60"/>
              <w:bottom w:type="dxa" w:w="160"/>
              <w:right w:type="dxa" w:w="60"/>
            </w:tcMar>
            <w:vAlign w:val="center"/>
          </w:tcPr>
          <w:p>
            <w:pPr>
              <w:spacing w:after="0" w:line="400"/>
              <w:jc w:val="left"/>
            </w:pPr>
            <w:r>
              <w:rPr>
                <w:rFonts w:ascii="Arial" w:cs="Arial" w:eastAsia="Yu Gothic" w:hAnsi="Arial"/>
                <w:b/>
                <w:bCs/>
                <w:color w:val="035891"/>
                <w:sz w:val="36"/>
                <w:szCs w:val="36"/>
              </w:rPr>
              <w:t xml:space="preserve">04</w:t>
            </w:r>
          </w:p>
        </w:tc>
        <w:tc>
          <w:tcPr>
            <w:tcW w:type="dxa" w:w="7438"/>
            <w:tcBorders>
              <w:top w:val="none" w:color="FFFFFF" w:sz="0"/>
              <w:left w:val="none" w:color="FFFFFF" w:sz="0"/>
              <w:bottom w:val="single" w:color="D6E0E8" w:sz="6"/>
              <w:right w:val="none" w:color="FFFFFF" w:sz="0"/>
            </w:tcBorders>
            <w:tcMar>
              <w:top w:type="dxa" w:w="160"/>
              <w:left w:type="dxa" w:w="40"/>
              <w:bottom w:type="dxa" w:w="160"/>
              <w:right w:type="dxa" w:w="60"/>
            </w:tcMar>
            <w:vAlign w:val="center"/>
          </w:tcPr>
          <w:p>
            <w:pPr>
              <w:spacing w:after="30" w:line="280"/>
            </w:pPr>
            <w:r>
              <w:rPr>
                <w:rFonts w:ascii="Arial" w:cs="Arial" w:eastAsia="Yu Gothic" w:hAnsi="Arial"/>
                <w:b/>
                <w:bCs/>
                <w:color w:val="02385C"/>
                <w:sz w:val="24"/>
                <w:szCs w:val="24"/>
              </w:rPr>
              <w:t xml:space="preserve">事業展開計画</w:t>
            </w:r>
          </w:p>
          <w:p>
            <w:pPr>
              <w:spacing w:after="0" w:line="220"/>
            </w:pPr>
            <w:r>
              <w:rPr>
                <w:rFonts w:ascii="Arial" w:cs="Arial" w:eastAsia="Yu Gothic" w:hAnsi="Arial"/>
                <w:color w:val="5D6B78"/>
                <w:spacing w:val="24"/>
                <w:sz w:val="13"/>
                <w:szCs w:val="13"/>
              </w:rPr>
              <w:t xml:space="preserve">COMPANY DEVELOPMENT PLAN</w:t>
            </w:r>
          </w:p>
        </w:tc>
        <w:tc>
          <w:tcPr>
            <w:tcW w:type="dxa" w:w="1100"/>
            <w:tcBorders>
              <w:top w:val="none" w:color="FFFFFF" w:sz="0"/>
              <w:left w:val="none" w:color="FFFFFF" w:sz="0"/>
              <w:bottom w:val="single" w:color="D6E0E8" w:sz="6"/>
              <w:right w:val="none" w:color="FFFFFF" w:sz="0"/>
            </w:tcBorders>
            <w:tcMar>
              <w:top w:type="dxa" w:w="160"/>
              <w:left w:type="dxa" w:w="40"/>
              <w:bottom w:type="dxa" w:w="160"/>
              <w:right w:type="dxa" w:w="60"/>
            </w:tcMar>
            <w:vAlign w:val="center"/>
          </w:tcPr>
          <w:p>
            <w:pPr>
              <w:spacing w:after="0" w:line="280"/>
              <w:jc w:val="right"/>
            </w:pPr>
            <w:r>
              <w:rPr>
                <w:rFonts w:ascii="Arial" w:cs="Arial" w:eastAsia="Yu Gothic" w:hAnsi="Arial"/>
                <w:b/>
                <w:bCs/>
                <w:color w:val="035891"/>
                <w:spacing w:val="24"/>
                <w:sz w:val="19"/>
                <w:szCs w:val="19"/>
              </w:rPr>
              <w:t xml:space="preserve">P.06</w:t>
            </w:r>
          </w:p>
        </w:tc>
      </w:tr>
    </w:tbl>
    <w:p>
      <w:pPr>
        <w:spacing w:after="560" w:line="20"/>
      </w:pPr>
      <w:r>
        <w:rPr>
          <w:rFonts w:ascii="Arial" w:cs="Arial" w:eastAsia="Yu Gothic" w:hAnsi="Arial"/>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18E5E9" w:sz="24"/>
              <w:bottom w:val="none" w:color="FFFFFF" w:sz="0"/>
              <w:right w:val="none" w:color="FFFFFF" w:sz="0"/>
            </w:tcBorders>
            <w:shd w:fill="E9FBFC" w:color="auto" w:val="clear"/>
            <w:tcMar>
              <w:top w:type="dxa" w:w="200"/>
              <w:left w:type="dxa" w:w="260"/>
              <w:bottom w:type="dxa" w:w="200"/>
              <w:right w:type="dxa" w:w="240"/>
            </w:tcMar>
            <w:vAlign w:val="top"/>
          </w:tcPr>
          <w:p>
            <w:pPr>
              <w:spacing w:after="80" w:line="240"/>
            </w:pPr>
            <w:r>
              <w:rPr>
                <w:rFonts w:ascii="Arial" w:cs="Arial" w:eastAsia="Yu Gothic" w:hAnsi="Arial"/>
                <w:b/>
                <w:bCs/>
                <w:color w:val="0A7F92"/>
                <w:spacing w:val="24"/>
                <w:sz w:val="14"/>
                <w:szCs w:val="14"/>
              </w:rPr>
              <w:t xml:space="preserve">PURPOSE OF THIS DOCUMENT</w:t>
            </w:r>
          </w:p>
          <w:p>
            <w:pPr>
              <w:spacing w:after="0" w:line="290"/>
              <w:jc w:val="both"/>
            </w:pPr>
            <w:r>
              <w:rPr>
                <w:rFonts w:ascii="Arial" w:cs="Arial" w:eastAsia="Yu Gothic" w:hAnsi="Arial"/>
                <w:color w:val="02385C"/>
                <w:sz w:val="20"/>
                <w:szCs w:val="20"/>
              </w:rPr>
              <w:t xml:space="preserve">本書は、株式会社Mars Onlineが日本市場においてGoogle広告事業を展開するにあたり、会社概要・業界動向・業界展望・事業展開計画を整理した事業計画書です。</w:t>
            </w:r>
          </w:p>
        </w:tc>
      </w:tr>
    </w:tbl>
    <w:p>
      <w:pPr>
        <w:spacing w:after="0" w:line="20"/>
      </w:pPr>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trHeight w:val="1200" w:hRule="atLeast"/>
        </w:trPr>
        <w:tc>
          <w:tcPr>
            <w:tcW w:type="dxa" w:w="1500"/>
            <w:tcBorders>
              <w:top w:val="none" w:color="FFFFFF" w:sz="0"/>
              <w:left w:val="none" w:color="FFFFFF" w:sz="0"/>
              <w:bottom w:val="single" w:color="18E5E9" w:sz="12"/>
              <w:right w:val="none" w:color="FFFFFF" w:sz="0"/>
            </w:tcBorders>
            <w:shd w:fill="02385C" w:color="auto" w:val="clear"/>
            <w:tcMar>
              <w:top w:type="dxa" w:w="200"/>
              <w:left w:type="dxa" w:w="80"/>
              <w:bottom w:type="dxa" w:w="200"/>
              <w:right w:type="dxa" w:w="80"/>
            </w:tcMar>
            <w:vAlign w:val="center"/>
          </w:tcPr>
          <w:p>
            <w:pPr>
              <w:spacing w:after="0" w:before="0" w:line="520"/>
              <w:jc w:val="center"/>
            </w:pPr>
            <w:r>
              <w:rPr>
                <w:rFonts w:ascii="Arial" w:cs="Arial" w:eastAsia="Yu Gothic" w:hAnsi="Arial"/>
                <w:b/>
                <w:bCs/>
                <w:color w:val="18E5E9"/>
                <w:sz w:val="56"/>
                <w:szCs w:val="56"/>
              </w:rPr>
              <w:t xml:space="preserve">01</w:t>
            </w:r>
          </w:p>
        </w:tc>
        <w:tc>
          <w:tcPr>
            <w:tcW w:type="dxa" w:w="8138"/>
            <w:tcBorders>
              <w:top w:val="none" w:color="FFFFFF" w:sz="0"/>
              <w:left w:val="none" w:color="FFFFFF" w:sz="0"/>
              <w:bottom w:val="single" w:color="18E5E9" w:sz="12"/>
              <w:right w:val="none" w:color="FFFFFF" w:sz="0"/>
            </w:tcBorders>
            <w:shd w:fill="035891" w:color="auto" w:val="clear"/>
            <w:tcMar>
              <w:top w:type="dxa" w:w="200"/>
              <w:left w:type="dxa" w:w="280"/>
              <w:bottom w:type="dxa" w:w="200"/>
              <w:right w:type="dxa" w:w="200"/>
            </w:tcMar>
            <w:vAlign w:val="center"/>
          </w:tcPr>
          <w:p>
            <w:pPr>
              <w:spacing w:after="60" w:before="0" w:line="300"/>
            </w:pPr>
            <w:r>
              <w:rPr>
                <w:rFonts w:ascii="Arial" w:cs="Arial" w:eastAsia="Yu Gothic" w:hAnsi="Arial"/>
                <w:b/>
                <w:bCs/>
                <w:color w:val="FFFFFF"/>
                <w:sz w:val="30"/>
                <w:szCs w:val="30"/>
              </w:rPr>
              <w:t xml:space="preserve">会社概要</w:t>
            </w:r>
          </w:p>
          <w:p>
            <w:pPr>
              <w:spacing w:after="0" w:before="0" w:line="220"/>
            </w:pPr>
            <w:r>
              <w:rPr>
                <w:rFonts w:ascii="Arial" w:cs="Arial" w:eastAsia="Yu Gothic" w:hAnsi="Arial"/>
                <w:color w:val="18E5E9"/>
                <w:spacing w:val="24"/>
                <w:sz w:val="15"/>
                <w:szCs w:val="15"/>
              </w:rPr>
              <w:t xml:space="preserve">COMPANY INFORMATION</w:t>
            </w:r>
          </w:p>
        </w:tc>
      </w:tr>
    </w:tbl>
    <w:p>
      <w:pPr>
        <w:spacing w:after="320" w:line="20"/>
      </w:pPr>
      <w:r>
        <w:rPr>
          <w:rFonts w:ascii="Arial" w:cs="Arial" w:eastAsia="Yu Gothic" w:hAnsi="Arial"/>
          <w:sz w:val="2"/>
          <w:szCs w:val="2"/>
        </w:rPr>
        <w:t xml:space="preserve"/>
      </w:r>
    </w:p>
    <w:p>
      <w:pPr>
        <w:spacing w:after="260" w:line="320"/>
        <w:jc w:val="both"/>
      </w:pPr>
      <w:r>
        <w:rPr>
          <w:rFonts w:ascii="Arial" w:cs="Arial" w:eastAsia="Yu Gothic" w:hAnsi="Arial"/>
          <w:color w:val="02385C"/>
          <w:sz w:val="22"/>
          <w:szCs w:val="22"/>
        </w:rPr>
        <w:t xml:space="preserve">株式会社Mars Onlineは、Google広告事業を主軸に、広告・コンサルティング・企画を手がける東京・恵比寿発の企業です。</w:t>
      </w:r>
    </w:p>
    <w:p>
      <w:pPr>
        <w:pBdr>
          <w:left w:val="single" w:color="035891" w:sz="24" w:space="8"/>
        </w:pBdr>
        <w:shd w:fill="F3F7FA" w:color="auto" w:val="clear"/>
        <w:spacing w:after="220" w:before="360" w:line="300"/>
        <w:ind w:left="140" w:right="100"/>
      </w:pPr>
      <w:r>
        <w:rPr>
          <w:rFonts w:ascii="Arial" w:cs="Arial" w:eastAsia="Yu Gothic" w:hAnsi="Arial"/>
          <w:b/>
          <w:bCs/>
          <w:color w:val="02385C"/>
          <w:sz w:val="24"/>
          <w:szCs w:val="24"/>
        </w:rPr>
        <w:t xml:space="preserve">会社基本情報</w:t>
      </w:r>
      <w:r>
        <w:rPr>
          <w:rFonts w:ascii="Arial" w:cs="Arial" w:eastAsia="Yu Gothic" w:hAnsi="Arial"/>
        </w:rPr>
        <w:t xml:space="preserve">   </w:t>
      </w:r>
      <w:r>
        <w:rPr>
          <w:rFonts w:ascii="Arial" w:cs="Arial" w:eastAsia="Yu Gothic" w:hAnsi="Arial"/>
          <w:color w:val="5D6B78"/>
          <w:spacing w:val="24"/>
          <w:sz w:val="15"/>
          <w:szCs w:val="15"/>
        </w:rPr>
        <w:t xml:space="preserve">Corporate Profile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038"/>
      </w:tblGrid>
      <w:tr>
        <w:tc>
          <w:tcPr>
            <w:tcW w:type="dxa" w:w="2600"/>
            <w:tcBorders>
              <w:top w:val="none" w:color="FFFFFF" w:sz="0"/>
              <w:left w:val="none" w:color="FFFFFF" w:sz="0"/>
              <w:bottom w:val="single" w:color="FFFFFF" w:sz="6"/>
              <w:right w:val="none" w:color="FFFFFF" w:sz="0"/>
            </w:tcBorders>
            <w:shd w:fill="02385C" w:color="auto" w:val="clear"/>
            <w:tcMar>
              <w:top w:type="dxa" w:w="150"/>
              <w:left w:type="dxa" w:w="220"/>
              <w:bottom w:type="dxa" w:w="150"/>
              <w:right w:type="dxa" w:w="160"/>
            </w:tcMar>
            <w:vAlign w:val="center"/>
          </w:tcPr>
          <w:p>
            <w:pPr>
              <w:spacing w:after="0" w:line="280"/>
            </w:pPr>
            <w:r>
              <w:rPr>
                <w:rFonts w:ascii="Arial" w:cs="Arial" w:eastAsia="Yu Gothic" w:hAnsi="Arial"/>
                <w:b/>
                <w:bCs/>
                <w:color w:val="FFFFFF"/>
                <w:sz w:val="20"/>
                <w:szCs w:val="20"/>
              </w:rPr>
              <w:t xml:space="preserve">会社名</w:t>
            </w:r>
          </w:p>
        </w:tc>
        <w:tc>
          <w:tcPr>
            <w:tcW w:type="dxa" w:w="7038"/>
            <w:tcBorders>
              <w:top w:val="none" w:color="FFFFFF" w:sz="0"/>
              <w:left w:val="none" w:color="FFFFFF" w:sz="0"/>
              <w:bottom w:val="single" w:color="D6E0E8" w:sz="6"/>
              <w:right w:val="none" w:color="FFFFFF" w:sz="0"/>
            </w:tcBorders>
            <w:shd w:fill="F3F7FA" w:color="auto" w:val="clear"/>
            <w:tcMar>
              <w:top w:type="dxa" w:w="150"/>
              <w:left w:type="dxa" w:w="240"/>
              <w:bottom w:type="dxa" w:w="150"/>
              <w:right w:type="dxa" w:w="200"/>
            </w:tcMar>
            <w:vAlign w:val="center"/>
          </w:tcPr>
          <w:p>
            <w:pPr>
              <w:spacing w:after="0" w:line="280"/>
            </w:pPr>
            <w:r>
              <w:rPr>
                <w:rFonts w:ascii="Arial" w:cs="Arial" w:eastAsia="Yu Gothic" w:hAnsi="Arial"/>
                <w:color w:val="1A1D21"/>
                <w:sz w:val="20"/>
                <w:szCs w:val="20"/>
              </w:rPr>
              <w:t xml:space="preserve">株式会社Mars Online</w:t>
            </w:r>
          </w:p>
        </w:tc>
      </w:tr>
      <w:tr>
        <w:tc>
          <w:tcPr>
            <w:tcW w:type="dxa" w:w="2600"/>
            <w:tcBorders>
              <w:top w:val="none" w:color="FFFFFF" w:sz="0"/>
              <w:left w:val="none" w:color="FFFFFF" w:sz="0"/>
              <w:bottom w:val="single" w:color="FFFFFF" w:sz="6"/>
              <w:right w:val="none" w:color="FFFFFF" w:sz="0"/>
            </w:tcBorders>
            <w:shd w:fill="035891" w:color="auto" w:val="clear"/>
            <w:tcMar>
              <w:top w:type="dxa" w:w="150"/>
              <w:left w:type="dxa" w:w="220"/>
              <w:bottom w:type="dxa" w:w="150"/>
              <w:right w:type="dxa" w:w="160"/>
            </w:tcMar>
            <w:vAlign w:val="center"/>
          </w:tcPr>
          <w:p>
            <w:pPr>
              <w:spacing w:after="0" w:line="280"/>
            </w:pPr>
            <w:r>
              <w:rPr>
                <w:rFonts w:ascii="Arial" w:cs="Arial" w:eastAsia="Yu Gothic" w:hAnsi="Arial"/>
                <w:b/>
                <w:bCs/>
                <w:color w:val="FFFFFF"/>
                <w:sz w:val="20"/>
                <w:szCs w:val="20"/>
              </w:rPr>
              <w:t xml:space="preserve">設立年月日</w:t>
            </w:r>
          </w:p>
        </w:tc>
        <w:tc>
          <w:tcPr>
            <w:tcW w:type="dxa" w:w="7038"/>
            <w:tcBorders>
              <w:top w:val="none" w:color="FFFFFF" w:sz="0"/>
              <w:left w:val="none" w:color="FFFFFF" w:sz="0"/>
              <w:bottom w:val="single" w:color="D6E0E8" w:sz="6"/>
              <w:right w:val="none" w:color="FFFFFF" w:sz="0"/>
            </w:tcBorders>
            <w:shd w:fill="FFFFFF" w:color="auto" w:val="clear"/>
            <w:tcMar>
              <w:top w:type="dxa" w:w="150"/>
              <w:left w:type="dxa" w:w="240"/>
              <w:bottom w:type="dxa" w:w="150"/>
              <w:right w:type="dxa" w:w="200"/>
            </w:tcMar>
            <w:vAlign w:val="center"/>
          </w:tcPr>
          <w:p>
            <w:pPr>
              <w:spacing w:after="0" w:line="280"/>
            </w:pPr>
            <w:r>
              <w:rPr>
                <w:rFonts w:ascii="Arial" w:cs="Arial" w:eastAsia="Yu Gothic" w:hAnsi="Arial"/>
                <w:color w:val="1A1D21"/>
                <w:sz w:val="20"/>
                <w:szCs w:val="20"/>
              </w:rPr>
              <w:t xml:space="preserve">2025年2月26日</w:t>
            </w:r>
          </w:p>
        </w:tc>
      </w:tr>
      <w:tr>
        <w:tc>
          <w:tcPr>
            <w:tcW w:type="dxa" w:w="2600"/>
            <w:tcBorders>
              <w:top w:val="none" w:color="FFFFFF" w:sz="0"/>
              <w:left w:val="none" w:color="FFFFFF" w:sz="0"/>
              <w:bottom w:val="single" w:color="FFFFFF" w:sz="6"/>
              <w:right w:val="none" w:color="FFFFFF" w:sz="0"/>
            </w:tcBorders>
            <w:shd w:fill="02385C" w:color="auto" w:val="clear"/>
            <w:tcMar>
              <w:top w:type="dxa" w:w="150"/>
              <w:left w:type="dxa" w:w="220"/>
              <w:bottom w:type="dxa" w:w="150"/>
              <w:right w:type="dxa" w:w="160"/>
            </w:tcMar>
            <w:vAlign w:val="center"/>
          </w:tcPr>
          <w:p>
            <w:pPr>
              <w:spacing w:after="0" w:line="280"/>
            </w:pPr>
            <w:r>
              <w:rPr>
                <w:rFonts w:ascii="Arial" w:cs="Arial" w:eastAsia="Yu Gothic" w:hAnsi="Arial"/>
                <w:b/>
                <w:bCs/>
                <w:color w:val="FFFFFF"/>
                <w:sz w:val="20"/>
                <w:szCs w:val="20"/>
              </w:rPr>
              <w:t xml:space="preserve">本店所在地</w:t>
            </w:r>
          </w:p>
        </w:tc>
        <w:tc>
          <w:tcPr>
            <w:tcW w:type="dxa" w:w="7038"/>
            <w:tcBorders>
              <w:top w:val="none" w:color="FFFFFF" w:sz="0"/>
              <w:left w:val="none" w:color="FFFFFF" w:sz="0"/>
              <w:bottom w:val="single" w:color="D6E0E8" w:sz="6"/>
              <w:right w:val="none" w:color="FFFFFF" w:sz="0"/>
            </w:tcBorders>
            <w:shd w:fill="F3F7FA" w:color="auto" w:val="clear"/>
            <w:tcMar>
              <w:top w:type="dxa" w:w="150"/>
              <w:left w:type="dxa" w:w="240"/>
              <w:bottom w:type="dxa" w:w="150"/>
              <w:right w:type="dxa" w:w="200"/>
            </w:tcMar>
            <w:vAlign w:val="center"/>
          </w:tcPr>
          <w:p>
            <w:pPr>
              <w:spacing w:after="40" w:line="280"/>
            </w:pPr>
            <w:r>
              <w:rPr>
                <w:rFonts w:ascii="Arial" w:cs="Arial" w:eastAsia="Yu Gothic" w:hAnsi="Arial"/>
                <w:color w:val="1A1D21"/>
                <w:sz w:val="20"/>
                <w:szCs w:val="20"/>
              </w:rPr>
              <w:t xml:space="preserve">東京都渋谷区恵比寿4丁目20番3号</w:t>
            </w:r>
          </w:p>
          <w:p>
            <w:pPr>
              <w:spacing w:after="0" w:line="280"/>
            </w:pPr>
            <w:r>
              <w:rPr>
                <w:rFonts w:ascii="Arial" w:cs="Arial" w:eastAsia="Yu Gothic" w:hAnsi="Arial"/>
                <w:color w:val="1A1D21"/>
                <w:sz w:val="20"/>
                <w:szCs w:val="20"/>
              </w:rPr>
              <w:t xml:space="preserve">恵比寿ガーデンプレイスタワー18F</w:t>
            </w:r>
          </w:p>
        </w:tc>
      </w:tr>
      <w:tr>
        <w:tc>
          <w:tcPr>
            <w:tcW w:type="dxa" w:w="2600"/>
            <w:tcBorders>
              <w:top w:val="none" w:color="FFFFFF" w:sz="0"/>
              <w:left w:val="none" w:color="FFFFFF" w:sz="0"/>
              <w:bottom w:val="single" w:color="FFFFFF" w:sz="6"/>
              <w:right w:val="none" w:color="FFFFFF" w:sz="0"/>
            </w:tcBorders>
            <w:shd w:fill="035891" w:color="auto" w:val="clear"/>
            <w:tcMar>
              <w:top w:type="dxa" w:w="150"/>
              <w:left w:type="dxa" w:w="220"/>
              <w:bottom w:type="dxa" w:w="150"/>
              <w:right w:type="dxa" w:w="160"/>
            </w:tcMar>
            <w:vAlign w:val="center"/>
          </w:tcPr>
          <w:p>
            <w:pPr>
              <w:spacing w:after="0" w:line="280"/>
            </w:pPr>
            <w:r>
              <w:rPr>
                <w:rFonts w:ascii="Arial" w:cs="Arial" w:eastAsia="Yu Gothic" w:hAnsi="Arial"/>
                <w:b/>
                <w:bCs/>
                <w:color w:val="FFFFFF"/>
                <w:sz w:val="20"/>
                <w:szCs w:val="20"/>
              </w:rPr>
              <w:t xml:space="preserve">主な事業内容</w:t>
            </w:r>
          </w:p>
        </w:tc>
        <w:tc>
          <w:tcPr>
            <w:tcW w:type="dxa" w:w="7038"/>
            <w:tcBorders>
              <w:top w:val="none" w:color="FFFFFF" w:sz="0"/>
              <w:left w:val="none" w:color="FFFFFF" w:sz="0"/>
              <w:bottom w:val="single" w:color="D6E0E8" w:sz="6"/>
              <w:right w:val="none" w:color="FFFFFF" w:sz="0"/>
            </w:tcBorders>
            <w:shd w:fill="FFFFFF" w:color="auto" w:val="clear"/>
            <w:tcMar>
              <w:top w:type="dxa" w:w="150"/>
              <w:left w:type="dxa" w:w="240"/>
              <w:bottom w:type="dxa" w:w="150"/>
              <w:right w:type="dxa" w:w="200"/>
            </w:tcMar>
            <w:vAlign w:val="center"/>
          </w:tcPr>
          <w:p>
            <w:pPr>
              <w:spacing w:after="0" w:line="280"/>
            </w:pPr>
            <w:r>
              <w:rPr>
                <w:rFonts w:ascii="Arial" w:cs="Arial" w:eastAsia="Yu Gothic" w:hAnsi="Arial"/>
                <w:color w:val="1A1D21"/>
                <w:sz w:val="20"/>
                <w:szCs w:val="20"/>
              </w:rPr>
              <w:t xml:space="preserve">広告 ／ コンサルティング ／ 企画</w:t>
            </w:r>
          </w:p>
        </w:tc>
      </w:tr>
    </w:tbl>
    <w:p>
      <w:pPr>
        <w:spacing w:after="400" w:line="20"/>
      </w:pPr>
      <w:r>
        <w:rPr>
          <w:rFonts w:ascii="Arial" w:cs="Arial" w:eastAsia="Yu Gothic" w:hAnsi="Arial"/>
          <w:sz w:val="2"/>
          <w:szCs w:val="2"/>
        </w:rPr>
        <w:t xml:space="preserve"/>
      </w:r>
    </w:p>
    <w:p>
      <w:pPr>
        <w:pBdr>
          <w:left w:val="single" w:color="035891" w:sz="24" w:space="8"/>
        </w:pBdr>
        <w:shd w:fill="F3F7FA" w:color="auto" w:val="clear"/>
        <w:spacing w:after="220" w:before="360" w:line="300"/>
        <w:ind w:left="140" w:right="100"/>
      </w:pPr>
      <w:r>
        <w:rPr>
          <w:rFonts w:ascii="Arial" w:cs="Arial" w:eastAsia="Yu Gothic" w:hAnsi="Arial"/>
          <w:b/>
          <w:bCs/>
          <w:color w:val="02385C"/>
          <w:sz w:val="24"/>
          <w:szCs w:val="24"/>
        </w:rPr>
        <w:t xml:space="preserve">事業ドメイン</w:t>
      </w:r>
      <w:r>
        <w:rPr>
          <w:rFonts w:ascii="Arial" w:cs="Arial" w:eastAsia="Yu Gothic" w:hAnsi="Arial"/>
        </w:rPr>
        <w:t xml:space="preserve">   </w:t>
      </w:r>
      <w:r>
        <w:rPr>
          <w:rFonts w:ascii="Arial" w:cs="Arial" w:eastAsia="Yu Gothic" w:hAnsi="Arial"/>
          <w:color w:val="5D6B78"/>
          <w:spacing w:val="24"/>
          <w:sz w:val="15"/>
          <w:szCs w:val="15"/>
        </w:rPr>
        <w:t xml:space="preserve">Business Domain</w:t>
      </w:r>
    </w:p>
    <w:tbl>
      <w:tblPr>
        <w:tblW w:type="dxa" w:w="96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2"/>
        <w:gridCol w:w="3212"/>
        <w:gridCol w:w="3212"/>
      </w:tblGrid>
      <w:tr>
        <w:trPr>
          <w:trHeight w:val="620" w:hRule="atLeast"/>
        </w:trPr>
        <w:tc>
          <w:tcPr>
            <w:tcW w:type="dxa" w:w="3212"/>
            <w:tcBorders>
              <w:top w:val="single" w:color="FFFFFF" w:sz="12"/>
              <w:left w:val="single" w:color="FFFFFF" w:sz="12"/>
              <w:bottom w:val="single" w:color="FFFFFF" w:sz="12"/>
              <w:right w:val="single" w:color="FFFFFF" w:sz="12"/>
            </w:tcBorders>
            <w:shd w:fill="E9FBFC" w:color="auto" w:val="clear"/>
            <w:tcMar>
              <w:top w:type="dxa" w:w="130"/>
              <w:left w:type="dxa" w:w="100"/>
              <w:bottom w:type="dxa" w:w="130"/>
              <w:right w:type="dxa" w:w="100"/>
            </w:tcMar>
            <w:vAlign w:val="center"/>
          </w:tcPr>
          <w:p>
            <w:pPr>
              <w:spacing w:after="0" w:line="260"/>
              <w:jc w:val="center"/>
            </w:pPr>
            <w:r>
              <w:rPr>
                <w:rFonts w:ascii="Arial" w:cs="Arial" w:eastAsia="Yu Gothic" w:hAnsi="Arial"/>
                <w:b/>
                <w:bCs/>
                <w:color w:val="02385C"/>
                <w:sz w:val="19"/>
                <w:szCs w:val="19"/>
              </w:rPr>
              <w:t xml:space="preserve">広告運用</w:t>
            </w:r>
          </w:p>
        </w:tc>
        <w:tc>
          <w:tcPr>
            <w:tcW w:type="dxa" w:w="3212"/>
            <w:tcBorders>
              <w:top w:val="single" w:color="FFFFFF" w:sz="12"/>
              <w:left w:val="single" w:color="FFFFFF" w:sz="12"/>
              <w:bottom w:val="single" w:color="FFFFFF" w:sz="12"/>
              <w:right w:val="single" w:color="FFFFFF" w:sz="12"/>
            </w:tcBorders>
            <w:shd w:fill="E9FBFC" w:color="auto" w:val="clear"/>
            <w:tcMar>
              <w:top w:type="dxa" w:w="130"/>
              <w:left w:type="dxa" w:w="100"/>
              <w:bottom w:type="dxa" w:w="130"/>
              <w:right w:type="dxa" w:w="100"/>
            </w:tcMar>
            <w:vAlign w:val="center"/>
          </w:tcPr>
          <w:p>
            <w:pPr>
              <w:spacing w:after="0" w:line="260"/>
              <w:jc w:val="center"/>
            </w:pPr>
            <w:r>
              <w:rPr>
                <w:rFonts w:ascii="Arial" w:cs="Arial" w:eastAsia="Yu Gothic" w:hAnsi="Arial"/>
                <w:b/>
                <w:bCs/>
                <w:color w:val="02385C"/>
                <w:sz w:val="19"/>
                <w:szCs w:val="19"/>
              </w:rPr>
              <w:t xml:space="preserve">コンサルティング</w:t>
            </w:r>
          </w:p>
        </w:tc>
        <w:tc>
          <w:tcPr>
            <w:tcW w:type="dxa" w:w="3212"/>
            <w:tcBorders>
              <w:top w:val="single" w:color="FFFFFF" w:sz="12"/>
              <w:left w:val="single" w:color="FFFFFF" w:sz="12"/>
              <w:bottom w:val="single" w:color="FFFFFF" w:sz="12"/>
              <w:right w:val="single" w:color="FFFFFF" w:sz="12"/>
            </w:tcBorders>
            <w:shd w:fill="E9FBFC" w:color="auto" w:val="clear"/>
            <w:tcMar>
              <w:top w:type="dxa" w:w="130"/>
              <w:left w:type="dxa" w:w="100"/>
              <w:bottom w:type="dxa" w:w="130"/>
              <w:right w:type="dxa" w:w="100"/>
            </w:tcMar>
            <w:vAlign w:val="center"/>
          </w:tcPr>
          <w:p>
            <w:pPr>
              <w:spacing w:after="0" w:line="260"/>
              <w:jc w:val="center"/>
            </w:pPr>
            <w:r>
              <w:rPr>
                <w:rFonts w:ascii="Arial" w:cs="Arial" w:eastAsia="Yu Gothic" w:hAnsi="Arial"/>
                <w:b/>
                <w:bCs/>
                <w:color w:val="02385C"/>
                <w:sz w:val="19"/>
                <w:szCs w:val="19"/>
              </w:rPr>
              <w:t xml:space="preserve">企画・クリエイティブ</w:t>
            </w:r>
          </w:p>
        </w:tc>
      </w:tr>
    </w:tbl>
    <w:p>
      <w:pPr>
        <w:spacing w:after="400" w:line="20"/>
      </w:pPr>
      <w:r>
        <w:rPr>
          <w:rFonts w:ascii="Arial" w:cs="Arial" w:eastAsia="Yu Gothic" w:hAnsi="Arial"/>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18E5E9" w:sz="24"/>
              <w:bottom w:val="none" w:color="FFFFFF" w:sz="0"/>
              <w:right w:val="none" w:color="FFFFFF" w:sz="0"/>
            </w:tcBorders>
            <w:shd w:fill="E9FBFC" w:color="auto" w:val="clear"/>
            <w:tcMar>
              <w:top w:type="dxa" w:w="200"/>
              <w:left w:type="dxa" w:w="260"/>
              <w:bottom w:type="dxa" w:w="200"/>
              <w:right w:type="dxa" w:w="240"/>
            </w:tcMar>
            <w:vAlign w:val="top"/>
          </w:tcPr>
          <w:p>
            <w:pPr>
              <w:spacing w:after="80" w:line="240"/>
            </w:pPr>
            <w:r>
              <w:rPr>
                <w:rFonts w:ascii="Arial" w:cs="Arial" w:eastAsia="Yu Gothic" w:hAnsi="Arial"/>
                <w:b/>
                <w:bCs/>
                <w:color w:val="0A7F92"/>
                <w:spacing w:val="24"/>
                <w:sz w:val="14"/>
                <w:szCs w:val="14"/>
              </w:rPr>
              <w:t xml:space="preserve">CORE BUSINESS</w:t>
            </w:r>
          </w:p>
          <w:p>
            <w:pPr>
              <w:spacing w:after="0" w:line="290"/>
              <w:jc w:val="both"/>
            </w:pPr>
            <w:r>
              <w:rPr>
                <w:rFonts w:ascii="Arial" w:cs="Arial" w:eastAsia="Yu Gothic" w:hAnsi="Arial"/>
                <w:color w:val="02385C"/>
                <w:sz w:val="20"/>
                <w:szCs w:val="20"/>
              </w:rPr>
              <w:t xml:space="preserve">当社はGoogle広告事業を主軸としており、検索広告・ディスプレイ広告・動画広告・アプリ内広告を横断した広告運用と、その最適化を支える戦略設計を提供します。</w:t>
            </w:r>
          </w:p>
        </w:tc>
      </w:tr>
    </w:tbl>
    <w:p>
      <w:pPr>
        <w:spacing w:after="0" w:line="20"/>
      </w:pPr>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trHeight w:val="1200" w:hRule="atLeast"/>
        </w:trPr>
        <w:tc>
          <w:tcPr>
            <w:tcW w:type="dxa" w:w="1500"/>
            <w:tcBorders>
              <w:top w:val="none" w:color="FFFFFF" w:sz="0"/>
              <w:left w:val="none" w:color="FFFFFF" w:sz="0"/>
              <w:bottom w:val="single" w:color="18E5E9" w:sz="12"/>
              <w:right w:val="none" w:color="FFFFFF" w:sz="0"/>
            </w:tcBorders>
            <w:shd w:fill="02385C" w:color="auto" w:val="clear"/>
            <w:tcMar>
              <w:top w:type="dxa" w:w="200"/>
              <w:left w:type="dxa" w:w="80"/>
              <w:bottom w:type="dxa" w:w="200"/>
              <w:right w:type="dxa" w:w="80"/>
            </w:tcMar>
            <w:vAlign w:val="center"/>
          </w:tcPr>
          <w:p>
            <w:pPr>
              <w:spacing w:after="0" w:before="0" w:line="520"/>
              <w:jc w:val="center"/>
            </w:pPr>
            <w:r>
              <w:rPr>
                <w:rFonts w:ascii="Arial" w:cs="Arial" w:eastAsia="Yu Gothic" w:hAnsi="Arial"/>
                <w:b/>
                <w:bCs/>
                <w:color w:val="18E5E9"/>
                <w:sz w:val="56"/>
                <w:szCs w:val="56"/>
              </w:rPr>
              <w:t xml:space="preserve">02</w:t>
            </w:r>
          </w:p>
        </w:tc>
        <w:tc>
          <w:tcPr>
            <w:tcW w:type="dxa" w:w="8138"/>
            <w:tcBorders>
              <w:top w:val="none" w:color="FFFFFF" w:sz="0"/>
              <w:left w:val="none" w:color="FFFFFF" w:sz="0"/>
              <w:bottom w:val="single" w:color="18E5E9" w:sz="12"/>
              <w:right w:val="none" w:color="FFFFFF" w:sz="0"/>
            </w:tcBorders>
            <w:shd w:fill="035891" w:color="auto" w:val="clear"/>
            <w:tcMar>
              <w:top w:type="dxa" w:w="200"/>
              <w:left w:type="dxa" w:w="280"/>
              <w:bottom w:type="dxa" w:w="200"/>
              <w:right w:type="dxa" w:w="200"/>
            </w:tcMar>
            <w:vAlign w:val="center"/>
          </w:tcPr>
          <w:p>
            <w:pPr>
              <w:spacing w:after="60" w:before="0" w:line="300"/>
            </w:pPr>
            <w:r>
              <w:rPr>
                <w:rFonts w:ascii="Arial" w:cs="Arial" w:eastAsia="Yu Gothic" w:hAnsi="Arial"/>
                <w:b/>
                <w:bCs/>
                <w:color w:val="FFFFFF"/>
                <w:sz w:val="30"/>
                <w:szCs w:val="30"/>
              </w:rPr>
              <w:t xml:space="preserve">業界動向</w:t>
            </w:r>
          </w:p>
          <w:p>
            <w:pPr>
              <w:spacing w:after="0" w:before="0" w:line="220"/>
            </w:pPr>
            <w:r>
              <w:rPr>
                <w:rFonts w:ascii="Arial" w:cs="Arial" w:eastAsia="Yu Gothic" w:hAnsi="Arial"/>
                <w:color w:val="18E5E9"/>
                <w:spacing w:val="24"/>
                <w:sz w:val="15"/>
                <w:szCs w:val="15"/>
              </w:rPr>
              <w:t xml:space="preserve">CURRENT SITUATION OF THE INDUSTRY</w:t>
            </w:r>
          </w:p>
        </w:tc>
      </w:tr>
    </w:tbl>
    <w:p>
      <w:pPr>
        <w:spacing w:after="320" w:line="20"/>
      </w:pPr>
      <w:r>
        <w:rPr>
          <w:rFonts w:ascii="Arial" w:cs="Arial" w:eastAsia="Yu Gothic" w:hAnsi="Arial"/>
          <w:sz w:val="2"/>
          <w:szCs w:val="2"/>
        </w:rPr>
        <w:t xml:space="preserve"/>
      </w:r>
    </w:p>
    <w:p>
      <w:pPr>
        <w:spacing w:after="260" w:line="320"/>
        <w:jc w:val="both"/>
      </w:pPr>
      <w:r>
        <w:rPr>
          <w:rFonts w:ascii="Arial" w:cs="Arial" w:eastAsia="Yu Gothic" w:hAnsi="Arial"/>
          <w:color w:val="02385C"/>
          <w:sz w:val="22"/>
          <w:szCs w:val="22"/>
        </w:rPr>
        <w:t xml:space="preserve">株式会社Mars OnlineはGoogle広告事業を主軸としており、Google広告の業界展望は全体として良好である。主に以下の5つの側面に表れている。</w:t>
      </w:r>
    </w:p>
    <w:p>
      <w:pPr>
        <w:pBdr>
          <w:left w:val="single" w:color="035891" w:sz="24" w:space="8"/>
        </w:pBdr>
        <w:shd w:fill="F3F7FA" w:color="auto" w:val="clear"/>
        <w:spacing w:after="220" w:before="360" w:line="300"/>
        <w:ind w:left="140" w:right="100"/>
      </w:pPr>
      <w:r>
        <w:rPr>
          <w:rFonts w:ascii="Arial" w:cs="Arial" w:eastAsia="Yu Gothic" w:hAnsi="Arial"/>
          <w:b/>
          <w:bCs/>
          <w:color w:val="02385C"/>
          <w:sz w:val="24"/>
          <w:szCs w:val="24"/>
        </w:rPr>
        <w:t xml:space="preserve">現状を形づくる3つの要因</w:t>
      </w:r>
      <w:r>
        <w:rPr>
          <w:rFonts w:ascii="Arial" w:cs="Arial" w:eastAsia="Yu Gothic" w:hAnsi="Arial"/>
        </w:rPr>
        <w:t xml:space="preserve">   </w:t>
      </w:r>
      <w:r>
        <w:rPr>
          <w:rFonts w:ascii="Arial" w:cs="Arial" w:eastAsia="Yu Gothic" w:hAnsi="Arial"/>
          <w:color w:val="5D6B78"/>
          <w:spacing w:val="24"/>
          <w:sz w:val="15"/>
          <w:szCs w:val="15"/>
        </w:rPr>
        <w:t xml:space="preserve">Three Driving Factors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8488"/>
      </w:tblGrid>
      <w:tr>
        <w:tc>
          <w:tcPr>
            <w:tcW w:type="dxa" w:w="1150"/>
            <w:tcBorders>
              <w:top w:val="none" w:color="FFFFFF" w:sz="0"/>
              <w:left w:val="none" w:color="FFFFFF" w:sz="0"/>
              <w:bottom w:val="none" w:color="FFFFFF" w:sz="0"/>
              <w:right w:val="none" w:color="FFFFFF" w:sz="0"/>
            </w:tcBorders>
            <w:shd w:fill="2E5F7F" w:color="auto" w:val="clear"/>
            <w:tcMar>
              <w:top w:type="dxa" w:w="160"/>
              <w:left w:type="dxa" w:w="60"/>
              <w:bottom w:type="dxa" w:w="160"/>
              <w:right w:type="dxa" w:w="60"/>
            </w:tcMar>
            <w:vAlign w:val="center"/>
          </w:tcPr>
          <w:p>
            <w:pPr>
              <w:spacing w:after="0" w:line="240"/>
              <w:jc w:val="center"/>
            </w:pPr>
            <w:r>
              <w:rPr>
                <w:rFonts w:ascii="Arial" w:cs="Arial" w:eastAsia="Yu Gothic" w:hAnsi="Arial"/>
                <w:color w:val="18E5E9"/>
                <w:spacing w:val="24"/>
                <w:sz w:val="11"/>
                <w:szCs w:val="11"/>
              </w:rPr>
              <w:t xml:space="preserve">POINT</w:t>
            </w:r>
          </w:p>
          <w:p>
            <w:pPr>
              <w:spacing w:after="0" w:line="400"/>
              <w:jc w:val="center"/>
            </w:pPr>
            <w:r>
              <w:rPr>
                <w:rFonts w:ascii="Arial" w:cs="Arial" w:eastAsia="Yu Gothic" w:hAnsi="Arial"/>
                <w:b/>
                <w:bCs/>
                <w:color w:val="FFFFFF"/>
                <w:sz w:val="40"/>
                <w:szCs w:val="40"/>
              </w:rPr>
              <w:t xml:space="preserve">1</w:t>
            </w:r>
          </w:p>
        </w:tc>
        <w:tc>
          <w:tcPr>
            <w:tcW w:type="dxa" w:w="8488"/>
            <w:tcBorders>
              <w:top w:val="none" w:color="FFFFFF" w:sz="0"/>
              <w:left w:val="none" w:color="FFFFFF" w:sz="0"/>
              <w:bottom w:val="none" w:color="FFFFFF" w:sz="0"/>
              <w:right w:val="none" w:color="FFFFFF" w:sz="0"/>
            </w:tcBorders>
            <w:shd w:fill="F3F7FA" w:color="auto" w:val="clear"/>
            <w:tcMar>
              <w:top w:type="dxa" w:w="180"/>
              <w:left w:type="dxa" w:w="240"/>
              <w:bottom w:type="dxa" w:w="180"/>
              <w:right w:type="dxa" w:w="220"/>
            </w:tcMar>
            <w:vAlign w:val="top"/>
          </w:tcPr>
          <w:p>
            <w:pPr>
              <w:spacing w:after="120" w:before="0" w:line="280"/>
            </w:pPr>
            <w:r>
              <w:rPr>
                <w:rFonts w:ascii="Arial" w:cs="Arial" w:eastAsia="Yu Gothic" w:hAnsi="Arial"/>
                <w:b/>
                <w:bCs/>
                <w:color w:val="02385C"/>
                <w:sz w:val="22"/>
                <w:szCs w:val="22"/>
              </w:rPr>
              <w:t xml:space="preserve">Googleデジタル広告の市場規模の拡大</w:t>
            </w:r>
          </w:p>
          <w:p>
            <w:pPr>
              <w:spacing w:after="70" w:line="280"/>
              <w:jc w:val="both"/>
            </w:pPr>
            <w:r>
              <w:rPr>
                <w:rFonts w:ascii="Arial" w:cs="Arial" w:eastAsia="Yu Gothic" w:hAnsi="Arial"/>
                <w:color w:val="1A1D21"/>
                <w:sz w:val="19"/>
                <w:szCs w:val="19"/>
              </w:rPr>
              <w:t xml:space="preserve">世界のデジタル広告支出は年々増加しており、特にモバイル広告と動画広告が急速に成長している。</w:t>
            </w:r>
          </w:p>
          <w:p>
            <w:pPr>
              <w:spacing w:after="70" w:line="280"/>
              <w:jc w:val="both"/>
            </w:pPr>
            <w:r>
              <w:rPr>
                <w:rFonts w:ascii="Arial" w:cs="Arial" w:eastAsia="Yu Gothic" w:hAnsi="Arial"/>
                <w:b/>
                <w:bCs/>
                <w:color w:val="0A7F92"/>
                <w:sz w:val="19"/>
                <w:szCs w:val="19"/>
              </w:rPr>
              <w:t xml:space="preserve">広告主の予算シフト　</w:t>
            </w:r>
            <w:r>
              <w:rPr>
                <w:rFonts w:ascii="Arial" w:cs="Arial" w:eastAsia="Yu Gothic" w:hAnsi="Arial"/>
                <w:color w:val="1A1D21"/>
                <w:sz w:val="19"/>
                <w:szCs w:val="19"/>
              </w:rPr>
              <w:t xml:space="preserve">従来型メディアからデジタルチャネルへ予算を移す広告主が増えており、世界最大級のデジタル広告プラットフォームであるGoogleは今後も継続的に恩恵を受ける。</w:t>
            </w:r>
          </w:p>
        </w:tc>
      </w:tr>
    </w:tbl>
    <w:p>
      <w:pPr>
        <w:spacing w:after="160" w:line="20"/>
      </w:pPr>
      <w:r>
        <w:rPr>
          <w:rFonts w:ascii="Arial" w:cs="Arial" w:eastAsia="Yu Gothic" w:hAnsi="Arial"/>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8488"/>
      </w:tblGrid>
      <w:tr>
        <w:tc>
          <w:tcPr>
            <w:tcW w:type="dxa" w:w="1150"/>
            <w:tcBorders>
              <w:top w:val="none" w:color="FFFFFF" w:sz="0"/>
              <w:left w:val="none" w:color="FFFFFF" w:sz="0"/>
              <w:bottom w:val="none" w:color="FFFFFF" w:sz="0"/>
              <w:right w:val="none" w:color="FFFFFF" w:sz="0"/>
            </w:tcBorders>
            <w:shd w:fill="2E5F7F" w:color="auto" w:val="clear"/>
            <w:tcMar>
              <w:top w:type="dxa" w:w="160"/>
              <w:left w:type="dxa" w:w="60"/>
              <w:bottom w:type="dxa" w:w="160"/>
              <w:right w:type="dxa" w:w="60"/>
            </w:tcMar>
            <w:vAlign w:val="center"/>
          </w:tcPr>
          <w:p>
            <w:pPr>
              <w:spacing w:after="0" w:line="240"/>
              <w:jc w:val="center"/>
            </w:pPr>
            <w:r>
              <w:rPr>
                <w:rFonts w:ascii="Arial" w:cs="Arial" w:eastAsia="Yu Gothic" w:hAnsi="Arial"/>
                <w:color w:val="18E5E9"/>
                <w:spacing w:val="24"/>
                <w:sz w:val="11"/>
                <w:szCs w:val="11"/>
              </w:rPr>
              <w:t xml:space="preserve">POINT</w:t>
            </w:r>
          </w:p>
          <w:p>
            <w:pPr>
              <w:spacing w:after="0" w:line="400"/>
              <w:jc w:val="center"/>
            </w:pPr>
            <w:r>
              <w:rPr>
                <w:rFonts w:ascii="Arial" w:cs="Arial" w:eastAsia="Yu Gothic" w:hAnsi="Arial"/>
                <w:b/>
                <w:bCs/>
                <w:color w:val="FFFFFF"/>
                <w:sz w:val="40"/>
                <w:szCs w:val="40"/>
              </w:rPr>
              <w:t xml:space="preserve">2</w:t>
            </w:r>
          </w:p>
        </w:tc>
        <w:tc>
          <w:tcPr>
            <w:tcW w:type="dxa" w:w="8488"/>
            <w:tcBorders>
              <w:top w:val="none" w:color="FFFFFF" w:sz="0"/>
              <w:left w:val="none" w:color="FFFFFF" w:sz="0"/>
              <w:bottom w:val="none" w:color="FFFFFF" w:sz="0"/>
              <w:right w:val="none" w:color="FFFFFF" w:sz="0"/>
            </w:tcBorders>
            <w:shd w:fill="F3F7FA" w:color="auto" w:val="clear"/>
            <w:tcMar>
              <w:top w:type="dxa" w:w="180"/>
              <w:left w:type="dxa" w:w="240"/>
              <w:bottom w:type="dxa" w:w="180"/>
              <w:right w:type="dxa" w:w="220"/>
            </w:tcMar>
            <w:vAlign w:val="top"/>
          </w:tcPr>
          <w:p>
            <w:pPr>
              <w:spacing w:after="120" w:before="0" w:line="280"/>
            </w:pPr>
            <w:r>
              <w:rPr>
                <w:rFonts w:ascii="Arial" w:cs="Arial" w:eastAsia="Yu Gothic" w:hAnsi="Arial"/>
                <w:b/>
                <w:bCs/>
                <w:color w:val="02385C"/>
                <w:sz w:val="22"/>
                <w:szCs w:val="22"/>
              </w:rPr>
              <w:t xml:space="preserve">Google広告の技術的優位性</w:t>
            </w:r>
          </w:p>
          <w:p>
            <w:pPr>
              <w:spacing w:after="70" w:line="280"/>
              <w:jc w:val="both"/>
            </w:pPr>
            <w:r>
              <w:rPr>
                <w:rFonts w:ascii="Arial" w:cs="Arial" w:eastAsia="Yu Gothic" w:hAnsi="Arial"/>
                <w:b/>
                <w:bCs/>
                <w:color w:val="0A7F92"/>
                <w:sz w:val="19"/>
                <w:szCs w:val="19"/>
              </w:rPr>
              <w:t xml:space="preserve">精緻なターゲティング　</w:t>
            </w:r>
            <w:r>
              <w:rPr>
                <w:rFonts w:ascii="Arial" w:cs="Arial" w:eastAsia="Yu Gothic" w:hAnsi="Arial"/>
                <w:color w:val="1A1D21"/>
                <w:sz w:val="19"/>
                <w:szCs w:val="19"/>
              </w:rPr>
              <w:t xml:space="preserve">Googleは強力なデータ分析力とAI技術を有しており、精度の高い広告配信を実現し、広告効果を高めることができる。</w:t>
            </w:r>
          </w:p>
          <w:p>
            <w:pPr>
              <w:spacing w:after="70" w:line="280"/>
              <w:jc w:val="both"/>
            </w:pPr>
            <w:r>
              <w:rPr>
                <w:rFonts w:ascii="Arial" w:cs="Arial" w:eastAsia="Yu Gothic" w:hAnsi="Arial"/>
                <w:b/>
                <w:bCs/>
                <w:color w:val="0A7F92"/>
                <w:sz w:val="19"/>
                <w:szCs w:val="19"/>
              </w:rPr>
              <w:t xml:space="preserve">自動化ツール　</w:t>
            </w:r>
            <w:r>
              <w:rPr>
                <w:rFonts w:ascii="Arial" w:cs="Arial" w:eastAsia="Yu Gothic" w:hAnsi="Arial"/>
                <w:color w:val="1A1D21"/>
                <w:sz w:val="19"/>
                <w:szCs w:val="19"/>
              </w:rPr>
              <w:t xml:space="preserve">スマート入札や広告最適化などの自動化ツールにより、広告主は業務効率を高め、運用コストを低減できる。</w:t>
            </w:r>
          </w:p>
        </w:tc>
      </w:tr>
    </w:tbl>
    <w:p>
      <w:pPr>
        <w:spacing w:after="160" w:line="20"/>
      </w:pPr>
      <w:r>
        <w:rPr>
          <w:rFonts w:ascii="Arial" w:cs="Arial" w:eastAsia="Yu Gothic" w:hAnsi="Arial"/>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8488"/>
      </w:tblGrid>
      <w:tr>
        <w:tc>
          <w:tcPr>
            <w:tcW w:type="dxa" w:w="1150"/>
            <w:tcBorders>
              <w:top w:val="none" w:color="FFFFFF" w:sz="0"/>
              <w:left w:val="none" w:color="FFFFFF" w:sz="0"/>
              <w:bottom w:val="none" w:color="FFFFFF" w:sz="0"/>
              <w:right w:val="none" w:color="FFFFFF" w:sz="0"/>
            </w:tcBorders>
            <w:shd w:fill="2E5F7F" w:color="auto" w:val="clear"/>
            <w:tcMar>
              <w:top w:type="dxa" w:w="160"/>
              <w:left w:type="dxa" w:w="60"/>
              <w:bottom w:type="dxa" w:w="160"/>
              <w:right w:type="dxa" w:w="60"/>
            </w:tcMar>
            <w:vAlign w:val="center"/>
          </w:tcPr>
          <w:p>
            <w:pPr>
              <w:spacing w:after="0" w:line="240"/>
              <w:jc w:val="center"/>
            </w:pPr>
            <w:r>
              <w:rPr>
                <w:rFonts w:ascii="Arial" w:cs="Arial" w:eastAsia="Yu Gothic" w:hAnsi="Arial"/>
                <w:color w:val="18E5E9"/>
                <w:spacing w:val="24"/>
                <w:sz w:val="11"/>
                <w:szCs w:val="11"/>
              </w:rPr>
              <w:t xml:space="preserve">POINT</w:t>
            </w:r>
          </w:p>
          <w:p>
            <w:pPr>
              <w:spacing w:after="0" w:line="400"/>
              <w:jc w:val="center"/>
            </w:pPr>
            <w:r>
              <w:rPr>
                <w:rFonts w:ascii="Arial" w:cs="Arial" w:eastAsia="Yu Gothic" w:hAnsi="Arial"/>
                <w:b/>
                <w:bCs/>
                <w:color w:val="FFFFFF"/>
                <w:sz w:val="40"/>
                <w:szCs w:val="40"/>
              </w:rPr>
              <w:t xml:space="preserve">3</w:t>
            </w:r>
          </w:p>
        </w:tc>
        <w:tc>
          <w:tcPr>
            <w:tcW w:type="dxa" w:w="8488"/>
            <w:tcBorders>
              <w:top w:val="none" w:color="FFFFFF" w:sz="0"/>
              <w:left w:val="none" w:color="FFFFFF" w:sz="0"/>
              <w:bottom w:val="none" w:color="FFFFFF" w:sz="0"/>
              <w:right w:val="none" w:color="FFFFFF" w:sz="0"/>
            </w:tcBorders>
            <w:shd w:fill="F3F7FA" w:color="auto" w:val="clear"/>
            <w:tcMar>
              <w:top w:type="dxa" w:w="180"/>
              <w:left w:type="dxa" w:w="240"/>
              <w:bottom w:type="dxa" w:w="180"/>
              <w:right w:type="dxa" w:w="220"/>
            </w:tcMar>
            <w:vAlign w:val="top"/>
          </w:tcPr>
          <w:p>
            <w:pPr>
              <w:spacing w:after="120" w:before="0" w:line="280"/>
            </w:pPr>
            <w:r>
              <w:rPr>
                <w:rFonts w:ascii="Arial" w:cs="Arial" w:eastAsia="Yu Gothic" w:hAnsi="Arial"/>
                <w:b/>
                <w:bCs/>
                <w:color w:val="02385C"/>
                <w:sz w:val="22"/>
                <w:szCs w:val="22"/>
              </w:rPr>
              <w:t xml:space="preserve">多様な広告フォーマット</w:t>
            </w:r>
          </w:p>
          <w:p>
            <w:pPr>
              <w:spacing w:after="70" w:line="280"/>
              <w:jc w:val="both"/>
            </w:pPr>
            <w:r>
              <w:rPr>
                <w:rFonts w:ascii="Arial" w:cs="Arial" w:eastAsia="Yu Gothic" w:hAnsi="Arial"/>
                <w:color w:val="1A1D21"/>
                <w:sz w:val="19"/>
                <w:szCs w:val="19"/>
              </w:rPr>
              <w:t xml:space="preserve">検索・ディスプレイ・動画・ショッピングの4フォーマットが、目的の異なる広告主の需要をそれぞれ吸収している。</w:t>
            </w:r>
          </w:p>
        </w:tc>
      </w:tr>
    </w:tbl>
    <w:p>
      <w:pPr>
        <w:spacing w:after="160" w:line="20"/>
      </w:pPr>
      <w:r>
        <w:rPr>
          <w:rFonts w:ascii="Arial" w:cs="Arial" w:eastAsia="Yu Gothic" w:hAnsi="Arial"/>
          <w:sz w:val="2"/>
          <w:szCs w:val="2"/>
        </w:rPr>
        <w:t xml:space="preserve"/>
      </w:r>
    </w:p>
    <w:p>
      <w:pPr>
        <w:spacing w:after="120" w:line="20"/>
      </w:pPr>
      <w:r>
        <w:rPr>
          <w:rFonts w:ascii="Arial" w:cs="Arial" w:eastAsia="Yu Gothic" w:hAnsi="Arial"/>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38"/>
      </w:tblGrid>
      <w:tr>
        <w:tc>
          <w:tcPr>
            <w:tcW w:type="dxa" w:w="2800"/>
            <w:tcBorders>
              <w:top w:val="none" w:color="FFFFFF" w:sz="0"/>
              <w:left w:val="none" w:color="FFFFFF" w:sz="0"/>
              <w:bottom w:val="none" w:color="FFFFFF" w:sz="0"/>
              <w:right w:val="none" w:color="FFFFFF" w:sz="0"/>
            </w:tcBorders>
            <w:shd w:fill="02385C" w:color="auto" w:val="clear"/>
            <w:tcMar>
              <w:top w:type="dxa" w:w="140"/>
              <w:left w:type="dxa" w:w="200"/>
              <w:bottom w:type="dxa" w:w="140"/>
              <w:right w:type="dxa" w:w="140"/>
            </w:tcMar>
            <w:vAlign w:val="center"/>
          </w:tcPr>
          <w:p>
            <w:pPr>
              <w:spacing w:after="0" w:line="240"/>
            </w:pPr>
            <w:r>
              <w:rPr>
                <w:rFonts w:ascii="Arial" w:cs="Arial" w:eastAsia="Yu Gothic" w:hAnsi="Arial"/>
                <w:b/>
                <w:bCs/>
                <w:color w:val="FFFFFF"/>
                <w:sz w:val="19"/>
                <w:szCs w:val="19"/>
              </w:rPr>
              <w:t xml:space="preserve">広告フォーマット</w:t>
            </w:r>
          </w:p>
        </w:tc>
        <w:tc>
          <w:tcPr>
            <w:tcW w:type="dxa" w:w="6838"/>
            <w:tcBorders>
              <w:top w:val="none" w:color="FFFFFF" w:sz="0"/>
              <w:left w:val="none" w:color="FFFFFF" w:sz="0"/>
              <w:bottom w:val="none" w:color="FFFFFF" w:sz="0"/>
              <w:right w:val="none" w:color="FFFFFF" w:sz="0"/>
            </w:tcBorders>
            <w:shd w:fill="035891" w:color="auto" w:val="clear"/>
            <w:tcMar>
              <w:top w:type="dxa" w:w="140"/>
              <w:left w:type="dxa" w:w="220"/>
              <w:bottom w:type="dxa" w:w="140"/>
              <w:right w:type="dxa" w:w="180"/>
            </w:tcMar>
            <w:vAlign w:val="center"/>
          </w:tcPr>
          <w:p>
            <w:pPr>
              <w:spacing w:after="0" w:line="240"/>
            </w:pPr>
            <w:r>
              <w:rPr>
                <w:rFonts w:ascii="Arial" w:cs="Arial" w:eastAsia="Yu Gothic" w:hAnsi="Arial"/>
                <w:b/>
                <w:bCs/>
                <w:color w:val="FFFFFF"/>
                <w:sz w:val="19"/>
                <w:szCs w:val="19"/>
              </w:rPr>
              <w:t xml:space="preserve">位置づけと需要</w:t>
            </w:r>
          </w:p>
        </w:tc>
      </w:tr>
      <w:tr>
        <w:tc>
          <w:tcPr>
            <w:tcW w:type="dxa" w:w="2800"/>
            <w:tcBorders>
              <w:top w:val="none" w:color="FFFFFF" w:sz="0"/>
              <w:left w:val="none" w:color="FFFFFF" w:sz="0"/>
              <w:bottom w:val="single" w:color="D6E0E8" w:sz="6"/>
              <w:right w:val="none" w:color="FFFFFF" w:sz="0"/>
            </w:tcBorders>
            <w:shd w:fill="F3F7FA" w:color="auto" w:val="clear"/>
            <w:tcMar>
              <w:top w:type="dxa" w:w="150"/>
              <w:left w:type="dxa" w:w="200"/>
              <w:bottom w:type="dxa" w:w="150"/>
              <w:right w:type="dxa" w:w="140"/>
            </w:tcMar>
            <w:vAlign w:val="top"/>
          </w:tcPr>
          <w:p>
            <w:pPr>
              <w:spacing w:after="0" w:line="260"/>
            </w:pPr>
            <w:r>
              <w:rPr>
                <w:rFonts w:ascii="Arial" w:cs="Arial" w:eastAsia="Yu Gothic" w:hAnsi="Arial"/>
                <w:b/>
                <w:bCs/>
                <w:color w:val="02385C"/>
                <w:sz w:val="19"/>
                <w:szCs w:val="19"/>
              </w:rPr>
              <w:t xml:space="preserve">検索広告</w:t>
            </w:r>
          </w:p>
        </w:tc>
        <w:tc>
          <w:tcPr>
            <w:tcW w:type="dxa" w:w="6838"/>
            <w:tcBorders>
              <w:top w:val="none" w:color="FFFFFF" w:sz="0"/>
              <w:left w:val="none" w:color="FFFFFF" w:sz="0"/>
              <w:bottom w:val="single" w:color="D6E0E8" w:sz="6"/>
              <w:right w:val="none" w:color="FFFFFF" w:sz="0"/>
            </w:tcBorders>
            <w:shd w:fill="F3F7FA" w:color="auto" w:val="clear"/>
            <w:tcMar>
              <w:top w:type="dxa" w:w="150"/>
              <w:left w:type="dxa" w:w="220"/>
              <w:bottom w:type="dxa" w:w="150"/>
              <w:right w:type="dxa" w:w="180"/>
            </w:tcMar>
            <w:vAlign w:val="top"/>
          </w:tcPr>
          <w:p>
            <w:pPr>
              <w:spacing w:after="0" w:line="280"/>
              <w:jc w:val="both"/>
            </w:pPr>
            <w:r>
              <w:rPr>
                <w:rFonts w:ascii="Arial" w:cs="Arial" w:eastAsia="Yu Gothic" w:hAnsi="Arial"/>
                <w:color w:val="1A1D21"/>
                <w:sz w:val="19"/>
                <w:szCs w:val="19"/>
              </w:rPr>
              <w:t xml:space="preserve">中核事業として、検索広告は依然として重要な位置を占めている。</w:t>
            </w:r>
          </w:p>
        </w:tc>
      </w:tr>
      <w:tr>
        <w:tc>
          <w:tcPr>
            <w:tcW w:type="dxa" w:w="2800"/>
            <w:tcBorders>
              <w:top w:val="none" w:color="FFFFFF" w:sz="0"/>
              <w:left w:val="none" w:color="FFFFFF" w:sz="0"/>
              <w:bottom w:val="single" w:color="D6E0E8" w:sz="6"/>
              <w:right w:val="none" w:color="FFFFFF" w:sz="0"/>
            </w:tcBorders>
            <w:shd w:fill="FFFFFF" w:color="auto" w:val="clear"/>
            <w:tcMar>
              <w:top w:type="dxa" w:w="150"/>
              <w:left w:type="dxa" w:w="200"/>
              <w:bottom w:type="dxa" w:w="150"/>
              <w:right w:type="dxa" w:w="140"/>
            </w:tcMar>
            <w:vAlign w:val="top"/>
          </w:tcPr>
          <w:p>
            <w:pPr>
              <w:spacing w:after="0" w:line="260"/>
            </w:pPr>
            <w:r>
              <w:rPr>
                <w:rFonts w:ascii="Arial" w:cs="Arial" w:eastAsia="Yu Gothic" w:hAnsi="Arial"/>
                <w:b/>
                <w:bCs/>
                <w:color w:val="02385C"/>
                <w:sz w:val="19"/>
                <w:szCs w:val="19"/>
              </w:rPr>
              <w:t xml:space="preserve">ディスプレイ広告</w:t>
            </w:r>
          </w:p>
        </w:tc>
        <w:tc>
          <w:tcPr>
            <w:tcW w:type="dxa" w:w="6838"/>
            <w:tcBorders>
              <w:top w:val="none" w:color="FFFFFF" w:sz="0"/>
              <w:left w:val="none" w:color="FFFFFF" w:sz="0"/>
              <w:bottom w:val="single" w:color="D6E0E8" w:sz="6"/>
              <w:right w:val="none" w:color="FFFFFF" w:sz="0"/>
            </w:tcBorders>
            <w:shd w:fill="FFFFFF" w:color="auto" w:val="clear"/>
            <w:tcMar>
              <w:top w:type="dxa" w:w="150"/>
              <w:left w:type="dxa" w:w="220"/>
              <w:bottom w:type="dxa" w:w="150"/>
              <w:right w:type="dxa" w:w="180"/>
            </w:tcMar>
            <w:vAlign w:val="top"/>
          </w:tcPr>
          <w:p>
            <w:pPr>
              <w:spacing w:after="0" w:line="280"/>
              <w:jc w:val="both"/>
            </w:pPr>
            <w:r>
              <w:rPr>
                <w:rFonts w:ascii="Arial" w:cs="Arial" w:eastAsia="Yu Gothic" w:hAnsi="Arial"/>
                <w:color w:val="1A1D21"/>
                <w:sz w:val="19"/>
                <w:szCs w:val="19"/>
              </w:rPr>
              <w:t xml:space="preserve">Google Display Networkを通じて、広告主は数百万規模のウェブサイトやアプリ上に広告を掲載できる。</w:t>
            </w:r>
          </w:p>
        </w:tc>
      </w:tr>
      <w:tr>
        <w:tc>
          <w:tcPr>
            <w:tcW w:type="dxa" w:w="2800"/>
            <w:tcBorders>
              <w:top w:val="none" w:color="FFFFFF" w:sz="0"/>
              <w:left w:val="none" w:color="FFFFFF" w:sz="0"/>
              <w:bottom w:val="single" w:color="D6E0E8" w:sz="6"/>
              <w:right w:val="none" w:color="FFFFFF" w:sz="0"/>
            </w:tcBorders>
            <w:shd w:fill="F3F7FA" w:color="auto" w:val="clear"/>
            <w:tcMar>
              <w:top w:type="dxa" w:w="150"/>
              <w:left w:type="dxa" w:w="200"/>
              <w:bottom w:type="dxa" w:w="150"/>
              <w:right w:type="dxa" w:w="140"/>
            </w:tcMar>
            <w:vAlign w:val="top"/>
          </w:tcPr>
          <w:p>
            <w:pPr>
              <w:spacing w:after="0" w:line="260"/>
            </w:pPr>
            <w:r>
              <w:rPr>
                <w:rFonts w:ascii="Arial" w:cs="Arial" w:eastAsia="Yu Gothic" w:hAnsi="Arial"/>
                <w:b/>
                <w:bCs/>
                <w:color w:val="02385C"/>
                <w:sz w:val="19"/>
                <w:szCs w:val="19"/>
              </w:rPr>
              <w:t xml:space="preserve">動画広告</w:t>
            </w:r>
          </w:p>
        </w:tc>
        <w:tc>
          <w:tcPr>
            <w:tcW w:type="dxa" w:w="6838"/>
            <w:tcBorders>
              <w:top w:val="none" w:color="FFFFFF" w:sz="0"/>
              <w:left w:val="none" w:color="FFFFFF" w:sz="0"/>
              <w:bottom w:val="single" w:color="D6E0E8" w:sz="6"/>
              <w:right w:val="none" w:color="FFFFFF" w:sz="0"/>
            </w:tcBorders>
            <w:shd w:fill="F3F7FA" w:color="auto" w:val="clear"/>
            <w:tcMar>
              <w:top w:type="dxa" w:w="150"/>
              <w:left w:type="dxa" w:w="220"/>
              <w:bottom w:type="dxa" w:w="150"/>
              <w:right w:type="dxa" w:w="180"/>
            </w:tcMar>
            <w:vAlign w:val="top"/>
          </w:tcPr>
          <w:p>
            <w:pPr>
              <w:spacing w:after="0" w:line="280"/>
              <w:jc w:val="both"/>
            </w:pPr>
            <w:r>
              <w:rPr>
                <w:rFonts w:ascii="Arial" w:cs="Arial" w:eastAsia="Yu Gothic" w:hAnsi="Arial"/>
                <w:color w:val="1A1D21"/>
                <w:sz w:val="19"/>
                <w:szCs w:val="19"/>
              </w:rPr>
              <w:t xml:space="preserve">世界第2位の検索エンジンであるYouTubeにおいて、動画広告の需要は伸び続けている。</w:t>
            </w:r>
          </w:p>
        </w:tc>
      </w:tr>
      <w:tr>
        <w:tc>
          <w:tcPr>
            <w:tcW w:type="dxa" w:w="2800"/>
            <w:tcBorders>
              <w:top w:val="none" w:color="FFFFFF" w:sz="0"/>
              <w:left w:val="none" w:color="FFFFFF" w:sz="0"/>
              <w:bottom w:val="single" w:color="D6E0E8" w:sz="6"/>
              <w:right w:val="none" w:color="FFFFFF" w:sz="0"/>
            </w:tcBorders>
            <w:shd w:fill="FFFFFF" w:color="auto" w:val="clear"/>
            <w:tcMar>
              <w:top w:type="dxa" w:w="150"/>
              <w:left w:type="dxa" w:w="200"/>
              <w:bottom w:type="dxa" w:w="150"/>
              <w:right w:type="dxa" w:w="140"/>
            </w:tcMar>
            <w:vAlign w:val="top"/>
          </w:tcPr>
          <w:p>
            <w:pPr>
              <w:spacing w:after="0" w:line="260"/>
            </w:pPr>
            <w:r>
              <w:rPr>
                <w:rFonts w:ascii="Arial" w:cs="Arial" w:eastAsia="Yu Gothic" w:hAnsi="Arial"/>
                <w:b/>
                <w:bCs/>
                <w:color w:val="02385C"/>
                <w:sz w:val="19"/>
                <w:szCs w:val="19"/>
              </w:rPr>
              <w:t xml:space="preserve">ショッピング広告</w:t>
            </w:r>
          </w:p>
        </w:tc>
        <w:tc>
          <w:tcPr>
            <w:tcW w:type="dxa" w:w="6838"/>
            <w:tcBorders>
              <w:top w:val="none" w:color="FFFFFF" w:sz="0"/>
              <w:left w:val="none" w:color="FFFFFF" w:sz="0"/>
              <w:bottom w:val="single" w:color="D6E0E8" w:sz="6"/>
              <w:right w:val="none" w:color="FFFFFF" w:sz="0"/>
            </w:tcBorders>
            <w:shd w:fill="FFFFFF" w:color="auto" w:val="clear"/>
            <w:tcMar>
              <w:top w:type="dxa" w:w="150"/>
              <w:left w:type="dxa" w:w="220"/>
              <w:bottom w:type="dxa" w:w="150"/>
              <w:right w:type="dxa" w:w="180"/>
            </w:tcMar>
            <w:vAlign w:val="top"/>
          </w:tcPr>
          <w:p>
            <w:pPr>
              <w:spacing w:after="0" w:line="280"/>
              <w:jc w:val="both"/>
            </w:pPr>
            <w:r>
              <w:rPr>
                <w:rFonts w:ascii="Arial" w:cs="Arial" w:eastAsia="Yu Gothic" w:hAnsi="Arial"/>
                <w:color w:val="1A1D21"/>
                <w:sz w:val="19"/>
                <w:szCs w:val="19"/>
              </w:rPr>
              <w:t xml:space="preserve">EC広告の需要は旺盛であり、ショッピング広告は小売事業者の商品露出と売上向上に寄与する。</w:t>
            </w:r>
          </w:p>
        </w:tc>
      </w:tr>
    </w:tbl>
    <w:p>
      <w:pPr>
        <w:spacing w:after="0" w:line="20"/>
      </w:pPr>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trHeight w:val="1200" w:hRule="atLeast"/>
        </w:trPr>
        <w:tc>
          <w:tcPr>
            <w:tcW w:type="dxa" w:w="1500"/>
            <w:tcBorders>
              <w:top w:val="none" w:color="FFFFFF" w:sz="0"/>
              <w:left w:val="none" w:color="FFFFFF" w:sz="0"/>
              <w:bottom w:val="single" w:color="18E5E9" w:sz="12"/>
              <w:right w:val="none" w:color="FFFFFF" w:sz="0"/>
            </w:tcBorders>
            <w:shd w:fill="02385C" w:color="auto" w:val="clear"/>
            <w:tcMar>
              <w:top w:type="dxa" w:w="200"/>
              <w:left w:type="dxa" w:w="80"/>
              <w:bottom w:type="dxa" w:w="200"/>
              <w:right w:type="dxa" w:w="80"/>
            </w:tcMar>
            <w:vAlign w:val="center"/>
          </w:tcPr>
          <w:p>
            <w:pPr>
              <w:spacing w:after="0" w:before="0" w:line="520"/>
              <w:jc w:val="center"/>
            </w:pPr>
            <w:r>
              <w:rPr>
                <w:rFonts w:ascii="Arial" w:cs="Arial" w:eastAsia="Yu Gothic" w:hAnsi="Arial"/>
                <w:b/>
                <w:bCs/>
                <w:color w:val="18E5E9"/>
                <w:sz w:val="56"/>
                <w:szCs w:val="56"/>
              </w:rPr>
              <w:t xml:space="preserve">03</w:t>
            </w:r>
          </w:p>
        </w:tc>
        <w:tc>
          <w:tcPr>
            <w:tcW w:type="dxa" w:w="8138"/>
            <w:tcBorders>
              <w:top w:val="none" w:color="FFFFFF" w:sz="0"/>
              <w:left w:val="none" w:color="FFFFFF" w:sz="0"/>
              <w:bottom w:val="single" w:color="18E5E9" w:sz="12"/>
              <w:right w:val="none" w:color="FFFFFF" w:sz="0"/>
            </w:tcBorders>
            <w:shd w:fill="035891" w:color="auto" w:val="clear"/>
            <w:tcMar>
              <w:top w:type="dxa" w:w="200"/>
              <w:left w:type="dxa" w:w="280"/>
              <w:bottom w:type="dxa" w:w="200"/>
              <w:right w:type="dxa" w:w="200"/>
            </w:tcMar>
            <w:vAlign w:val="center"/>
          </w:tcPr>
          <w:p>
            <w:pPr>
              <w:spacing w:after="60" w:before="0" w:line="300"/>
            </w:pPr>
            <w:r>
              <w:rPr>
                <w:rFonts w:ascii="Arial" w:cs="Arial" w:eastAsia="Yu Gothic" w:hAnsi="Arial"/>
                <w:b/>
                <w:bCs/>
                <w:color w:val="FFFFFF"/>
                <w:sz w:val="30"/>
                <w:szCs w:val="30"/>
              </w:rPr>
              <w:t xml:space="preserve">業界展望</w:t>
            </w:r>
          </w:p>
          <w:p>
            <w:pPr>
              <w:spacing w:after="0" w:before="0" w:line="220"/>
            </w:pPr>
            <w:r>
              <w:rPr>
                <w:rFonts w:ascii="Arial" w:cs="Arial" w:eastAsia="Yu Gothic" w:hAnsi="Arial"/>
                <w:color w:val="18E5E9"/>
                <w:spacing w:val="24"/>
                <w:sz w:val="15"/>
                <w:szCs w:val="15"/>
              </w:rPr>
              <w:t xml:space="preserve">INDUSTRY PROSPECTS</w:t>
            </w:r>
          </w:p>
        </w:tc>
      </w:tr>
    </w:tbl>
    <w:p>
      <w:pPr>
        <w:spacing w:after="320" w:line="20"/>
      </w:pPr>
      <w:r>
        <w:rPr>
          <w:rFonts w:ascii="Arial" w:cs="Arial" w:eastAsia="Yu Gothic" w:hAnsi="Arial"/>
          <w:sz w:val="2"/>
          <w:szCs w:val="2"/>
        </w:rPr>
        <w:t xml:space="preserve"/>
      </w:r>
    </w:p>
    <w:p>
      <w:pPr>
        <w:spacing w:after="260" w:line="320"/>
        <w:jc w:val="both"/>
      </w:pPr>
      <w:r>
        <w:rPr>
          <w:rFonts w:ascii="Arial" w:cs="Arial" w:eastAsia="Yu Gothic" w:hAnsi="Arial"/>
          <w:color w:val="02385C"/>
          <w:sz w:val="22"/>
          <w:szCs w:val="22"/>
        </w:rPr>
        <w:t xml:space="preserve">モバイルシフトとグローバル×ローカライズの融合が、今後のGoogle広告市場の成長余地を押し広げていく。</w:t>
      </w:r>
    </w:p>
    <w:p>
      <w:pPr>
        <w:pBdr>
          <w:left w:val="single" w:color="035891" w:sz="24" w:space="8"/>
        </w:pBdr>
        <w:shd w:fill="F3F7FA" w:color="auto" w:val="clear"/>
        <w:spacing w:after="220" w:before="360" w:line="300"/>
        <w:ind w:left="140" w:right="100"/>
      </w:pPr>
      <w:r>
        <w:rPr>
          <w:rFonts w:ascii="Arial" w:cs="Arial" w:eastAsia="Yu Gothic" w:hAnsi="Arial"/>
          <w:b/>
          <w:bCs/>
          <w:color w:val="02385C"/>
          <w:sz w:val="24"/>
          <w:szCs w:val="24"/>
        </w:rPr>
        <w:t xml:space="preserve">今後の成長を牽引する2つの潮流</w:t>
      </w:r>
      <w:r>
        <w:rPr>
          <w:rFonts w:ascii="Arial" w:cs="Arial" w:eastAsia="Yu Gothic" w:hAnsi="Arial"/>
        </w:rPr>
        <w:t xml:space="preserve">   </w:t>
      </w:r>
      <w:r>
        <w:rPr>
          <w:rFonts w:ascii="Arial" w:cs="Arial" w:eastAsia="Yu Gothic" w:hAnsi="Arial"/>
          <w:color w:val="5D6B78"/>
          <w:spacing w:val="24"/>
          <w:sz w:val="15"/>
          <w:szCs w:val="15"/>
        </w:rPr>
        <w:t xml:space="preserve">Two Growth Drivers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8488"/>
      </w:tblGrid>
      <w:tr>
        <w:tc>
          <w:tcPr>
            <w:tcW w:type="dxa" w:w="1150"/>
            <w:tcBorders>
              <w:top w:val="none" w:color="FFFFFF" w:sz="0"/>
              <w:left w:val="none" w:color="FFFFFF" w:sz="0"/>
              <w:bottom w:val="none" w:color="FFFFFF" w:sz="0"/>
              <w:right w:val="none" w:color="FFFFFF" w:sz="0"/>
            </w:tcBorders>
            <w:shd w:fill="2E5F7F" w:color="auto" w:val="clear"/>
            <w:tcMar>
              <w:top w:type="dxa" w:w="160"/>
              <w:left w:type="dxa" w:w="60"/>
              <w:bottom w:type="dxa" w:w="160"/>
              <w:right w:type="dxa" w:w="60"/>
            </w:tcMar>
            <w:vAlign w:val="center"/>
          </w:tcPr>
          <w:p>
            <w:pPr>
              <w:spacing w:after="0" w:line="240"/>
              <w:jc w:val="center"/>
            </w:pPr>
            <w:r>
              <w:rPr>
                <w:rFonts w:ascii="Arial" w:cs="Arial" w:eastAsia="Yu Gothic" w:hAnsi="Arial"/>
                <w:color w:val="18E5E9"/>
                <w:spacing w:val="24"/>
                <w:sz w:val="11"/>
                <w:szCs w:val="11"/>
              </w:rPr>
              <w:t xml:space="preserve">POINT</w:t>
            </w:r>
          </w:p>
          <w:p>
            <w:pPr>
              <w:spacing w:after="0" w:line="400"/>
              <w:jc w:val="center"/>
            </w:pPr>
            <w:r>
              <w:rPr>
                <w:rFonts w:ascii="Arial" w:cs="Arial" w:eastAsia="Yu Gothic" w:hAnsi="Arial"/>
                <w:b/>
                <w:bCs/>
                <w:color w:val="FFFFFF"/>
                <w:sz w:val="40"/>
                <w:szCs w:val="40"/>
              </w:rPr>
              <w:t xml:space="preserve">4</w:t>
            </w:r>
          </w:p>
        </w:tc>
        <w:tc>
          <w:tcPr>
            <w:tcW w:type="dxa" w:w="8488"/>
            <w:tcBorders>
              <w:top w:val="none" w:color="FFFFFF" w:sz="0"/>
              <w:left w:val="none" w:color="FFFFFF" w:sz="0"/>
              <w:bottom w:val="none" w:color="FFFFFF" w:sz="0"/>
              <w:right w:val="none" w:color="FFFFFF" w:sz="0"/>
            </w:tcBorders>
            <w:shd w:fill="F3F7FA" w:color="auto" w:val="clear"/>
            <w:tcMar>
              <w:top w:type="dxa" w:w="180"/>
              <w:left w:type="dxa" w:w="240"/>
              <w:bottom w:type="dxa" w:w="180"/>
              <w:right w:type="dxa" w:w="220"/>
            </w:tcMar>
            <w:vAlign w:val="top"/>
          </w:tcPr>
          <w:p>
            <w:pPr>
              <w:spacing w:after="120" w:before="0" w:line="280"/>
            </w:pPr>
            <w:r>
              <w:rPr>
                <w:rFonts w:ascii="Arial" w:cs="Arial" w:eastAsia="Yu Gothic" w:hAnsi="Arial"/>
                <w:b/>
                <w:bCs/>
                <w:color w:val="02385C"/>
                <w:sz w:val="22"/>
                <w:szCs w:val="22"/>
              </w:rPr>
              <w:t xml:space="preserve">モバイル広告の台頭</w:t>
            </w:r>
          </w:p>
          <w:p>
            <w:pPr>
              <w:spacing w:after="70" w:line="280"/>
              <w:jc w:val="both"/>
            </w:pPr>
            <w:r>
              <w:rPr>
                <w:rFonts w:ascii="Arial" w:cs="Arial" w:eastAsia="Yu Gothic" w:hAnsi="Arial"/>
                <w:b/>
                <w:bCs/>
                <w:color w:val="0A7F92"/>
                <w:sz w:val="19"/>
                <w:szCs w:val="19"/>
              </w:rPr>
              <w:t xml:space="preserve">モバイル端末の普及　</w:t>
            </w:r>
            <w:r>
              <w:rPr>
                <w:rFonts w:ascii="Arial" w:cs="Arial" w:eastAsia="Yu Gothic" w:hAnsi="Arial"/>
                <w:color w:val="1A1D21"/>
                <w:sz w:val="19"/>
                <w:szCs w:val="19"/>
              </w:rPr>
              <w:t xml:space="preserve">スマートフォンやタブレットの広範な普及がモバイル広告の成長を牽引している。</w:t>
            </w:r>
          </w:p>
          <w:p>
            <w:pPr>
              <w:spacing w:after="70" w:line="280"/>
              <w:jc w:val="both"/>
            </w:pPr>
            <w:r>
              <w:rPr>
                <w:rFonts w:ascii="Arial" w:cs="Arial" w:eastAsia="Yu Gothic" w:hAnsi="Arial"/>
                <w:b/>
                <w:bCs/>
                <w:color w:val="0A7F92"/>
                <w:sz w:val="19"/>
                <w:szCs w:val="19"/>
              </w:rPr>
              <w:t xml:space="preserve">ローカライズ広告　</w:t>
            </w:r>
            <w:r>
              <w:rPr>
                <w:rFonts w:ascii="Arial" w:cs="Arial" w:eastAsia="Yu Gothic" w:hAnsi="Arial"/>
                <w:color w:val="1A1D21"/>
                <w:sz w:val="19"/>
                <w:szCs w:val="19"/>
              </w:rPr>
              <w:t xml:space="preserve">モバイル端末はローカル広告の機会を大きく広げており、Googleはローカル検索広告やマップ広告によってこの需要に応えている。</w:t>
            </w:r>
          </w:p>
        </w:tc>
      </w:tr>
    </w:tbl>
    <w:p>
      <w:pPr>
        <w:spacing w:after="160" w:line="20"/>
      </w:pPr>
      <w:r>
        <w:rPr>
          <w:rFonts w:ascii="Arial" w:cs="Arial" w:eastAsia="Yu Gothic" w:hAnsi="Arial"/>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8488"/>
      </w:tblGrid>
      <w:tr>
        <w:tc>
          <w:tcPr>
            <w:tcW w:type="dxa" w:w="1150"/>
            <w:tcBorders>
              <w:top w:val="none" w:color="FFFFFF" w:sz="0"/>
              <w:left w:val="none" w:color="FFFFFF" w:sz="0"/>
              <w:bottom w:val="none" w:color="FFFFFF" w:sz="0"/>
              <w:right w:val="none" w:color="FFFFFF" w:sz="0"/>
            </w:tcBorders>
            <w:shd w:fill="2E5F7F" w:color="auto" w:val="clear"/>
            <w:tcMar>
              <w:top w:type="dxa" w:w="160"/>
              <w:left w:type="dxa" w:w="60"/>
              <w:bottom w:type="dxa" w:w="160"/>
              <w:right w:type="dxa" w:w="60"/>
            </w:tcMar>
            <w:vAlign w:val="center"/>
          </w:tcPr>
          <w:p>
            <w:pPr>
              <w:spacing w:after="0" w:line="240"/>
              <w:jc w:val="center"/>
            </w:pPr>
            <w:r>
              <w:rPr>
                <w:rFonts w:ascii="Arial" w:cs="Arial" w:eastAsia="Yu Gothic" w:hAnsi="Arial"/>
                <w:color w:val="18E5E9"/>
                <w:spacing w:val="24"/>
                <w:sz w:val="11"/>
                <w:szCs w:val="11"/>
              </w:rPr>
              <w:t xml:space="preserve">POINT</w:t>
            </w:r>
          </w:p>
          <w:p>
            <w:pPr>
              <w:spacing w:after="0" w:line="400"/>
              <w:jc w:val="center"/>
            </w:pPr>
            <w:r>
              <w:rPr>
                <w:rFonts w:ascii="Arial" w:cs="Arial" w:eastAsia="Yu Gothic" w:hAnsi="Arial"/>
                <w:b/>
                <w:bCs/>
                <w:color w:val="FFFFFF"/>
                <w:sz w:val="40"/>
                <w:szCs w:val="40"/>
              </w:rPr>
              <w:t xml:space="preserve">5</w:t>
            </w:r>
          </w:p>
        </w:tc>
        <w:tc>
          <w:tcPr>
            <w:tcW w:type="dxa" w:w="8488"/>
            <w:tcBorders>
              <w:top w:val="none" w:color="FFFFFF" w:sz="0"/>
              <w:left w:val="none" w:color="FFFFFF" w:sz="0"/>
              <w:bottom w:val="none" w:color="FFFFFF" w:sz="0"/>
              <w:right w:val="none" w:color="FFFFFF" w:sz="0"/>
            </w:tcBorders>
            <w:shd w:fill="F3F7FA" w:color="auto" w:val="clear"/>
            <w:tcMar>
              <w:top w:type="dxa" w:w="180"/>
              <w:left w:type="dxa" w:w="240"/>
              <w:bottom w:type="dxa" w:w="180"/>
              <w:right w:type="dxa" w:w="220"/>
            </w:tcMar>
            <w:vAlign w:val="top"/>
          </w:tcPr>
          <w:p>
            <w:pPr>
              <w:spacing w:after="120" w:before="0" w:line="280"/>
            </w:pPr>
            <w:r>
              <w:rPr>
                <w:rFonts w:ascii="Arial" w:cs="Arial" w:eastAsia="Yu Gothic" w:hAnsi="Arial"/>
                <w:b/>
                <w:bCs/>
                <w:color w:val="02385C"/>
                <w:sz w:val="22"/>
                <w:szCs w:val="22"/>
              </w:rPr>
              <w:t xml:space="preserve">グローバル展開とローカライズの融合</w:t>
            </w:r>
          </w:p>
          <w:p>
            <w:pPr>
              <w:spacing w:after="70" w:line="280"/>
              <w:jc w:val="both"/>
            </w:pPr>
            <w:r>
              <w:rPr>
                <w:rFonts w:ascii="Arial" w:cs="Arial" w:eastAsia="Yu Gothic" w:hAnsi="Arial"/>
                <w:b/>
                <w:bCs/>
                <w:color w:val="0A7F92"/>
                <w:sz w:val="19"/>
                <w:szCs w:val="19"/>
              </w:rPr>
              <w:t xml:space="preserve">グローバルカバレッジ　</w:t>
            </w:r>
            <w:r>
              <w:rPr>
                <w:rFonts w:ascii="Arial" w:cs="Arial" w:eastAsia="Yu Gothic" w:hAnsi="Arial"/>
                <w:color w:val="1A1D21"/>
                <w:sz w:val="19"/>
                <w:szCs w:val="19"/>
              </w:rPr>
              <w:t xml:space="preserve">Google広告プラットフォームは世界全域をカバーしており、広告主が世界中のユーザーにリーチすることを可能にする。</w:t>
            </w:r>
          </w:p>
          <w:p>
            <w:pPr>
              <w:spacing w:after="70" w:line="280"/>
              <w:jc w:val="both"/>
            </w:pPr>
            <w:r>
              <w:rPr>
                <w:rFonts w:ascii="Arial" w:cs="Arial" w:eastAsia="Yu Gothic" w:hAnsi="Arial"/>
                <w:b/>
                <w:bCs/>
                <w:color w:val="0A7F92"/>
                <w:sz w:val="19"/>
                <w:szCs w:val="19"/>
              </w:rPr>
              <w:t xml:space="preserve">ローカライズサービス　</w:t>
            </w:r>
            <w:r>
              <w:rPr>
                <w:rFonts w:ascii="Arial" w:cs="Arial" w:eastAsia="Yu Gothic" w:hAnsi="Arial"/>
                <w:color w:val="1A1D21"/>
                <w:sz w:val="19"/>
                <w:szCs w:val="19"/>
              </w:rPr>
              <w:t xml:space="preserve">Googleは各地域市場のニーズに応じたローカライズ広告サービスを提供している。</w:t>
            </w:r>
          </w:p>
        </w:tc>
      </w:tr>
    </w:tbl>
    <w:p>
      <w:pPr>
        <w:spacing w:after="160" w:line="20"/>
      </w:pPr>
      <w:r>
        <w:rPr>
          <w:rFonts w:ascii="Arial" w:cs="Arial" w:eastAsia="Yu Gothic" w:hAnsi="Arial"/>
          <w:sz w:val="2"/>
          <w:szCs w:val="2"/>
        </w:rPr>
        <w:t xml:space="preserve"/>
      </w:r>
    </w:p>
    <w:p>
      <w:pPr>
        <w:spacing w:after="240" w:line="20"/>
      </w:pPr>
      <w:r>
        <w:rPr>
          <w:rFonts w:ascii="Arial" w:cs="Arial" w:eastAsia="Yu Gothic" w:hAnsi="Arial"/>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18E5E9" w:sz="24"/>
              <w:bottom w:val="none" w:color="FFFFFF" w:sz="0"/>
              <w:right w:val="none" w:color="FFFFFF" w:sz="0"/>
            </w:tcBorders>
            <w:shd w:fill="E9FBFC" w:color="auto" w:val="clear"/>
            <w:tcMar>
              <w:top w:type="dxa" w:w="200"/>
              <w:left w:type="dxa" w:w="260"/>
              <w:bottom w:type="dxa" w:w="200"/>
              <w:right w:type="dxa" w:w="240"/>
            </w:tcMar>
            <w:vAlign w:val="top"/>
          </w:tcPr>
          <w:p>
            <w:pPr>
              <w:spacing w:after="80" w:line="240"/>
            </w:pPr>
            <w:r>
              <w:rPr>
                <w:rFonts w:ascii="Arial" w:cs="Arial" w:eastAsia="Yu Gothic" w:hAnsi="Arial"/>
                <w:b/>
                <w:bCs/>
                <w:color w:val="0A7F92"/>
                <w:spacing w:val="24"/>
                <w:sz w:val="14"/>
                <w:szCs w:val="14"/>
              </w:rPr>
              <w:t xml:space="preserve">OUTLOOK</w:t>
            </w:r>
          </w:p>
          <w:p>
            <w:pPr>
              <w:spacing w:after="0" w:line="290"/>
              <w:jc w:val="both"/>
            </w:pPr>
            <w:r>
              <w:rPr>
                <w:rFonts w:ascii="Arial" w:cs="Arial" w:eastAsia="Yu Gothic" w:hAnsi="Arial"/>
                <w:color w:val="02385C"/>
                <w:sz w:val="20"/>
                <w:szCs w:val="20"/>
              </w:rPr>
              <w:t xml:space="preserve">以上の5つの側面から、Google広告の業界展望は全体として良好であると判断する。当社はこの潮流の中で、日本市場に特化した運用力を強みに事業を展開する。</w:t>
            </w:r>
          </w:p>
        </w:tc>
      </w:tr>
    </w:tbl>
    <w:p>
      <w:pPr>
        <w:spacing w:after="0" w:line="20"/>
      </w:pPr>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trHeight w:val="1200" w:hRule="atLeast"/>
        </w:trPr>
        <w:tc>
          <w:tcPr>
            <w:tcW w:type="dxa" w:w="1500"/>
            <w:tcBorders>
              <w:top w:val="none" w:color="FFFFFF" w:sz="0"/>
              <w:left w:val="none" w:color="FFFFFF" w:sz="0"/>
              <w:bottom w:val="single" w:color="18E5E9" w:sz="12"/>
              <w:right w:val="none" w:color="FFFFFF" w:sz="0"/>
            </w:tcBorders>
            <w:shd w:fill="02385C" w:color="auto" w:val="clear"/>
            <w:tcMar>
              <w:top w:type="dxa" w:w="200"/>
              <w:left w:type="dxa" w:w="80"/>
              <w:bottom w:type="dxa" w:w="200"/>
              <w:right w:type="dxa" w:w="80"/>
            </w:tcMar>
            <w:vAlign w:val="center"/>
          </w:tcPr>
          <w:p>
            <w:pPr>
              <w:spacing w:after="0" w:before="0" w:line="520"/>
              <w:jc w:val="center"/>
            </w:pPr>
            <w:r>
              <w:rPr>
                <w:rFonts w:ascii="Arial" w:cs="Arial" w:eastAsia="Yu Gothic" w:hAnsi="Arial"/>
                <w:b/>
                <w:bCs/>
                <w:color w:val="18E5E9"/>
                <w:sz w:val="56"/>
                <w:szCs w:val="56"/>
              </w:rPr>
              <w:t xml:space="preserve">04</w:t>
            </w:r>
          </w:p>
        </w:tc>
        <w:tc>
          <w:tcPr>
            <w:tcW w:type="dxa" w:w="8138"/>
            <w:tcBorders>
              <w:top w:val="none" w:color="FFFFFF" w:sz="0"/>
              <w:left w:val="none" w:color="FFFFFF" w:sz="0"/>
              <w:bottom w:val="single" w:color="18E5E9" w:sz="12"/>
              <w:right w:val="none" w:color="FFFFFF" w:sz="0"/>
            </w:tcBorders>
            <w:shd w:fill="035891" w:color="auto" w:val="clear"/>
            <w:tcMar>
              <w:top w:type="dxa" w:w="200"/>
              <w:left w:type="dxa" w:w="280"/>
              <w:bottom w:type="dxa" w:w="200"/>
              <w:right w:type="dxa" w:w="200"/>
            </w:tcMar>
            <w:vAlign w:val="center"/>
          </w:tcPr>
          <w:p>
            <w:pPr>
              <w:spacing w:after="60" w:before="0" w:line="300"/>
            </w:pPr>
            <w:r>
              <w:rPr>
                <w:rFonts w:ascii="Arial" w:cs="Arial" w:eastAsia="Yu Gothic" w:hAnsi="Arial"/>
                <w:b/>
                <w:bCs/>
                <w:color w:val="FFFFFF"/>
                <w:sz w:val="30"/>
                <w:szCs w:val="30"/>
              </w:rPr>
              <w:t xml:space="preserve">事業展開計画</w:t>
            </w:r>
          </w:p>
          <w:p>
            <w:pPr>
              <w:spacing w:after="0" w:before="0" w:line="220"/>
            </w:pPr>
            <w:r>
              <w:rPr>
                <w:rFonts w:ascii="Arial" w:cs="Arial" w:eastAsia="Yu Gothic" w:hAnsi="Arial"/>
                <w:color w:val="18E5E9"/>
                <w:spacing w:val="24"/>
                <w:sz w:val="15"/>
                <w:szCs w:val="15"/>
              </w:rPr>
              <w:t xml:space="preserve">COMPANY DEVELOPMENT PLAN</w:t>
            </w:r>
          </w:p>
        </w:tc>
      </w:tr>
    </w:tbl>
    <w:p>
      <w:pPr>
        <w:spacing w:after="320" w:line="20"/>
      </w:pPr>
      <w:r>
        <w:rPr>
          <w:rFonts w:ascii="Arial" w:cs="Arial" w:eastAsia="Yu Gothic" w:hAnsi="Arial"/>
          <w:sz w:val="2"/>
          <w:szCs w:val="2"/>
        </w:rPr>
        <w:t xml:space="preserve"/>
      </w:r>
    </w:p>
    <w:p>
      <w:pPr>
        <w:spacing w:after="260" w:line="320"/>
        <w:jc w:val="both"/>
      </w:pPr>
      <w:r>
        <w:rPr>
          <w:rFonts w:ascii="Arial" w:cs="Arial" w:eastAsia="Yu Gothic" w:hAnsi="Arial"/>
          <w:color w:val="02385C"/>
          <w:sz w:val="22"/>
          <w:szCs w:val="22"/>
        </w:rPr>
        <w:t xml:space="preserve">日本でGoogle広告事業を展開することには、以下の9つの顕著な優位性がある。当社は日本の地の利を最大限に活用して事業を展開する。</w:t>
      </w:r>
    </w:p>
    <w:p>
      <w:pPr>
        <w:pBdr>
          <w:left w:val="single" w:color="035891" w:sz="24" w:space="8"/>
        </w:pBdr>
        <w:shd w:fill="F3F7FA" w:color="auto" w:val="clear"/>
        <w:spacing w:after="220" w:before="360" w:line="300"/>
        <w:ind w:left="140" w:right="100"/>
      </w:pPr>
      <w:r>
        <w:rPr>
          <w:rFonts w:ascii="Arial" w:cs="Arial" w:eastAsia="Yu Gothic" w:hAnsi="Arial"/>
          <w:b/>
          <w:bCs/>
          <w:color w:val="02385C"/>
          <w:sz w:val="24"/>
          <w:szCs w:val="24"/>
        </w:rPr>
        <w:t xml:space="preserve">日本市場を選ぶ理由</w:t>
      </w:r>
      <w:r>
        <w:rPr>
          <w:rFonts w:ascii="Arial" w:cs="Arial" w:eastAsia="Yu Gothic" w:hAnsi="Arial"/>
        </w:rPr>
        <w:t xml:space="preserve">   </w:t>
      </w:r>
      <w:r>
        <w:rPr>
          <w:rFonts w:ascii="Arial" w:cs="Arial" w:eastAsia="Yu Gothic" w:hAnsi="Arial"/>
          <w:color w:val="5D6B78"/>
          <w:spacing w:val="24"/>
          <w:sz w:val="15"/>
          <w:szCs w:val="15"/>
        </w:rPr>
        <w:t xml:space="preserve">Why Japan</w:t>
      </w:r>
    </w:p>
    <w:tbl>
      <w:tblPr>
        <w:tblW w:type="dxa" w:w="96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2"/>
        <w:gridCol w:w="3212"/>
        <w:gridCol w:w="3212"/>
      </w:tblGrid>
      <w:tr>
        <w:trPr>
          <w:trHeight w:val="620" w:hRule="atLeast"/>
        </w:trPr>
        <w:tc>
          <w:tcPr>
            <w:tcW w:type="dxa" w:w="3212"/>
            <w:tcBorders>
              <w:top w:val="single" w:color="FFFFFF" w:sz="12"/>
              <w:left w:val="single" w:color="FFFFFF" w:sz="12"/>
              <w:bottom w:val="single" w:color="FFFFFF" w:sz="12"/>
              <w:right w:val="single" w:color="FFFFFF" w:sz="12"/>
            </w:tcBorders>
            <w:shd w:fill="E9FBFC" w:color="auto" w:val="clear"/>
            <w:tcMar>
              <w:top w:type="dxa" w:w="130"/>
              <w:left w:type="dxa" w:w="100"/>
              <w:bottom w:type="dxa" w:w="130"/>
              <w:right w:type="dxa" w:w="100"/>
            </w:tcMar>
            <w:vAlign w:val="center"/>
          </w:tcPr>
          <w:p>
            <w:pPr>
              <w:spacing w:after="0" w:line="260"/>
              <w:jc w:val="center"/>
            </w:pPr>
            <w:r>
              <w:rPr>
                <w:rFonts w:ascii="Arial" w:cs="Arial" w:eastAsia="Yu Gothic" w:hAnsi="Arial"/>
                <w:b/>
                <w:bCs/>
                <w:color w:val="02385C"/>
                <w:sz w:val="19"/>
                <w:szCs w:val="19"/>
              </w:rPr>
              <w:t xml:space="preserve">国際的な市場環境</w:t>
            </w:r>
          </w:p>
        </w:tc>
        <w:tc>
          <w:tcPr>
            <w:tcW w:type="dxa" w:w="3212"/>
            <w:tcBorders>
              <w:top w:val="single" w:color="FFFFFF" w:sz="12"/>
              <w:left w:val="single" w:color="FFFFFF" w:sz="12"/>
              <w:bottom w:val="single" w:color="FFFFFF" w:sz="12"/>
              <w:right w:val="single" w:color="FFFFFF" w:sz="12"/>
            </w:tcBorders>
            <w:shd w:fill="E9FBFC" w:color="auto" w:val="clear"/>
            <w:tcMar>
              <w:top w:type="dxa" w:w="130"/>
              <w:left w:type="dxa" w:w="100"/>
              <w:bottom w:type="dxa" w:w="130"/>
              <w:right w:type="dxa" w:w="100"/>
            </w:tcMar>
            <w:vAlign w:val="center"/>
          </w:tcPr>
          <w:p>
            <w:pPr>
              <w:spacing w:after="0" w:line="260"/>
              <w:jc w:val="center"/>
            </w:pPr>
            <w:r>
              <w:rPr>
                <w:rFonts w:ascii="Arial" w:cs="Arial" w:eastAsia="Yu Gothic" w:hAnsi="Arial"/>
                <w:b/>
                <w:bCs/>
                <w:color w:val="02385C"/>
                <w:sz w:val="19"/>
                <w:szCs w:val="19"/>
              </w:rPr>
              <w:t xml:space="preserve">高度にデジタル化された市場</w:t>
            </w:r>
          </w:p>
        </w:tc>
        <w:tc>
          <w:tcPr>
            <w:tcW w:type="dxa" w:w="3212"/>
            <w:tcBorders>
              <w:top w:val="single" w:color="FFFFFF" w:sz="12"/>
              <w:left w:val="single" w:color="FFFFFF" w:sz="12"/>
              <w:bottom w:val="single" w:color="FFFFFF" w:sz="12"/>
              <w:right w:val="single" w:color="FFFFFF" w:sz="12"/>
            </w:tcBorders>
            <w:shd w:fill="E9FBFC" w:color="auto" w:val="clear"/>
            <w:tcMar>
              <w:top w:type="dxa" w:w="130"/>
              <w:left w:type="dxa" w:w="100"/>
              <w:bottom w:type="dxa" w:w="130"/>
              <w:right w:type="dxa" w:w="100"/>
            </w:tcMar>
            <w:vAlign w:val="center"/>
          </w:tcPr>
          <w:p>
            <w:pPr>
              <w:spacing w:after="0" w:line="260"/>
              <w:jc w:val="center"/>
            </w:pPr>
            <w:r>
              <w:rPr>
                <w:rFonts w:ascii="Arial" w:cs="Arial" w:eastAsia="Yu Gothic" w:hAnsi="Arial"/>
                <w:b/>
                <w:bCs/>
                <w:color w:val="02385C"/>
                <w:sz w:val="19"/>
                <w:szCs w:val="19"/>
              </w:rPr>
              <w:t xml:space="preserve">旺盛な購買力</w:t>
            </w:r>
          </w:p>
        </w:tc>
      </w:tr>
      <w:tr>
        <w:trPr>
          <w:trHeight w:val="620" w:hRule="atLeast"/>
        </w:trPr>
        <w:tc>
          <w:tcPr>
            <w:tcW w:type="dxa" w:w="3212"/>
            <w:tcBorders>
              <w:top w:val="single" w:color="FFFFFF" w:sz="12"/>
              <w:left w:val="single" w:color="FFFFFF" w:sz="12"/>
              <w:bottom w:val="single" w:color="FFFFFF" w:sz="12"/>
              <w:right w:val="single" w:color="FFFFFF" w:sz="12"/>
            </w:tcBorders>
            <w:shd w:fill="E9FBFC" w:color="auto" w:val="clear"/>
            <w:tcMar>
              <w:top w:type="dxa" w:w="130"/>
              <w:left w:type="dxa" w:w="100"/>
              <w:bottom w:type="dxa" w:w="130"/>
              <w:right w:type="dxa" w:w="100"/>
            </w:tcMar>
            <w:vAlign w:val="center"/>
          </w:tcPr>
          <w:p>
            <w:pPr>
              <w:spacing w:after="0" w:line="260"/>
              <w:jc w:val="center"/>
            </w:pPr>
            <w:r>
              <w:rPr>
                <w:rFonts w:ascii="Arial" w:cs="Arial" w:eastAsia="Yu Gothic" w:hAnsi="Arial"/>
                <w:b/>
                <w:bCs/>
                <w:color w:val="02385C"/>
                <w:sz w:val="19"/>
                <w:szCs w:val="19"/>
              </w:rPr>
              <w:t xml:space="preserve">優れた地理的立地</w:t>
            </w:r>
          </w:p>
        </w:tc>
        <w:tc>
          <w:tcPr>
            <w:tcW w:type="dxa" w:w="3212"/>
            <w:tcBorders>
              <w:top w:val="single" w:color="FFFFFF" w:sz="12"/>
              <w:left w:val="single" w:color="FFFFFF" w:sz="12"/>
              <w:bottom w:val="single" w:color="FFFFFF" w:sz="12"/>
              <w:right w:val="single" w:color="FFFFFF" w:sz="12"/>
            </w:tcBorders>
            <w:shd w:fill="E9FBFC" w:color="auto" w:val="clear"/>
            <w:tcMar>
              <w:top w:type="dxa" w:w="130"/>
              <w:left w:type="dxa" w:w="100"/>
              <w:bottom w:type="dxa" w:w="130"/>
              <w:right w:type="dxa" w:w="100"/>
            </w:tcMar>
            <w:vAlign w:val="center"/>
          </w:tcPr>
          <w:p>
            <w:pPr>
              <w:spacing w:after="0" w:line="260"/>
              <w:jc w:val="center"/>
            </w:pPr>
            <w:r>
              <w:rPr>
                <w:rFonts w:ascii="Arial" w:cs="Arial" w:eastAsia="Yu Gothic" w:hAnsi="Arial"/>
                <w:b/>
                <w:bCs/>
                <w:color w:val="02385C"/>
                <w:sz w:val="19"/>
                <w:szCs w:val="19"/>
              </w:rPr>
              <w:t xml:space="preserve">先進的なテクノロジーインフラ</w:t>
            </w:r>
          </w:p>
        </w:tc>
        <w:tc>
          <w:tcPr>
            <w:tcW w:type="dxa" w:w="3212"/>
            <w:tcBorders>
              <w:top w:val="single" w:color="FFFFFF" w:sz="12"/>
              <w:left w:val="single" w:color="FFFFFF" w:sz="12"/>
              <w:bottom w:val="single" w:color="FFFFFF" w:sz="12"/>
              <w:right w:val="single" w:color="FFFFFF" w:sz="12"/>
            </w:tcBorders>
            <w:shd w:fill="E9FBFC" w:color="auto" w:val="clear"/>
            <w:tcMar>
              <w:top w:type="dxa" w:w="130"/>
              <w:left w:type="dxa" w:w="100"/>
              <w:bottom w:type="dxa" w:w="130"/>
              <w:right w:type="dxa" w:w="100"/>
            </w:tcMar>
            <w:vAlign w:val="center"/>
          </w:tcPr>
          <w:p>
            <w:pPr>
              <w:spacing w:after="0" w:line="260"/>
              <w:jc w:val="center"/>
            </w:pPr>
            <w:r>
              <w:rPr>
                <w:rFonts w:ascii="Arial" w:cs="Arial" w:eastAsia="Yu Gothic" w:hAnsi="Arial"/>
                <w:b/>
                <w:bCs/>
                <w:color w:val="02385C"/>
                <w:sz w:val="19"/>
                <w:szCs w:val="19"/>
              </w:rPr>
              <w:t xml:space="preserve">良好な政策・法制度環境</w:t>
            </w:r>
          </w:p>
        </w:tc>
      </w:tr>
      <w:tr>
        <w:trPr>
          <w:trHeight w:val="620" w:hRule="atLeast"/>
        </w:trPr>
        <w:tc>
          <w:tcPr>
            <w:tcW w:type="dxa" w:w="3212"/>
            <w:tcBorders>
              <w:top w:val="single" w:color="FFFFFF" w:sz="12"/>
              <w:left w:val="single" w:color="FFFFFF" w:sz="12"/>
              <w:bottom w:val="single" w:color="FFFFFF" w:sz="12"/>
              <w:right w:val="single" w:color="FFFFFF" w:sz="12"/>
            </w:tcBorders>
            <w:shd w:fill="E9FBFC" w:color="auto" w:val="clear"/>
            <w:tcMar>
              <w:top w:type="dxa" w:w="130"/>
              <w:left w:type="dxa" w:w="100"/>
              <w:bottom w:type="dxa" w:w="130"/>
              <w:right w:type="dxa" w:w="100"/>
            </w:tcMar>
            <w:vAlign w:val="center"/>
          </w:tcPr>
          <w:p>
            <w:pPr>
              <w:spacing w:after="0" w:line="260"/>
              <w:jc w:val="center"/>
            </w:pPr>
            <w:r>
              <w:rPr>
                <w:rFonts w:ascii="Arial" w:cs="Arial" w:eastAsia="Yu Gothic" w:hAnsi="Arial"/>
                <w:b/>
                <w:bCs/>
                <w:color w:val="02385C"/>
                <w:sz w:val="19"/>
                <w:szCs w:val="19"/>
              </w:rPr>
              <w:t xml:space="preserve">ローカライズされたサービス</w:t>
            </w:r>
          </w:p>
        </w:tc>
        <w:tc>
          <w:tcPr>
            <w:tcW w:type="dxa" w:w="3212"/>
            <w:tcBorders>
              <w:top w:val="single" w:color="FFFFFF" w:sz="12"/>
              <w:left w:val="single" w:color="FFFFFF" w:sz="12"/>
              <w:bottom w:val="single" w:color="FFFFFF" w:sz="12"/>
              <w:right w:val="single" w:color="FFFFFF" w:sz="12"/>
            </w:tcBorders>
            <w:shd w:fill="E9FBFC" w:color="auto" w:val="clear"/>
            <w:tcMar>
              <w:top w:type="dxa" w:w="130"/>
              <w:left w:type="dxa" w:w="100"/>
              <w:bottom w:type="dxa" w:w="130"/>
              <w:right w:type="dxa" w:w="100"/>
            </w:tcMar>
            <w:vAlign w:val="center"/>
          </w:tcPr>
          <w:p>
            <w:pPr>
              <w:spacing w:after="0" w:line="260"/>
              <w:jc w:val="center"/>
            </w:pPr>
            <w:r>
              <w:rPr>
                <w:rFonts w:ascii="Arial" w:cs="Arial" w:eastAsia="Yu Gothic" w:hAnsi="Arial"/>
                <w:b/>
                <w:bCs/>
                <w:color w:val="02385C"/>
                <w:sz w:val="19"/>
                <w:szCs w:val="19"/>
              </w:rPr>
              <w:t xml:space="preserve">多様な広告フォーマット</w:t>
            </w:r>
          </w:p>
        </w:tc>
        <w:tc>
          <w:tcPr>
            <w:tcW w:type="dxa" w:w="3212"/>
            <w:tcBorders>
              <w:top w:val="single" w:color="FFFFFF" w:sz="12"/>
              <w:left w:val="single" w:color="FFFFFF" w:sz="12"/>
              <w:bottom w:val="single" w:color="FFFFFF" w:sz="12"/>
              <w:right w:val="single" w:color="FFFFFF" w:sz="12"/>
            </w:tcBorders>
            <w:shd w:fill="E9FBFC" w:color="auto" w:val="clear"/>
            <w:tcMar>
              <w:top w:type="dxa" w:w="130"/>
              <w:left w:type="dxa" w:w="100"/>
              <w:bottom w:type="dxa" w:w="130"/>
              <w:right w:type="dxa" w:w="100"/>
            </w:tcMar>
            <w:vAlign w:val="center"/>
          </w:tcPr>
          <w:p>
            <w:pPr>
              <w:spacing w:after="0" w:line="260"/>
              <w:jc w:val="center"/>
            </w:pPr>
            <w:r>
              <w:rPr>
                <w:rFonts w:ascii="Arial" w:cs="Arial" w:eastAsia="Yu Gothic" w:hAnsi="Arial"/>
                <w:b/>
                <w:bCs/>
                <w:color w:val="02385C"/>
                <w:sz w:val="19"/>
                <w:szCs w:val="19"/>
              </w:rPr>
              <w:t xml:space="preserve">データドリブンな精緻マーケティング</w:t>
            </w:r>
          </w:p>
        </w:tc>
      </w:tr>
    </w:tbl>
    <w:p>
      <w:pPr>
        <w:spacing w:after="360" w:line="20"/>
      </w:pPr>
      <w:r>
        <w:rPr>
          <w:rFonts w:ascii="Arial" w:cs="Arial" w:eastAsia="Yu Gothic" w:hAnsi="Arial"/>
          <w:sz w:val="2"/>
          <w:szCs w:val="2"/>
        </w:rPr>
        <w:t xml:space="preserve"/>
      </w:r>
    </w:p>
    <w:p>
      <w:pPr>
        <w:pBdr>
          <w:left w:val="single" w:color="035891" w:sz="24" w:space="8"/>
        </w:pBdr>
        <w:shd w:fill="F3F7FA" w:color="auto" w:val="clear"/>
        <w:spacing w:after="220" w:before="360" w:line="300"/>
        <w:ind w:left="140" w:right="100"/>
      </w:pPr>
      <w:r>
        <w:rPr>
          <w:rFonts w:ascii="Arial" w:cs="Arial" w:eastAsia="Yu Gothic" w:hAnsi="Arial"/>
          <w:b/>
          <w:bCs/>
          <w:color w:val="02385C"/>
          <w:sz w:val="24"/>
          <w:szCs w:val="24"/>
        </w:rPr>
        <w:t xml:space="preserve">計画の進め方</w:t>
      </w:r>
      <w:r>
        <w:rPr>
          <w:rFonts w:ascii="Arial" w:cs="Arial" w:eastAsia="Yu Gothic" w:hAnsi="Arial"/>
        </w:rPr>
        <w:t xml:space="preserve">   </w:t>
      </w:r>
      <w:r>
        <w:rPr>
          <w:rFonts w:ascii="Arial" w:cs="Arial" w:eastAsia="Yu Gothic" w:hAnsi="Arial"/>
          <w:color w:val="5D6B78"/>
          <w:spacing w:val="24"/>
          <w:sz w:val="15"/>
          <w:szCs w:val="15"/>
        </w:rPr>
        <w:t xml:space="preserve">Roadmap</w:t>
      </w:r>
    </w:p>
    <w:p>
      <w:pPr>
        <w:spacing w:after="140" w:line="300"/>
        <w:jc w:val="both"/>
      </w:pPr>
      <w:r>
        <w:rPr>
          <w:rFonts w:ascii="Arial" w:cs="Arial" w:eastAsia="Yu Gothic" w:hAnsi="Arial"/>
          <w:color w:val="1A1D21"/>
          <w:sz w:val="21"/>
          <w:szCs w:val="21"/>
        </w:rPr>
        <w:t xml:space="preserve">以下の3つの側面から計画を進める。</w:t>
      </w:r>
    </w:p>
    <w:p>
      <w:pPr>
        <w:spacing w:after="120" w:line="20"/>
      </w:pPr>
      <w:r>
        <w:rPr>
          <w:rFonts w:ascii="Arial" w:cs="Arial" w:eastAsia="Yu Gothic" w:hAnsi="Arial"/>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8488"/>
      </w:tblGrid>
      <w:tr>
        <w:tc>
          <w:tcPr>
            <w:tcW w:type="dxa" w:w="1150"/>
            <w:tcBorders>
              <w:top w:val="none" w:color="FFFFFF" w:sz="0"/>
              <w:left w:val="none" w:color="FFFFFF" w:sz="0"/>
              <w:bottom w:val="none" w:color="FFFFFF" w:sz="0"/>
              <w:right w:val="none" w:color="FFFFFF" w:sz="0"/>
            </w:tcBorders>
            <w:shd w:fill="2E5F7F" w:color="auto" w:val="clear"/>
            <w:tcMar>
              <w:top w:type="dxa" w:w="160"/>
              <w:left w:type="dxa" w:w="60"/>
              <w:bottom w:type="dxa" w:w="160"/>
              <w:right w:type="dxa" w:w="60"/>
            </w:tcMar>
            <w:vAlign w:val="center"/>
          </w:tcPr>
          <w:p>
            <w:pPr>
              <w:spacing w:after="0" w:line="240"/>
              <w:jc w:val="center"/>
            </w:pPr>
            <w:r>
              <w:rPr>
                <w:rFonts w:ascii="Arial" w:cs="Arial" w:eastAsia="Yu Gothic" w:hAnsi="Arial"/>
                <w:color w:val="18E5E9"/>
                <w:spacing w:val="24"/>
                <w:sz w:val="11"/>
                <w:szCs w:val="11"/>
              </w:rPr>
              <w:t xml:space="preserve">POINT</w:t>
            </w:r>
          </w:p>
          <w:p>
            <w:pPr>
              <w:spacing w:after="0" w:line="400"/>
              <w:jc w:val="center"/>
            </w:pPr>
            <w:r>
              <w:rPr>
                <w:rFonts w:ascii="Arial" w:cs="Arial" w:eastAsia="Yu Gothic" w:hAnsi="Arial"/>
                <w:b/>
                <w:bCs/>
                <w:color w:val="FFFFFF"/>
                <w:sz w:val="40"/>
                <w:szCs w:val="40"/>
              </w:rPr>
              <w:t xml:space="preserve">1</w:t>
            </w:r>
          </w:p>
        </w:tc>
        <w:tc>
          <w:tcPr>
            <w:tcW w:type="dxa" w:w="8488"/>
            <w:tcBorders>
              <w:top w:val="none" w:color="FFFFFF" w:sz="0"/>
              <w:left w:val="none" w:color="FFFFFF" w:sz="0"/>
              <w:bottom w:val="none" w:color="FFFFFF" w:sz="0"/>
              <w:right w:val="none" w:color="FFFFFF" w:sz="0"/>
            </w:tcBorders>
            <w:shd w:fill="F3F7FA" w:color="auto" w:val="clear"/>
            <w:tcMar>
              <w:top w:type="dxa" w:w="180"/>
              <w:left w:type="dxa" w:w="240"/>
              <w:bottom w:type="dxa" w:w="180"/>
              <w:right w:type="dxa" w:w="220"/>
            </w:tcMar>
            <w:vAlign w:val="top"/>
          </w:tcPr>
          <w:p>
            <w:pPr>
              <w:spacing w:after="120" w:before="0" w:line="280"/>
            </w:pPr>
            <w:r>
              <w:rPr>
                <w:rFonts w:ascii="Arial" w:cs="Arial" w:eastAsia="Yu Gothic" w:hAnsi="Arial"/>
                <w:b/>
                <w:bCs/>
                <w:color w:val="02385C"/>
                <w:sz w:val="22"/>
                <w:szCs w:val="22"/>
              </w:rPr>
              <w:t xml:space="preserve">市場分析とポジショニング</w:t>
            </w:r>
          </w:p>
          <w:p>
            <w:pPr>
              <w:spacing w:after="70" w:line="280"/>
              <w:jc w:val="both"/>
            </w:pPr>
            <w:r>
              <w:rPr>
                <w:rFonts w:ascii="Arial" w:cs="Arial" w:eastAsia="Yu Gothic" w:hAnsi="Arial"/>
                <w:b/>
                <w:bCs/>
                <w:color w:val="0A7F92"/>
                <w:sz w:val="19"/>
                <w:szCs w:val="19"/>
              </w:rPr>
              <w:t xml:space="preserve">市場調査　</w:t>
            </w:r>
            <w:r>
              <w:rPr>
                <w:rFonts w:ascii="Arial" w:cs="Arial" w:eastAsia="Yu Gothic" w:hAnsi="Arial"/>
                <w:color w:val="1A1D21"/>
                <w:sz w:val="19"/>
                <w:szCs w:val="19"/>
              </w:rPr>
              <w:t xml:space="preserve">日本のデジタル広告市場の現状・トレンド・競争環境を分析する。</w:t>
            </w:r>
          </w:p>
          <w:p>
            <w:pPr>
              <w:spacing w:after="70" w:line="280"/>
              <w:jc w:val="both"/>
            </w:pPr>
            <w:r>
              <w:rPr>
                <w:rFonts w:ascii="Arial" w:cs="Arial" w:eastAsia="Yu Gothic" w:hAnsi="Arial"/>
                <w:b/>
                <w:bCs/>
                <w:color w:val="0A7F92"/>
                <w:sz w:val="19"/>
                <w:szCs w:val="19"/>
              </w:rPr>
              <w:t xml:space="preserve">ターゲット層分析　</w:t>
            </w:r>
            <w:r>
              <w:rPr>
                <w:rFonts w:ascii="Arial" w:cs="Arial" w:eastAsia="Yu Gothic" w:hAnsi="Arial"/>
                <w:color w:val="1A1D21"/>
                <w:sz w:val="19"/>
                <w:szCs w:val="19"/>
              </w:rPr>
              <w:t xml:space="preserve">年齢・性別・所得水準・興味関心などの特性を明確化する。</w:t>
            </w:r>
          </w:p>
          <w:p>
            <w:pPr>
              <w:spacing w:after="70" w:line="280"/>
              <w:jc w:val="both"/>
            </w:pPr>
            <w:r>
              <w:rPr>
                <w:rFonts w:ascii="Arial" w:cs="Arial" w:eastAsia="Yu Gothic" w:hAnsi="Arial"/>
                <w:b/>
                <w:bCs/>
                <w:color w:val="0A7F92"/>
                <w:sz w:val="19"/>
                <w:szCs w:val="19"/>
              </w:rPr>
              <w:t xml:space="preserve">同業他社分析　</w:t>
            </w:r>
            <w:r>
              <w:rPr>
                <w:rFonts w:ascii="Arial" w:cs="Arial" w:eastAsia="Yu Gothic" w:hAnsi="Arial"/>
                <w:color w:val="1A1D21"/>
                <w:sz w:val="19"/>
                <w:szCs w:val="19"/>
              </w:rPr>
              <w:t xml:space="preserve">主要競合の広告戦略と市場シェアを研究したうえで、差別化の機会を見出す。</w:t>
            </w:r>
          </w:p>
        </w:tc>
      </w:tr>
    </w:tbl>
    <w:p>
      <w:pPr>
        <w:spacing w:after="160" w:line="20"/>
      </w:pPr>
      <w:r>
        <w:rPr>
          <w:rFonts w:ascii="Arial" w:cs="Arial" w:eastAsia="Yu Gothic" w:hAnsi="Arial"/>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8488"/>
      </w:tblGrid>
      <w:tr>
        <w:tc>
          <w:tcPr>
            <w:tcW w:type="dxa" w:w="1150"/>
            <w:tcBorders>
              <w:top w:val="none" w:color="FFFFFF" w:sz="0"/>
              <w:left w:val="none" w:color="FFFFFF" w:sz="0"/>
              <w:bottom w:val="none" w:color="FFFFFF" w:sz="0"/>
              <w:right w:val="none" w:color="FFFFFF" w:sz="0"/>
            </w:tcBorders>
            <w:shd w:fill="2E5F7F" w:color="auto" w:val="clear"/>
            <w:tcMar>
              <w:top w:type="dxa" w:w="160"/>
              <w:left w:type="dxa" w:w="60"/>
              <w:bottom w:type="dxa" w:w="160"/>
              <w:right w:type="dxa" w:w="60"/>
            </w:tcMar>
            <w:vAlign w:val="center"/>
          </w:tcPr>
          <w:p>
            <w:pPr>
              <w:spacing w:after="0" w:line="240"/>
              <w:jc w:val="center"/>
            </w:pPr>
            <w:r>
              <w:rPr>
                <w:rFonts w:ascii="Arial" w:cs="Arial" w:eastAsia="Yu Gothic" w:hAnsi="Arial"/>
                <w:color w:val="18E5E9"/>
                <w:spacing w:val="24"/>
                <w:sz w:val="11"/>
                <w:szCs w:val="11"/>
              </w:rPr>
              <w:t xml:space="preserve">POINT</w:t>
            </w:r>
          </w:p>
          <w:p>
            <w:pPr>
              <w:spacing w:after="0" w:line="400"/>
              <w:jc w:val="center"/>
            </w:pPr>
            <w:r>
              <w:rPr>
                <w:rFonts w:ascii="Arial" w:cs="Arial" w:eastAsia="Yu Gothic" w:hAnsi="Arial"/>
                <w:b/>
                <w:bCs/>
                <w:color w:val="FFFFFF"/>
                <w:sz w:val="40"/>
                <w:szCs w:val="40"/>
              </w:rPr>
              <w:t xml:space="preserve">2</w:t>
            </w:r>
          </w:p>
        </w:tc>
        <w:tc>
          <w:tcPr>
            <w:tcW w:type="dxa" w:w="8488"/>
            <w:tcBorders>
              <w:top w:val="none" w:color="FFFFFF" w:sz="0"/>
              <w:left w:val="none" w:color="FFFFFF" w:sz="0"/>
              <w:bottom w:val="none" w:color="FFFFFF" w:sz="0"/>
              <w:right w:val="none" w:color="FFFFFF" w:sz="0"/>
            </w:tcBorders>
            <w:shd w:fill="F3F7FA" w:color="auto" w:val="clear"/>
            <w:tcMar>
              <w:top w:type="dxa" w:w="180"/>
              <w:left w:type="dxa" w:w="240"/>
              <w:bottom w:type="dxa" w:w="180"/>
              <w:right w:type="dxa" w:w="220"/>
            </w:tcMar>
            <w:vAlign w:val="top"/>
          </w:tcPr>
          <w:p>
            <w:pPr>
              <w:spacing w:after="120" w:before="0" w:line="280"/>
            </w:pPr>
            <w:r>
              <w:rPr>
                <w:rFonts w:ascii="Arial" w:cs="Arial" w:eastAsia="Yu Gothic" w:hAnsi="Arial"/>
                <w:b/>
                <w:bCs/>
                <w:color w:val="02385C"/>
                <w:sz w:val="22"/>
                <w:szCs w:val="22"/>
              </w:rPr>
              <w:t xml:space="preserve">事業目標の明確化</w:t>
            </w:r>
          </w:p>
          <w:p>
            <w:pPr>
              <w:spacing w:after="70" w:line="280"/>
              <w:jc w:val="both"/>
            </w:pPr>
            <w:r>
              <w:rPr>
                <w:rFonts w:ascii="Arial" w:cs="Arial" w:eastAsia="Yu Gothic" w:hAnsi="Arial"/>
                <w:color w:val="1A1D21"/>
                <w:sz w:val="19"/>
                <w:szCs w:val="19"/>
              </w:rPr>
              <w:t xml:space="preserve">短期目標と長期目標を設定し、段階的に日本市場での地位を確立する。</w:t>
            </w:r>
          </w:p>
        </w:tc>
      </w:tr>
    </w:tbl>
    <w:p>
      <w:pPr>
        <w:spacing w:after="160" w:line="20"/>
      </w:pPr>
      <w:r>
        <w:rPr>
          <w:rFonts w:ascii="Arial" w:cs="Arial" w:eastAsia="Yu Gothic" w:hAnsi="Arial"/>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single" w:color="FFFFFF" w:sz="12"/>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shd w:fill="02385C" w:color="auto" w:val="clear"/>
            <w:tcMar>
              <w:top w:type="dxa" w:w="170"/>
              <w:left w:type="dxa" w:w="220"/>
              <w:bottom w:type="dxa" w:w="170"/>
              <w:right w:type="dxa" w:w="180"/>
            </w:tcMar>
            <w:vAlign w:val="center"/>
          </w:tcPr>
          <w:p>
            <w:pPr>
              <w:spacing w:after="40" w:line="240"/>
            </w:pPr>
            <w:r>
              <w:rPr>
                <w:rFonts w:ascii="Arial" w:cs="Arial" w:eastAsia="Yu Gothic" w:hAnsi="Arial"/>
                <w:color w:val="18E5E9"/>
                <w:spacing w:val="24"/>
                <w:sz w:val="13"/>
                <w:szCs w:val="13"/>
              </w:rPr>
              <w:t xml:space="preserve">WITHIN 6 MONTHS</w:t>
            </w:r>
          </w:p>
          <w:p>
            <w:pPr>
              <w:spacing w:after="0" w:line="280"/>
            </w:pPr>
            <w:r>
              <w:rPr>
                <w:rFonts w:ascii="Arial" w:cs="Arial" w:eastAsia="Yu Gothic" w:hAnsi="Arial"/>
                <w:b/>
                <w:bCs/>
                <w:color w:val="FFFFFF"/>
                <w:sz w:val="22"/>
                <w:szCs w:val="22"/>
              </w:rPr>
              <w:t xml:space="preserve">短期目標</w:t>
            </w:r>
          </w:p>
        </w:tc>
        <w:tc>
          <w:tcPr>
            <w:tcW w:type="dxa" w:w="4819"/>
            <w:tcBorders>
              <w:top w:val="none" w:color="FFFFFF" w:sz="0"/>
              <w:left w:val="none" w:color="FFFFFF" w:sz="0"/>
              <w:bottom w:val="none" w:color="FFFFFF" w:sz="0"/>
              <w:right w:val="none" w:color="FFFFFF" w:sz="0"/>
            </w:tcBorders>
            <w:shd w:fill="035891" w:color="auto" w:val="clear"/>
            <w:tcMar>
              <w:top w:type="dxa" w:w="170"/>
              <w:left w:type="dxa" w:w="220"/>
              <w:bottom w:type="dxa" w:w="170"/>
              <w:right w:type="dxa" w:w="180"/>
            </w:tcMar>
            <w:vAlign w:val="center"/>
          </w:tcPr>
          <w:p>
            <w:pPr>
              <w:spacing w:after="40" w:line="240"/>
            </w:pPr>
            <w:r>
              <w:rPr>
                <w:rFonts w:ascii="Arial" w:cs="Arial" w:eastAsia="Yu Gothic" w:hAnsi="Arial"/>
                <w:color w:val="18E5E9"/>
                <w:spacing w:val="24"/>
                <w:sz w:val="13"/>
                <w:szCs w:val="13"/>
              </w:rPr>
              <w:t xml:space="preserve">WITHIN 2 YEARS</w:t>
            </w:r>
          </w:p>
          <w:p>
            <w:pPr>
              <w:spacing w:after="0" w:line="280"/>
            </w:pPr>
            <w:r>
              <w:rPr>
                <w:rFonts w:ascii="Arial" w:cs="Arial" w:eastAsia="Yu Gothic" w:hAnsi="Arial"/>
                <w:b/>
                <w:bCs/>
                <w:color w:val="FFFFFF"/>
                <w:sz w:val="22"/>
                <w:szCs w:val="22"/>
              </w:rPr>
              <w:t xml:space="preserve">中長期目標</w:t>
            </w:r>
          </w:p>
        </w:tc>
      </w:tr>
      <w:tr>
        <w:tc>
          <w:tcPr>
            <w:tcW w:type="dxa" w:w="4819"/>
            <w:tcBorders>
              <w:top w:val="none" w:color="FFFFFF" w:sz="0"/>
              <w:left w:val="none" w:color="FFFFFF" w:sz="0"/>
              <w:bottom w:val="none" w:color="FFFFFF" w:sz="0"/>
              <w:right w:val="none" w:color="FFFFFF" w:sz="0"/>
            </w:tcBorders>
            <w:shd w:fill="F3F7FA" w:color="auto" w:val="clear"/>
            <w:tcMar>
              <w:top w:type="dxa" w:w="190"/>
              <w:left w:type="dxa" w:w="220"/>
              <w:bottom w:type="dxa" w:w="190"/>
              <w:right w:type="dxa" w:w="180"/>
            </w:tcMar>
            <w:vAlign w:val="top"/>
          </w:tcPr>
          <w:p>
            <w:pPr>
              <w:spacing w:after="0" w:line="280"/>
              <w:jc w:val="both"/>
            </w:pPr>
            <w:r>
              <w:rPr>
                <w:rFonts w:ascii="Arial" w:cs="Arial" w:eastAsia="Yu Gothic" w:hAnsi="Arial"/>
                <w:color w:val="1A1D21"/>
                <w:sz w:val="19"/>
                <w:szCs w:val="19"/>
              </w:rPr>
              <w:t xml:space="preserve">半年以内に一定数の顧客を獲得し、初期段階の市場浸透を実現する。</w:t>
            </w:r>
          </w:p>
        </w:tc>
        <w:tc>
          <w:tcPr>
            <w:tcW w:type="dxa" w:w="4819"/>
            <w:tcBorders>
              <w:top w:val="none" w:color="FFFFFF" w:sz="0"/>
              <w:left w:val="none" w:color="FFFFFF" w:sz="0"/>
              <w:bottom w:val="none" w:color="FFFFFF" w:sz="0"/>
              <w:right w:val="none" w:color="FFFFFF" w:sz="0"/>
            </w:tcBorders>
            <w:shd w:fill="FFFFFF" w:color="auto" w:val="clear"/>
            <w:tcMar>
              <w:top w:type="dxa" w:w="190"/>
              <w:left w:type="dxa" w:w="220"/>
              <w:bottom w:type="dxa" w:w="190"/>
              <w:right w:type="dxa" w:w="180"/>
            </w:tcMar>
            <w:vAlign w:val="top"/>
          </w:tcPr>
          <w:p>
            <w:pPr>
              <w:spacing w:after="0" w:line="280"/>
              <w:jc w:val="both"/>
            </w:pPr>
            <w:r>
              <w:rPr>
                <w:rFonts w:ascii="Arial" w:cs="Arial" w:eastAsia="Yu Gothic" w:hAnsi="Arial"/>
                <w:color w:val="1A1D21"/>
                <w:sz w:val="19"/>
                <w:szCs w:val="19"/>
              </w:rPr>
              <w:t xml:space="preserve">2年以内に日本地域における主導的なGoogle広告サービスプロバイダーとなる。</w:t>
            </w:r>
          </w:p>
        </w:tc>
      </w:tr>
    </w:tbl>
    <w:p>
      <w:pPr>
        <w:spacing w:after="0" w:line="20"/>
      </w:pPr>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8488"/>
      </w:tblGrid>
      <w:tr>
        <w:tc>
          <w:tcPr>
            <w:tcW w:type="dxa" w:w="1150"/>
            <w:tcBorders>
              <w:top w:val="none" w:color="FFFFFF" w:sz="0"/>
              <w:left w:val="none" w:color="FFFFFF" w:sz="0"/>
              <w:bottom w:val="none" w:color="FFFFFF" w:sz="0"/>
              <w:right w:val="none" w:color="FFFFFF" w:sz="0"/>
            </w:tcBorders>
            <w:shd w:fill="2E5F7F" w:color="auto" w:val="clear"/>
            <w:tcMar>
              <w:top w:type="dxa" w:w="160"/>
              <w:left w:type="dxa" w:w="60"/>
              <w:bottom w:type="dxa" w:w="160"/>
              <w:right w:type="dxa" w:w="60"/>
            </w:tcMar>
            <w:vAlign w:val="center"/>
          </w:tcPr>
          <w:p>
            <w:pPr>
              <w:spacing w:after="0" w:line="240"/>
              <w:jc w:val="center"/>
            </w:pPr>
            <w:r>
              <w:rPr>
                <w:rFonts w:ascii="Arial" w:cs="Arial" w:eastAsia="Yu Gothic" w:hAnsi="Arial"/>
                <w:color w:val="18E5E9"/>
                <w:spacing w:val="24"/>
                <w:sz w:val="11"/>
                <w:szCs w:val="11"/>
              </w:rPr>
              <w:t xml:space="preserve">POINT</w:t>
            </w:r>
          </w:p>
          <w:p>
            <w:pPr>
              <w:spacing w:after="0" w:line="400"/>
              <w:jc w:val="center"/>
            </w:pPr>
            <w:r>
              <w:rPr>
                <w:rFonts w:ascii="Arial" w:cs="Arial" w:eastAsia="Yu Gothic" w:hAnsi="Arial"/>
                <w:b/>
                <w:bCs/>
                <w:color w:val="FFFFFF"/>
                <w:sz w:val="40"/>
                <w:szCs w:val="40"/>
              </w:rPr>
              <w:t xml:space="preserve">3</w:t>
            </w:r>
          </w:p>
        </w:tc>
        <w:tc>
          <w:tcPr>
            <w:tcW w:type="dxa" w:w="8488"/>
            <w:tcBorders>
              <w:top w:val="none" w:color="FFFFFF" w:sz="0"/>
              <w:left w:val="none" w:color="FFFFFF" w:sz="0"/>
              <w:bottom w:val="none" w:color="FFFFFF" w:sz="0"/>
              <w:right w:val="none" w:color="FFFFFF" w:sz="0"/>
            </w:tcBorders>
            <w:shd w:fill="F3F7FA" w:color="auto" w:val="clear"/>
            <w:tcMar>
              <w:top w:type="dxa" w:w="180"/>
              <w:left w:type="dxa" w:w="240"/>
              <w:bottom w:type="dxa" w:w="180"/>
              <w:right w:type="dxa" w:w="220"/>
            </w:tcMar>
            <w:vAlign w:val="top"/>
          </w:tcPr>
          <w:p>
            <w:pPr>
              <w:spacing w:after="120" w:before="0" w:line="280"/>
            </w:pPr>
            <w:r>
              <w:rPr>
                <w:rFonts w:ascii="Arial" w:cs="Arial" w:eastAsia="Yu Gothic" w:hAnsi="Arial"/>
                <w:b/>
                <w:bCs/>
                <w:color w:val="02385C"/>
                <w:sz w:val="22"/>
                <w:szCs w:val="22"/>
              </w:rPr>
              <w:t xml:space="preserve">優位性のある顧客サービスの提供</w:t>
            </w:r>
          </w:p>
          <w:p>
            <w:pPr>
              <w:spacing w:after="70" w:line="280"/>
              <w:jc w:val="both"/>
            </w:pPr>
            <w:r>
              <w:rPr>
                <w:rFonts w:ascii="Arial" w:cs="Arial" w:eastAsia="Yu Gothic" w:hAnsi="Arial"/>
                <w:color w:val="1A1D21"/>
                <w:sz w:val="19"/>
                <w:szCs w:val="19"/>
              </w:rPr>
              <w:t xml:space="preserve">全ラインナップの広告サービスと付加価値サービスを組み合わせ、顧客のニーズに応じたカスタマイズ型の広告配信戦略・最適化プランを提示する。</w:t>
            </w:r>
          </w:p>
        </w:tc>
      </w:tr>
    </w:tbl>
    <w:p>
      <w:pPr>
        <w:spacing w:after="160" w:line="20"/>
      </w:pPr>
      <w:r>
        <w:rPr>
          <w:rFonts w:ascii="Arial" w:cs="Arial" w:eastAsia="Yu Gothic" w:hAnsi="Arial"/>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single" w:color="FFFFFF" w:sz="12"/>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shd w:fill="02385C" w:color="auto" w:val="clear"/>
            <w:tcMar>
              <w:top w:type="dxa" w:w="170"/>
              <w:left w:type="dxa" w:w="220"/>
              <w:bottom w:type="dxa" w:w="170"/>
              <w:right w:type="dxa" w:w="180"/>
            </w:tcMar>
            <w:vAlign w:val="center"/>
          </w:tcPr>
          <w:p>
            <w:pPr>
              <w:spacing w:after="40" w:line="240"/>
            </w:pPr>
            <w:r>
              <w:rPr>
                <w:rFonts w:ascii="Arial" w:cs="Arial" w:eastAsia="Yu Gothic" w:hAnsi="Arial"/>
                <w:color w:val="18E5E9"/>
                <w:spacing w:val="24"/>
                <w:sz w:val="13"/>
                <w:szCs w:val="13"/>
              </w:rPr>
              <w:t xml:space="preserve">ADVERTISING</w:t>
            </w:r>
          </w:p>
          <w:p>
            <w:pPr>
              <w:spacing w:after="0" w:line="280"/>
            </w:pPr>
            <w:r>
              <w:rPr>
                <w:rFonts w:ascii="Arial" w:cs="Arial" w:eastAsia="Yu Gothic" w:hAnsi="Arial"/>
                <w:b/>
                <w:bCs/>
                <w:color w:val="FFFFFF"/>
                <w:sz w:val="22"/>
                <w:szCs w:val="22"/>
              </w:rPr>
              <w:t xml:space="preserve">広告サービス</w:t>
            </w:r>
          </w:p>
        </w:tc>
        <w:tc>
          <w:tcPr>
            <w:tcW w:type="dxa" w:w="4819"/>
            <w:tcBorders>
              <w:top w:val="none" w:color="FFFFFF" w:sz="0"/>
              <w:left w:val="none" w:color="FFFFFF" w:sz="0"/>
              <w:bottom w:val="none" w:color="FFFFFF" w:sz="0"/>
              <w:right w:val="none" w:color="FFFFFF" w:sz="0"/>
            </w:tcBorders>
            <w:shd w:fill="035891" w:color="auto" w:val="clear"/>
            <w:tcMar>
              <w:top w:type="dxa" w:w="170"/>
              <w:left w:type="dxa" w:w="220"/>
              <w:bottom w:type="dxa" w:w="170"/>
              <w:right w:type="dxa" w:w="180"/>
            </w:tcMar>
            <w:vAlign w:val="center"/>
          </w:tcPr>
          <w:p>
            <w:pPr>
              <w:spacing w:after="40" w:line="240"/>
            </w:pPr>
            <w:r>
              <w:rPr>
                <w:rFonts w:ascii="Arial" w:cs="Arial" w:eastAsia="Yu Gothic" w:hAnsi="Arial"/>
                <w:color w:val="18E5E9"/>
                <w:spacing w:val="24"/>
                <w:sz w:val="13"/>
                <w:szCs w:val="13"/>
              </w:rPr>
              <w:t xml:space="preserve">VALUE-ADDED</w:t>
            </w:r>
          </w:p>
          <w:p>
            <w:pPr>
              <w:spacing w:after="0" w:line="280"/>
            </w:pPr>
            <w:r>
              <w:rPr>
                <w:rFonts w:ascii="Arial" w:cs="Arial" w:eastAsia="Yu Gothic" w:hAnsi="Arial"/>
                <w:b/>
                <w:bCs/>
                <w:color w:val="FFFFFF"/>
                <w:sz w:val="22"/>
                <w:szCs w:val="22"/>
              </w:rPr>
              <w:t xml:space="preserve">付加価値サービス</w:t>
            </w:r>
          </w:p>
        </w:tc>
      </w:tr>
      <w:tr>
        <w:tc>
          <w:tcPr>
            <w:tcW w:type="dxa" w:w="4819"/>
            <w:tcBorders>
              <w:top w:val="none" w:color="FFFFFF" w:sz="0"/>
              <w:left w:val="none" w:color="FFFFFF" w:sz="0"/>
              <w:bottom w:val="none" w:color="FFFFFF" w:sz="0"/>
              <w:right w:val="none" w:color="FFFFFF" w:sz="0"/>
            </w:tcBorders>
            <w:shd w:fill="F3F7FA" w:color="auto" w:val="clear"/>
            <w:tcMar>
              <w:top w:type="dxa" w:w="190"/>
              <w:left w:type="dxa" w:w="220"/>
              <w:bottom w:type="dxa" w:w="190"/>
              <w:right w:type="dxa" w:w="180"/>
            </w:tcMar>
            <w:vAlign w:val="top"/>
          </w:tcPr>
          <w:p>
            <w:pPr>
              <w:spacing w:after="90" w:line="280"/>
              <w:jc w:val="both"/>
            </w:pPr>
            <w:r>
              <w:rPr>
                <w:rFonts w:ascii="Arial" w:cs="Arial" w:eastAsia="Yu Gothic" w:hAnsi="Arial"/>
                <w:color w:val="1A1D21"/>
                <w:sz w:val="19"/>
                <w:szCs w:val="19"/>
              </w:rPr>
              <w:t xml:space="preserve">Google検索広告</w:t>
            </w:r>
          </w:p>
          <w:p>
            <w:pPr>
              <w:spacing w:after="90" w:line="280"/>
              <w:jc w:val="both"/>
            </w:pPr>
            <w:r>
              <w:rPr>
                <w:rFonts w:ascii="Arial" w:cs="Arial" w:eastAsia="Yu Gothic" w:hAnsi="Arial"/>
                <w:color w:val="1A1D21"/>
                <w:sz w:val="19"/>
                <w:szCs w:val="19"/>
              </w:rPr>
              <w:t xml:space="preserve">ディスプレイ広告</w:t>
            </w:r>
          </w:p>
          <w:p>
            <w:pPr>
              <w:spacing w:after="90" w:line="280"/>
              <w:jc w:val="both"/>
            </w:pPr>
            <w:r>
              <w:rPr>
                <w:rFonts w:ascii="Arial" w:cs="Arial" w:eastAsia="Yu Gothic" w:hAnsi="Arial"/>
                <w:color w:val="1A1D21"/>
                <w:sz w:val="19"/>
                <w:szCs w:val="19"/>
              </w:rPr>
              <w:t xml:space="preserve">動画広告</w:t>
            </w:r>
          </w:p>
          <w:p>
            <w:pPr>
              <w:spacing w:after="0" w:line="280"/>
              <w:jc w:val="both"/>
            </w:pPr>
            <w:r>
              <w:rPr>
                <w:rFonts w:ascii="Arial" w:cs="Arial" w:eastAsia="Yu Gothic" w:hAnsi="Arial"/>
                <w:color w:val="1A1D21"/>
                <w:sz w:val="19"/>
                <w:szCs w:val="19"/>
              </w:rPr>
              <w:t xml:space="preserve">アプリ内広告</w:t>
            </w:r>
          </w:p>
        </w:tc>
        <w:tc>
          <w:tcPr>
            <w:tcW w:type="dxa" w:w="4819"/>
            <w:tcBorders>
              <w:top w:val="none" w:color="FFFFFF" w:sz="0"/>
              <w:left w:val="none" w:color="FFFFFF" w:sz="0"/>
              <w:bottom w:val="none" w:color="FFFFFF" w:sz="0"/>
              <w:right w:val="none" w:color="FFFFFF" w:sz="0"/>
            </w:tcBorders>
            <w:shd w:fill="FFFFFF" w:color="auto" w:val="clear"/>
            <w:tcMar>
              <w:top w:type="dxa" w:w="190"/>
              <w:left w:type="dxa" w:w="220"/>
              <w:bottom w:type="dxa" w:w="190"/>
              <w:right w:type="dxa" w:w="180"/>
            </w:tcMar>
            <w:vAlign w:val="top"/>
          </w:tcPr>
          <w:p>
            <w:pPr>
              <w:spacing w:after="90" w:line="280"/>
              <w:jc w:val="both"/>
            </w:pPr>
            <w:r>
              <w:rPr>
                <w:rFonts w:ascii="Arial" w:cs="Arial" w:eastAsia="Yu Gothic" w:hAnsi="Arial"/>
                <w:color w:val="1A1D21"/>
                <w:sz w:val="19"/>
                <w:szCs w:val="19"/>
              </w:rPr>
              <w:t xml:space="preserve">広告戦略コンサルティング</w:t>
            </w:r>
          </w:p>
          <w:p>
            <w:pPr>
              <w:spacing w:after="90" w:line="280"/>
              <w:jc w:val="both"/>
            </w:pPr>
            <w:r>
              <w:rPr>
                <w:rFonts w:ascii="Arial" w:cs="Arial" w:eastAsia="Yu Gothic" w:hAnsi="Arial"/>
                <w:color w:val="1A1D21"/>
                <w:sz w:val="19"/>
                <w:szCs w:val="19"/>
              </w:rPr>
              <w:t xml:space="preserve">データ分析と最適化</w:t>
            </w:r>
          </w:p>
          <w:p>
            <w:pPr>
              <w:spacing w:after="90" w:line="280"/>
              <w:jc w:val="both"/>
            </w:pPr>
            <w:r>
              <w:rPr>
                <w:rFonts w:ascii="Arial" w:cs="Arial" w:eastAsia="Yu Gothic" w:hAnsi="Arial"/>
                <w:color w:val="1A1D21"/>
                <w:sz w:val="19"/>
                <w:szCs w:val="19"/>
              </w:rPr>
              <w:t xml:space="preserve">競合分析</w:t>
            </w:r>
          </w:p>
          <w:p>
            <w:pPr>
              <w:spacing w:after="0" w:line="280"/>
              <w:jc w:val="both"/>
            </w:pPr>
            <w:r>
              <w:rPr>
                <w:rFonts w:ascii="Arial" w:cs="Arial" w:eastAsia="Yu Gothic" w:hAnsi="Arial"/>
                <w:color w:val="1A1D21"/>
                <w:sz w:val="19"/>
                <w:szCs w:val="19"/>
              </w:rPr>
              <w:t xml:space="preserve">広告クリエイティブ制作</w:t>
            </w:r>
          </w:p>
        </w:tc>
      </w:tr>
    </w:tbl>
    <w:p>
      <w:pPr>
        <w:spacing w:after="360" w:line="20"/>
      </w:pPr>
      <w:r>
        <w:rPr>
          <w:rFonts w:ascii="Arial" w:cs="Arial" w:eastAsia="Yu Gothic" w:hAnsi="Arial"/>
          <w:sz w:val="2"/>
          <w:szCs w:val="2"/>
        </w:rPr>
        <w:t xml:space="preserve"/>
      </w:r>
    </w:p>
    <w:p>
      <w:pPr>
        <w:pBdr>
          <w:left w:val="single" w:color="035891" w:sz="24" w:space="8"/>
        </w:pBdr>
        <w:shd w:fill="F3F7FA" w:color="auto" w:val="clear"/>
        <w:spacing w:after="220" w:before="360" w:line="300"/>
        <w:ind w:left="140" w:right="100"/>
      </w:pPr>
      <w:r>
        <w:rPr>
          <w:rFonts w:ascii="Arial" w:cs="Arial" w:eastAsia="Yu Gothic" w:hAnsi="Arial"/>
          <w:b/>
          <w:bCs/>
          <w:color w:val="02385C"/>
          <w:sz w:val="24"/>
          <w:szCs w:val="24"/>
        </w:rPr>
        <w:t xml:space="preserve">当社のビジネスモデル</w:t>
      </w:r>
      <w:r>
        <w:rPr>
          <w:rFonts w:ascii="Arial" w:cs="Arial" w:eastAsia="Yu Gothic" w:hAnsi="Arial"/>
        </w:rPr>
        <w:t xml:space="preserve">   </w:t>
      </w:r>
      <w:r>
        <w:rPr>
          <w:rFonts w:ascii="Arial" w:cs="Arial" w:eastAsia="Yu Gothic" w:hAnsi="Arial"/>
          <w:color w:val="5D6B78"/>
          <w:spacing w:val="24"/>
          <w:sz w:val="15"/>
          <w:szCs w:val="15"/>
        </w:rPr>
        <w:t xml:space="preserve">Business Model</w:t>
      </w:r>
    </w:p>
    <w:p>
      <w:pPr>
        <w:spacing w:after="140" w:line="300"/>
        <w:jc w:val="both"/>
      </w:pPr>
      <w:r>
        <w:rPr>
          <w:rFonts w:ascii="Arial" w:cs="Arial" w:eastAsia="Yu Gothic" w:hAnsi="Arial"/>
          <w:color w:val="1A1D21"/>
          <w:sz w:val="21"/>
          <w:szCs w:val="21"/>
        </w:rPr>
        <w:t xml:space="preserve">開発者を中心に、Googleとの連携によってトラフィックの獲得と収益化を循環させ、インフラと現地専門チームがその基盤を支える構造とする。</w:t>
      </w:r>
    </w:p>
    <w:p>
      <w:pPr>
        <w:spacing w:after="140" w:before="20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333750"/>
                    </a:xfrm>
                    <a:prstGeom prst="rect">
                      <a:avLst/>
                    </a:prstGeom>
                  </pic:spPr>
                </pic:pic>
              </a:graphicData>
            </a:graphic>
          </wp:inline>
        </w:drawing>
      </w:r>
    </w:p>
    <w:p>
      <w:pPr>
        <w:pBdr>
          <w:top w:val="single" w:color="D6E0E8" w:sz="4"/>
        </w:pBdr>
        <w:spacing w:after="200" w:line="240"/>
        <w:jc w:val="center"/>
      </w:pPr>
      <w:r>
        <w:rPr>
          <w:rFonts w:ascii="Arial" w:cs="Arial" w:eastAsia="Yu Gothic" w:hAnsi="Arial"/>
          <w:b/>
          <w:bCs/>
          <w:color w:val="0A7F92"/>
          <w:spacing w:val="24"/>
          <w:sz w:val="14"/>
          <w:szCs w:val="14"/>
        </w:rPr>
        <w:t xml:space="preserve">FIG.01　</w:t>
      </w:r>
      <w:r>
        <w:rPr>
          <w:rFonts w:ascii="Arial" w:cs="Arial" w:eastAsia="Yu Gothic" w:hAnsi="Arial"/>
          <w:color w:val="5D6B78"/>
          <w:sz w:val="17"/>
          <w:szCs w:val="17"/>
        </w:rPr>
        <w:t xml:space="preserve">開発者を中心としたトラフィック循環モデル</w:t>
      </w:r>
    </w:p>
    <w:p>
      <w:pPr>
        <w:spacing w:after="220" w:line="20"/>
      </w:pPr>
      <w:r>
        <w:rPr>
          <w:rFonts w:ascii="Arial" w:cs="Arial" w:eastAsia="Yu Gothic" w:hAnsi="Arial"/>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18E5E9" w:sz="24"/>
              <w:bottom w:val="none" w:color="FFFFFF" w:sz="0"/>
              <w:right w:val="none" w:color="FFFFFF" w:sz="0"/>
            </w:tcBorders>
            <w:shd w:fill="E9FBFC" w:color="auto" w:val="clear"/>
            <w:tcMar>
              <w:top w:type="dxa" w:w="200"/>
              <w:left w:type="dxa" w:w="260"/>
              <w:bottom w:type="dxa" w:w="200"/>
              <w:right w:type="dxa" w:w="240"/>
            </w:tcMar>
            <w:vAlign w:val="top"/>
          </w:tcPr>
          <w:p>
            <w:pPr>
              <w:spacing w:after="80" w:line="240"/>
            </w:pPr>
            <w:r>
              <w:rPr>
                <w:rFonts w:ascii="Arial" w:cs="Arial" w:eastAsia="Yu Gothic" w:hAnsi="Arial"/>
                <w:b/>
                <w:bCs/>
                <w:color w:val="0A7F92"/>
                <w:spacing w:val="24"/>
                <w:sz w:val="14"/>
                <w:szCs w:val="14"/>
              </w:rPr>
              <w:t xml:space="preserve">STRUCTURE</w:t>
            </w:r>
          </w:p>
          <w:p>
            <w:pPr>
              <w:spacing w:after="0" w:line="290"/>
              <w:jc w:val="both"/>
            </w:pPr>
            <w:r>
              <w:rPr>
                <w:rFonts w:ascii="Arial" w:cs="Arial" w:eastAsia="Yu Gothic" w:hAnsi="Arial"/>
                <w:color w:val="02385C"/>
                <w:sz w:val="20"/>
                <w:szCs w:val="20"/>
              </w:rPr>
              <w:t xml:space="preserve">トラフィック獲得はプラットフォーム買付＋共同運営提携により、収益化はGoogle広告により行う。その基盤として、クラウドサービス等の基盤インフラ、Google Cloud Partner＋海外展開デベロッパーを支援する現地専門チームを置く。</w:t>
            </w:r>
          </w:p>
        </w:tc>
      </w:tr>
    </w:tbl>
    <w:p>
      <w:pPr>
        <w:sectPr>
          <w:headerReference w:type="default" r:id="rId7"/>
          <w:footerReference w:type="default" r:id="rId8"/>
          <w:pgSz w:w="11906" w:h="16838" w:orient="portrait"/>
          <w:pgMar w:top="1418" w:right="1134" w:bottom="1276" w:left="1134" w:header="680" w:footer="566" w:gutter="0"/>
          <w:pgNumType w:start="2"/>
          <w:docGrid w:linePitch="360"/>
        </w:sectPr>
      </w:pPr>
    </w:p>
    <w:tbl>
      <w:tblPr>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02385C" w:color="auto" w:val="clear"/>
            <w:tcMar>
              <w:top w:type="dxa" w:w="0"/>
              <w:left w:type="dxa" w:w="800"/>
              <w:bottom w:type="dxa" w:w="0"/>
              <w:right w:type="dxa" w:w="800"/>
            </w:tcMar>
            <w:vAlign w:val="center"/>
          </w:tcPr>
          <w:p>
            <w:pPr>
              <w:spacing w:after="120" w:line="240"/>
              <w:jc w:val="center"/>
            </w:pPr>
            <w:r>
              <w:rPr>
                <w:rFonts w:ascii="Arial" w:cs="Arial" w:eastAsia="Yu Gothic" w:hAnsi="Arial"/>
                <w:color w:val="18E5E9"/>
                <w:spacing w:val="24"/>
                <w:sz w:val="16"/>
                <w:szCs w:val="16"/>
              </w:rPr>
              <w:t xml:space="preserve">BUSINESS PLAN 2025</w:t>
            </w:r>
          </w:p>
          <w:p>
            <w:pPr>
              <w:spacing w:after="300" w:line="460"/>
              <w:jc w:val="center"/>
            </w:pPr>
            <w:r>
              <w:rPr>
                <w:rFonts w:ascii="Arial" w:cs="Arial" w:eastAsia="Yu Gothic" w:hAnsi="Arial"/>
                <w:b/>
                <w:bCs/>
                <w:color w:val="FFFFFF"/>
                <w:sz w:val="36"/>
                <w:szCs w:val="36"/>
              </w:rPr>
              <w:t xml:space="preserve">株式会社Mars Online</w:t>
            </w:r>
          </w:p>
          <w:p>
            <w:pPr>
              <w:pBdr>
                <w:bottom w:val="single" w:color="18E5E9" w:sz="12"/>
              </w:pBdr>
              <w:spacing w:after="300" w:line="20"/>
              <w:ind w:left="2900" w:right="2900"/>
              <w:jc w:val="center"/>
            </w:pPr>
            <w:r>
              <w:rPr>
                <w:rFonts w:ascii="Arial" w:cs="Arial" w:eastAsia="Yu Gothic" w:hAnsi="Arial"/>
                <w:sz w:val="2"/>
                <w:szCs w:val="2"/>
              </w:rPr>
              <w:t xml:space="preserve"/>
            </w:r>
          </w:p>
          <w:p>
            <w:pPr>
              <w:spacing w:after="60" w:line="280"/>
              <w:jc w:val="center"/>
            </w:pPr>
            <w:r>
              <w:rPr>
                <w:rFonts w:ascii="Arial" w:cs="Arial" w:eastAsia="Yu Gothic" w:hAnsi="Arial"/>
                <w:color w:val="D9E6F0"/>
                <w:sz w:val="20"/>
                <w:szCs w:val="20"/>
              </w:rPr>
              <w:t xml:space="preserve">東京都渋谷区恵比寿4丁目20番3号</w:t>
            </w:r>
          </w:p>
          <w:p>
            <w:pPr>
              <w:spacing w:after="240" w:line="280"/>
              <w:jc w:val="center"/>
            </w:pPr>
            <w:r>
              <w:rPr>
                <w:rFonts w:ascii="Arial" w:cs="Arial" w:eastAsia="Yu Gothic" w:hAnsi="Arial"/>
                <w:color w:val="D9E6F0"/>
                <w:sz w:val="20"/>
                <w:szCs w:val="20"/>
              </w:rPr>
              <w:t xml:space="preserve">恵比寿ガーデンプレイスタワー18F</w:t>
            </w:r>
          </w:p>
          <w:p>
            <w:pPr>
              <w:spacing w:after="0" w:line="260"/>
              <w:jc w:val="center"/>
            </w:pPr>
            <w:r>
              <w:rPr>
                <w:rFonts w:ascii="Arial" w:cs="Arial" w:eastAsia="Yu Gothic" w:hAnsi="Arial"/>
                <w:color w:val="18E5E9"/>
                <w:spacing w:val="24"/>
                <w:sz w:val="14"/>
                <w:szCs w:val="14"/>
              </w:rPr>
              <w:t xml:space="preserve">ADVERTISING ／ CONSULTING ／ PLANNING</w:t>
            </w:r>
          </w:p>
        </w:tc>
      </w:tr>
    </w:tbl>
    <w:sectPr>
      <w:pgSz w:w="11906" w:h="16838"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single" w:color="D6E0E8" w:sz="4"/>
            <w:left w:val="none" w:color="FFFFFF" w:sz="0"/>
            <w:bottom w:val="none" w:color="FFFFFF" w:sz="0"/>
            <w:right w:val="none" w:color="FFFFFF" w:sz="0"/>
          </w:tcBorders>
          <w:tcMar>
            <w:top w:type="dxa" w:w="60"/>
            <w:left w:type="dxa" w:w="0"/>
            <w:bottom w:type="dxa" w:w="0"/>
            <w:right w:type="dxa" w:w="0"/>
          </w:tcMar>
          <w:vAlign w:val="center"/>
        </w:tcPr>
        <w:p>
          <w:pPr>
            <w:spacing w:after="0" w:line="240"/>
          </w:pPr>
          <w:r>
            <w:rPr>
              <w:rFonts w:ascii="Arial" w:cs="Arial" w:eastAsia="Yu Gothic" w:hAnsi="Arial"/>
              <w:color w:val="5D6B78"/>
              <w:spacing w:val="24"/>
              <w:sz w:val="13"/>
              <w:szCs w:val="13"/>
            </w:rPr>
            <w:t xml:space="preserve">MARS ONLINE INC.</w:t>
          </w:r>
        </w:p>
      </w:tc>
      <w:tc>
        <w:tcPr>
          <w:tcW w:type="dxa" w:w="4819"/>
          <w:tcBorders>
            <w:top w:val="single" w:color="D6E0E8" w:sz="4"/>
            <w:left w:val="none" w:color="FFFFFF" w:sz="0"/>
            <w:bottom w:val="none" w:color="FFFFFF" w:sz="0"/>
            <w:right w:val="none" w:color="FFFFFF" w:sz="0"/>
          </w:tcBorders>
          <w:tcMar>
            <w:top w:type="dxa" w:w="60"/>
            <w:left w:type="dxa" w:w="0"/>
            <w:bottom w:type="dxa" w:w="0"/>
            <w:right w:type="dxa" w:w="0"/>
          </w:tcMar>
          <w:vAlign w:val="center"/>
        </w:tcPr>
        <w:p>
          <w:pPr>
            <w:spacing w:after="0" w:line="240"/>
            <w:jc w:val="right"/>
          </w:pPr>
          <w:r>
            <w:rPr>
              <w:rFonts w:ascii="Arial" w:cs="Arial" w:eastAsia="Yu Gothic" w:hAnsi="Arial"/>
              <w:b/>
              <w:bCs/>
              <w:color w:val="035891"/>
              <w:sz w:val="17"/>
              <w:szCs w:val="17"/>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none" w:color="FFFFFF" w:sz="0"/>
            <w:left w:val="none" w:color="FFFFFF" w:sz="0"/>
            <w:bottom w:val="single" w:color="D6E0E8" w:sz="4"/>
            <w:right w:val="none" w:color="FFFFFF" w:sz="0"/>
          </w:tcBorders>
          <w:tcMar>
            <w:top w:type="dxa" w:w="0"/>
            <w:left w:type="dxa" w:w="0"/>
            <w:bottom w:type="dxa" w:w="60"/>
            <w:right w:type="dxa" w:w="0"/>
          </w:tcMar>
          <w:vAlign w:val="center"/>
        </w:tcPr>
        <w:p>
          <w:pPr>
            <w:spacing w:after="0" w:line="240"/>
          </w:pPr>
          <w:r>
            <w:rPr>
              <w:rFonts w:ascii="Arial" w:cs="Arial" w:eastAsia="Yu Gothic" w:hAnsi="Arial"/>
              <w:color w:val="5D6B78"/>
              <w:sz w:val="15"/>
              <w:szCs w:val="15"/>
            </w:rPr>
            <w:t xml:space="preserve">株式会社Mars Online</w:t>
          </w:r>
        </w:p>
      </w:tc>
      <w:tc>
        <w:tcPr>
          <w:tcW w:type="dxa" w:w="4819"/>
          <w:tcBorders>
            <w:top w:val="none" w:color="FFFFFF" w:sz="0"/>
            <w:left w:val="none" w:color="FFFFFF" w:sz="0"/>
            <w:bottom w:val="single" w:color="D6E0E8" w:sz="4"/>
            <w:right w:val="none" w:color="FFFFFF" w:sz="0"/>
          </w:tcBorders>
          <w:tcMar>
            <w:top w:type="dxa" w:w="0"/>
            <w:left w:type="dxa" w:w="0"/>
            <w:bottom w:type="dxa" w:w="60"/>
            <w:right w:type="dxa" w:w="0"/>
          </w:tcMar>
          <w:vAlign w:val="center"/>
        </w:tcPr>
        <w:p>
          <w:pPr>
            <w:spacing w:after="0" w:line="240"/>
            <w:jc w:val="right"/>
          </w:pPr>
          <w:r>
            <w:rPr>
              <w:rFonts w:ascii="Arial" w:cs="Arial" w:eastAsia="Yu Gothic" w:hAnsi="Arial"/>
              <w:color w:val="5D6B78"/>
              <w:spacing w:val="24"/>
              <w:sz w:val="14"/>
              <w:szCs w:val="14"/>
            </w:rPr>
            <w:t xml:space="preserve">BUSINESS PLAN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eastAsia="Yu Gothic" w:hAnsi="Arial"/>
        <w:color w:val="0A7F9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Yu Gothic" w:hAnsi="Arial"/>
        <w:color w:val="1A1D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08242d56afe6c2077b94bca7725fb69e75db9e.png"/><Relationship Id="rId10" Type="http://schemas.openxmlformats.org/officeDocument/2006/relationships/image" Target="media/766a35b11aa42dd23f6ad68986967b6a2d16124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事業計画書 2025 ｜ 株式会社Mars Online</dc:title>
  <dc:creator>株式会社Mars Online</dc:creator>
  <dc:description>Business Plan 2025</dc:description>
  <cp:lastModifiedBy>Un-named</cp:lastModifiedBy>
  <cp:revision>1</cp:revision>
  <dcterms:created xsi:type="dcterms:W3CDTF">2026-08-27T14:34:47.722Z</dcterms:created>
  <dcterms:modified xsi:type="dcterms:W3CDTF">2026-08-27T14:34:47.722Z</dcterms:modified>
</cp:coreProperties>
</file>

<file path=docProps/custom.xml><?xml version="1.0" encoding="utf-8"?>
<Properties xmlns="http://schemas.openxmlformats.org/officeDocument/2006/custom-properties" xmlns:vt="http://schemas.openxmlformats.org/officeDocument/2006/docPropsVTypes"/>
</file>