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《</w:t>
      </w:r>
      <w:bookmarkStart w:id="0" w:name="_GoBack"/>
      <w:r>
        <w:t>新黎明翻译协议 v2.1</w:t>
      </w:r>
      <w:bookmarkEnd w:id="0"/>
      <w:r>
        <w:t>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The New Dawn Translation Protocol v2.1</w:t>
      </w:r>
      <w:r>
        <w:br w:type="textWrapping"/>
      </w:r>
      <w:r>
        <w:rPr>
          <w:rStyle w:val="10"/>
        </w:rPr>
        <w:t>For texts where temperature matters more than content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更新内容：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新增 Phase 0：受众与变体识别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新增 R0：变体一致性原则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新增 附录D：主要语言变体对照表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优化整体流程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第一部分：核心哲学 (Core Philosophy)</w:t>
      </w:r>
    </w:p>
    <w:p>
      <w:pPr>
        <w:pStyle w:val="3"/>
        <w:keepNext w:val="0"/>
        <w:keepLines w:val="0"/>
        <w:widowControl/>
        <w:suppressLineNumbers w:val="0"/>
      </w:pPr>
      <w:r>
        <w:t>终极原则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翻译的终点不是"让读者看懂"，而是"让读者被原文打到"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看懂</w:t>
      </w:r>
      <w:r>
        <w:t xml:space="preserve"> = 信息传递完成（Information Transfer）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被打到</w:t>
      </w:r>
      <w:r>
        <w:t xml:space="preserve"> = 温度传递完成（Temperature Transfer）</w:t>
      </w:r>
    </w:p>
    <w:p>
      <w:pPr>
        <w:pStyle w:val="6"/>
        <w:keepNext w:val="0"/>
        <w:keepLines w:val="0"/>
        <w:widowControl/>
        <w:suppressLineNumbers w:val="0"/>
      </w:pPr>
      <w:r>
        <w:t>当一篇文本的核心价值在于其</w:t>
      </w:r>
      <w:r>
        <w:rPr>
          <w:rStyle w:val="9"/>
        </w:rPr>
        <w:t>情感共鸣、结构性痛感、呼吸节奏</w:t>
      </w:r>
      <w:r>
        <w:t>时，</w:t>
      </w:r>
      <w:r>
        <w:br w:type="textWrapping"/>
      </w:r>
      <w:r>
        <w:t>过度优化原文 = 背叛原文。</w:t>
      </w:r>
    </w:p>
    <w:p>
      <w:pPr>
        <w:pStyle w:val="6"/>
        <w:keepNext w:val="0"/>
        <w:keepLines w:val="0"/>
        <w:widowControl/>
        <w:suppressLineNumbers w:val="0"/>
      </w:pPr>
      <w:r>
        <w:t>这不是玄学，而是可以通过明确规矩强制达成的</w:t>
      </w:r>
      <w:r>
        <w:rPr>
          <w:rStyle w:val="9"/>
        </w:rPr>
        <w:t>工程问题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三条红线 (Three Red Lines)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在开始翻译前，必须回答三个问题：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这篇文本的核心价值是什么？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内容（教学、说明、论证）→ 使用标准翻译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温度（共鸣、痛感、呼吸）→ 使用本协议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原文的"缺陷"是真缺陷还是特征？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firstLine="0"/>
      </w:pPr>
      <w:r>
        <w:t>拗口、短句、重复 = 缺陷 → 可以优化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firstLine="0"/>
      </w:pPr>
      <w:r>
        <w:t>拗口、短句、重复 = 呼吸感 → 必须保留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译者的角色是什么？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改善者（Improver）→ 标准翻译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克隆者（Cloner）→ 本协议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如果答案是"温度""特征""克隆"，继续使用本协议。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第二部分：九项强制规则 (Nine Mandatory Rules)</w:t>
      </w:r>
    </w:p>
    <w:p>
      <w:pPr>
        <w:pStyle w:val="3"/>
        <w:keepNext w:val="0"/>
        <w:keepLines w:val="0"/>
        <w:widowControl/>
        <w:suppressLineNumbers w:val="0"/>
      </w:pPr>
      <w:r>
        <w:t>R0: 变体一致性原则 (Variant Consistency) 【新增】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全文必须使用单一地域变体，不混用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为什么需要R0：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同一语言在不同地区有不同规范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混用变体会让读者感觉"不专业""奇怪"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特别影响给政府/正式机构的文档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主要语言的变体差异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葡萄牙语：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978"/>
        <w:gridCol w:w="1564"/>
        <w:gridCol w:w="151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欧洲葡语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巴西葡语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人称代词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 próprio / consigo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 / tu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正式性不同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反身代词位置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dá-se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 dá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语法规范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livreto, autocarro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caderno, ônibus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动词变位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vós sois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vocês são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第二人称复数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英语：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666"/>
        <w:gridCol w:w="1546"/>
        <w:gridCol w:w="118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英国英语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美国英语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organised, colour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organized, color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-ise vs -ize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lift, petrol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elevator, gas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 got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完成时态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法语：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685"/>
        <w:gridCol w:w="1262"/>
        <w:gridCol w:w="103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法国法语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加拿大法语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soixante-dix (70)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septante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计数系统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cellulaire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 vs vous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tu更常用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正式性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西班牙语：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021"/>
        <w:gridCol w:w="1268"/>
        <w:gridCol w:w="151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欧洲西语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拉美西语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vosotros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ustedes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第二人称复数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发音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c/z发/θ/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c/z发/s/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ceceo vs seseo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ordenador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computadora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R0执行规则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Step 1：变体选择标准</w:t>
      </w:r>
    </w:p>
    <w:p>
      <w:pPr>
        <w:pStyle w:val="6"/>
        <w:keepNext w:val="0"/>
        <w:keepLines w:val="0"/>
        <w:widowControl/>
        <w:suppressLineNumbers w:val="0"/>
      </w:pPr>
      <w:r>
        <w:t>根据Phase 0的受众识别结果：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如果目标受众 = 特定国家政府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→ 使用该国官方变体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如果目标受众 = 特定地区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→ 使用该地区主流变体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如果目标受众 = 全球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→ 使用最广泛接受的变体（通常是原产地变体）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Step 2：制作变体词汇表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## 变体词汇对照表（示例：葡语）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中性概念 | 欧洲葡语 | 巴西葡语 | 本次使用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|---------|---------|---------|---------|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你（正式） | o senhor / si próprio | você | [根据Phase 0]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小册子 | livreto | caderno | [根据Phase 0]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公交车 | autocarro | ônibus | [根据Phase 0] |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| 手机 | telemóvel | celular | [根据Phase 0] |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Step 3：全文一致性检查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搜索所有人称代词，确认统一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搜索所有反身代词，确认位置统一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搜索关键词汇，确认无混用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□ 请母语者复核变体纯度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R0的禁止行为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绝对禁止：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✗ 在欧葡文档中使用"você"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✗ 在巴葡文档中使用"si próprio"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✗ 在英国英语中混用美式拼写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✗ 为了"让更多人看懂"而混用变体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允许例外：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✓ 专有名词保持原样（如：New York在任何变体中都不变）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✓ 技术术语的国际通用形式（如：email, internet）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✓ 引用时保持原引用的变体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R1: 完全对应原则 (Full Correspondence)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1:1 保留原文的所有结构元素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必须保留：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所有独立短句（不合并）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所有换行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所有重复（标题、强调语）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所有列表项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所有段落分隔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例外：</w:t>
      </w:r>
      <w:r>
        <w:t xml:space="preserve"> 无例外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检查方法：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原文句子数 = 译文句子数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原文段落数 = 译文段落数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原文列表项数 = 译文列表项数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R2: 零修改原则 (Zero-Edit Principle)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不改变词汇强度、情感浓度、语气温度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禁止操作：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提升情感强度（如：违心→betray，好好做人→integrity）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降低情感强度（如：愤怒→不满意）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改变语气（如：疲惫→积极，克制→激昂）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添加修饰（如：在plain truth前加heartfelt）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删除重复（如：删除"再次强调"）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允许操作：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调整语序以符合目标语言基本语法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添加必要的语法词（冠词、介词等）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根据R0选择的变体调整用词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核心测试：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读者读完译文的生理反应（憋屈/松动/出汗）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是否和读原文一致？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R3: 文化强制保留原则 (Cultural Preservation)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核心文化概念强制音译+注释，不意译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处理流程：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识别核心文化概念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如：问心、底色、心眼、为人处世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第一次出现：简洁音译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>inquiring into the heart (問心 wèn xīn)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1"/>
        </w:rPr>
        <w:t>perguntar ao coração (問心 wèn xīn)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附录详细注释：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>Note on "Inquiring into the Heart" (問心 wèn xīn):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>Literal meaning: asking the heart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 xml:space="preserve">Cultural background: a core practice in the Chinese 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 xml:space="preserve">heart-nature tradition emphasizing direct, 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 xml:space="preserve">non-judgmental listening to one's deepest knowing 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1"/>
        </w:rPr>
        <w:t>without external doctrine...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禁止：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t>第一次就放长注释打断阅读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t>只意译不标注原文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R4: 术语强度统一原则 (Terminology Intensity)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核心术语必须统一且强度校准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操作流程：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制作术语表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160" w:firstLine="0"/>
      </w:pP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892"/>
        <w:gridCol w:w="2409"/>
        <w:gridCol w:w="163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错误译法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正确译法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违心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betray your heart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 against your heart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betray太强烈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好好做人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living with integrity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 a decent human being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integrity太高大</w:t>
            </w:r>
          </w:p>
        </w:tc>
      </w:tr>
    </w:tbl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强度测试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每个候选词标注"强度值"（1-10）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确保译文强度 = 原文强度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全文搜索替换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确保同一概念全文使用同一译法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但根据R0，在不同变体中可以调整形式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R5: 重复即节奏原则 (Repetition as Rhythm)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重复不是冗余，是节奏和情感强度的载体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必须保留的重复：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>标题重复（如果原文重复）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>"再次强调""这一点很重要"等元语言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>排比句式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>递进重复（如：一点点、慢慢地、渐渐地）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原理：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重复传达"焦虑感""紧迫感""无力感"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删除重复 = 删除情感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R6: 注释分层原则 (Layered Annotation)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正文简洁不打断，附录详细可深挖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三层结构：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第一层：正文首次（极简）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inquiring into the heart (問心 wèn xīn)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perguntar ao coração (問心 wèn xīn)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第二层：正文后续（仅音译或译名）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inquire into the heart / inquiring into the heart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perguntar ao coração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第三层：附录（详细）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Note on "Inquiring into the Heart" (問心 wèn xīn):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Literal meaning: ...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Cultural background: ...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In this text: ...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- Related concepts: ...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R7: 对比验证原则 (Multi-Version Verification)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必须产生3-4个版本并逐项对比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标准流程：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步骤1：产生多版本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>版本A：完全1:1直译（按R0选定的变体）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>版本B：适度流畅化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>版本C：另一译者的版本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>版本D：融合版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步骤2：制作对比表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0"/>
        <w:gridCol w:w="780"/>
        <w:gridCol w:w="1020"/>
        <w:gridCol w:w="103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最终选择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变体一致性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A/C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标题处理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重复2次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只1次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重复2次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重复2次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短句保留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步骤3：消除盲区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>识别"译者看不见的优化冲动"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>用其他版本暴露问题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R8: 强制突破原则 (Forced Breakthrough)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用"死命令"突破译者的舒适区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操作方法：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识别舒适区信号：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"这样更流畅"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"这样更清楚"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"X语不这么说"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"读者会觉得奇怪"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应对：死命令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必须满足以下条件（一条都不能让步）：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使用[欧洲葡语/巴西葡语]（根据Phase 0）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标题必须重复两次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所有独立短句不准合并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"违心"全程译为"act against your heart"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5. ...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原理：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当没有商量余地时，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译者被迫执行原文要求，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而不是停留在"我觉得应该"。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第三部分：四阶段执行流程 (Four-Phase Workflow) 【更新】</w:t>
      </w:r>
    </w:p>
    <w:p>
      <w:pPr>
        <w:pStyle w:val="3"/>
        <w:keepNext w:val="0"/>
        <w:keepLines w:val="0"/>
        <w:widowControl/>
        <w:suppressLineNumbers w:val="0"/>
      </w:pPr>
      <w:r>
        <w:t>Phase 0: 受众与变体识别 (Audience &amp; Variant Identification) 【新增】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5-10分钟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这是最关键的阶段，决定整个翻译的基调。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必答三问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问题1：目标受众是谁？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政府机构/外交实体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最高正式性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官方规范用语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避免口语化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国际组织（联合国、红十字会等）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高度正式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国际通用变体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文化中立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学术机构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中高正式性</w:t>
      </w: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学术用语规范</w:t>
      </w: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逻辑清晰优先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商业组织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中等正式性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专业但亲和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效率导向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普通公众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日常正式性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易读性优先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避免过度正式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混合受众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需要平衡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偏向最正式的那一方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问题2：地理分布在哪？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葡萄牙语：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>[ ] 葡萄牙 → 欧洲葡语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>[ ] 巴西 → 巴西葡语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>[ ] 非洲葡语国家 → 视具体国家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>[ ] 全球葡语区 → 通常选欧葡（国际标准）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英语：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[ ] 英国/欧洲 → 英国英语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[ ] 美国 → 美国英语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[ ] 国际组织/全球 → 国际英语（偏英式）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法语：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[ ] 法国/欧洲 → 法国法语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[ ] 加拿大 → 加拿大法语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[ ] 非洲法语国家 → 视具体国家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西班牙语：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>[ ] 西班牙 → 欧洲西语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>[ ] 拉丁美洲 → 拉美西语（需进一步确定国家）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问题3：正式性要求是什么？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1级：高度正式（外交/法律）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firstLine="0"/>
      </w:pPr>
      <w:r>
        <w:t xml:space="preserve">特征： 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使用最正式的人称和动词形式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避免缩略、俚语、口语</w:t>
      </w:r>
    </w:p>
    <w:p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句式完整、结构严谨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firstLine="0"/>
      </w:pPr>
      <w:r>
        <w:t>适用：政府文件、外交照会、法律文本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2级：中度正式（学术/商业）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 xml:space="preserve">特征： </w:t>
      </w:r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使用标准书面语</w:t>
      </w:r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可以有轻微口语化</w:t>
      </w:r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专业但不僵硬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>适用：学术论文、商业提案、专业手册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3级：日常正式（公众阅读）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 xml:space="preserve">特征： </w:t>
      </w:r>
    </w:p>
    <w:p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清晰易懂</w:t>
      </w:r>
    </w:p>
    <w:p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可以使用日常词汇</w:t>
      </w:r>
    </w:p>
    <w:p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保持礼貌和尊重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>适用：公众读物、博客、教育材料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4级：口语化（社交媒体）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firstLine="0"/>
      </w:pPr>
      <w:r>
        <w:t xml:space="preserve">特征： </w:t>
      </w:r>
    </w:p>
    <w:p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轻松自然</w:t>
      </w:r>
    </w:p>
    <w:p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可以使用缩略和俚语</w:t>
      </w:r>
    </w:p>
    <w:p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像朋友对话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firstLine="0"/>
      </w:pPr>
      <w:r>
        <w:t>适用：社交媒体、非正式沟通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输出：受众档案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基于三问，制作受众档案：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## 受众档案（示例）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项目：《好好做人六本手册·总纲》葡语版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**受众识别：**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主要受众：葡萄牙政府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次要受众：无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地理分布：葡萄牙（欧洲）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正式性要求：1级（高度正式）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**变体选择：**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语言：葡萄牙语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变体：欧洲葡萄牙语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人称：si próprio / consigo / o senhor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词汇级别：正式书面语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语法规范：欧洲标准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**R0执行清单：**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使用"si próprio"不用"você"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使用"livreto"不用"caderno"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反身代词前置（dá-se）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避免巴西口语化表达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保持欧葡语法规范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**温度要求：**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克制但不冷漠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正式但保留真诚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避免说教感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- 保留"憋屈→松动"的呼吸感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1: 预判断阶段 (Pre-Translation)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10-30分钟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前提：已完成Phase 0，受众档案已确定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检查清单：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[ ] 确认文本类型（内容型 vs 温度型）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[ ] 识别核心文化概念（5-10个）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[ ] 制作术语强度表（根据受众档案调整）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[ ] 制作变体词汇表（根据Phase 0）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[ ] 确定注释策略（分层位置）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>[ ] 设定"死命令"清单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输出：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翻译策略文档（1页）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术语表初稿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变体词汇对照表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2: 平行翻译阶段 (Parallel Translation)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根据文本长度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操作：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第一版：完全1:1（按受众档案）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严格执行R0-R8</w:t>
      </w:r>
    </w:p>
    <w:p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使用Phase 0确定的变体</w:t>
      </w:r>
    </w:p>
    <w:p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不考虑流畅性</w:t>
      </w:r>
    </w:p>
    <w:p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产生"最忠实但可能生硬"的版本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第二版：适度调整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在不违反R0-R8的前提下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微调语序让其更自然</w:t>
      </w:r>
    </w:p>
    <w:p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记录每个调整点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第三版：他人视角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如果可能，另一译者独立翻译（必须用同一变体）</w:t>
      </w:r>
    </w:p>
    <w:p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或使用AI产生对比版本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3: 对比修正阶段 (Comparative Refinement)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翻译时长的50%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步骤1：制作对比矩阵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检查项 | 版本A | 版本B | 版本C | 问题 | 最终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|-------|------|------|------|------|------|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R0变体一致 | ✓ | ✗ | ✓ | B混用巴葡 | A/C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R1完全对应 | ✓ | ✗ | ✓ | B合并短句 | A/C |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| R2零修改 | ✓ | ✗ | ✓ | B拔高强度 | A/C |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步骤2：变体纯度检查（新增）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人称代词100%符合变体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动词变位100%符合变体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词汇选择100%符合变体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□ 语法结构100%符合变体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步骤3：温度测试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>重读每个版本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>记录生理反应（憋屈/松动/出汗）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>对比原文感觉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步骤4：盲区识别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>找出所有"我觉得应该更..."的地方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>检查是否违反R8（强制突破）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步骤5：融合定稿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>选择最忠实温度的版本为基础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>吸收其他版本的优点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>确保R0变体一致性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>产生最终版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第四部分：质量检查清单 (Quality Checklist)</w:t>
      </w:r>
    </w:p>
    <w:p>
      <w:pPr>
        <w:pStyle w:val="3"/>
        <w:keepNext w:val="0"/>
        <w:keepLines w:val="0"/>
        <w:widowControl/>
        <w:suppressLineNumbers w:val="0"/>
      </w:pPr>
      <w:r>
        <w:t>Phase 0检查（新增）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[ ] 已明确目标受众（政府/学术/公众等）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[ ] 已确定地理分布（特定国家/地区/全球）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[ ] 已确定正式性级别（1-4级）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[ ] 已制作受众档案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[ ] 已确定语言变体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[ ] 已制作变体词汇表</w:t>
      </w:r>
    </w:p>
    <w:p>
      <w:pPr>
        <w:pStyle w:val="3"/>
        <w:keepNext w:val="0"/>
        <w:keepLines w:val="0"/>
        <w:widowControl/>
        <w:suppressLineNumbers w:val="0"/>
      </w:pPr>
      <w:r>
        <w:t>Phase 1检查（开始前）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>[ ] 已明确文本核心价值（内容 vs 温度）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>[ ] 已识别原文"缺陷"性质（真缺陷 vs 特征）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>[ ] 已制作术语强度表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>[ ] 已设定死命令清单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>[ ] 已准备3版本对比框架</w:t>
      </w:r>
    </w:p>
    <w:p>
      <w:pPr>
        <w:pStyle w:val="3"/>
        <w:keepNext w:val="0"/>
        <w:keepLines w:val="0"/>
        <w:widowControl/>
        <w:suppressLineNumbers w:val="0"/>
      </w:pPr>
      <w:r>
        <w:t>Phase 2检查（翻译中）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R0: 变体100%一致（无混用）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R1: 短句数量 = 原文短句数量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R1: 段落数量 = 原文段落数量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R1: 列表项数量 = 原文列表项数量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R2: 术语强度已校准（术语表对照）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R2: 未添加原文没有的修饰词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R2: 重复全部保留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R3: 核心文化概念已音译+注释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R4: 同一概念全文译法统一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R5: 所有重复已保留（标题、强调等）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R6: 注释分层（正文简洁+附录详细）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R7: 已产生3个版本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[ ] R8: 已执行死命令，突破舒适区</w:t>
      </w:r>
    </w:p>
    <w:p>
      <w:pPr>
        <w:pStyle w:val="3"/>
        <w:keepNext w:val="0"/>
        <w:keepLines w:val="0"/>
        <w:widowControl/>
        <w:suppressLineNumbers w:val="0"/>
      </w:pPr>
      <w:r>
        <w:t>Phase 3检查（完成后）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R0: 变体纯度复核（母语者确认）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重读：生理反应是否和原文一致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对比：节奏、呼吸感是否吻合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测试：目标受众读后"什么感觉"（不是"什么意思"）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最终版已标注：遵循新黎明翻译协议v2.1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第五部分：适用范围 (Scope of Application)</w:t>
      </w:r>
    </w:p>
    <w:p>
      <w:pPr>
        <w:pStyle w:val="3"/>
        <w:keepNext w:val="0"/>
        <w:keepLines w:val="0"/>
        <w:widowControl/>
        <w:suppressLineNumbers w:val="0"/>
      </w:pPr>
      <w:r>
        <w:t>适用文本类型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必须使用本协议：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文学作品（诗歌、散文、小说）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个人化思考文本（日记、博客、长帖）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"温度大于内容"的写作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在高压环境下写出的私人文字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任何"节奏本身就是意义"的文本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典型例子：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余华、韩寒、王小波的作品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豆瓣长帖、知乎高赞回答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个人成长/疗愈类手册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社会观察/批判文字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不适用文本类型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禁止使用本协议：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技术文档（API、说明书、操作指南）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新闻报道（时效性、客观性优先）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学术论文（精确性、专业性优先）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商业文案（转化率优先）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法律文件（准确性、无歧义优先）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第六部分：常见错误与修正 (Common Mistakes)</w:t>
      </w:r>
    </w:p>
    <w:p>
      <w:pPr>
        <w:pStyle w:val="3"/>
        <w:keepNext w:val="0"/>
        <w:keepLines w:val="0"/>
        <w:widowControl/>
        <w:suppressLineNumbers w:val="0"/>
      </w:pPr>
      <w:r>
        <w:t>错误0：未执行Phase 0就开始翻译【新增】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翻译了5000字巴西葡语，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才发现目标受众是葡萄牙政府，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需要用欧洲葡语。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后果：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大量返工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时间浪费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变体混用风险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修正：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永远先完成Phase 0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制作受众档案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确认变体后才开始翻译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错误1：过度流畅化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原文：你可以认真投入某个组织。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但你的人生价值，不应该完全由它来定义。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错误译文：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You can be fully committed to an organization, 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but it shouldn't define your entire self-worth.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合并了两个短句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失去了"停顿→转折"的呼吸感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正确译文：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You can be fully committed to an organization.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But your life's value should not be completely defined by it.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错误2：情感强度拔高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原文：好好做人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错误：Living with integrity / Being virtuous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正确：Being a decent human being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t>integrity, virtuous 强度过高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t>原文是朴素的，不是道德说教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错误3：删除重复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原文：这一点非常重要：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如果这周你什么都没做成，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不要额外责怪自己。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再次强调：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做不到本身不是失败...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错误译文：（删除"再次强调"）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正确译文：（保留"Emphasized again:"）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重复传达焦虑感和紧迫感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删除 = 降低情感浓度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错误4：正文长注释打断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inquiring into the heart [注: 「问心」(wèn xīn),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literal meaning "ask the heart"; cultural background: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core practice in Chinese heart-nature tradition...]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正确：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inquiring into the heart (問心 wèn xīn)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[详细注释放在附录]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错误5：变体混用【新增】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欧葡文档中出现：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"Você precisa reconhecer..." (巴葡人称)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应该是：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"Precisa reconhecer..." 或 "O senhor precisa..." (欧葡)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混用不同变体的人称/词汇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让读者感觉"奇怪""不专业"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修正：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Phase 0确定变体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制作变体词汇表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全文一致性检查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第七部分：协议声明 (Protocol Declaration)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所有使用本协议翻译的文本，必须在文末标注：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Translation Note: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This document was translated according to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the New Dawn Translation Protocol v2.1,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maintaining structural logic, emotional intensity,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and the natural rhythm of the original text.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Core concepts are marked with original terms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and cultural annotations where appropriate.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[For variant-specific translations, add:]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Language variant: [European Portuguese / Brazilian Portuguese /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British English / American English / etc.]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Target audience: [Government / Academic / General Public / etc.]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附录A：术语强度对照表模板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982"/>
        <w:gridCol w:w="3027"/>
        <w:gridCol w:w="167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中文概念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错误译法（强度）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正确译法（强度）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违心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betray (9/10)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 against your heart (6/10)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betray太戏剧化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好好做人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integrity (8/10)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 a decent human being (5/10)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integrity太高大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exhausted (8/10)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tired (5/10)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根据上下文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附录B：多版本对比工作表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## 翻译对比矩阵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检查项 | 版本A | 版本B | 版本C | 问题识别 | 最终选择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|-------|------|------|------|----------|---------|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R0-变体一致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R1-结构对应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R2-强度准确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R3-文化保留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R4-术语统一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R5-重复保留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R6-注释分层 | | | | | |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| 温度测试 | | | | | |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附录C：实战案例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详见《好好做人六本手册·总纲 V2.2》翻译过程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firstLine="0"/>
      </w:pPr>
      <w:r>
        <w:t>初版问题分析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firstLine="0"/>
      </w:pPr>
      <w:r>
        <w:t>5个版本演化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firstLine="0"/>
      </w:pPr>
      <w:r>
        <w:t>最终100分定稿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firstLine="0"/>
      </w:pPr>
      <w:r>
        <w:t>完整对比矩阵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附录D：主要语言变体对照表【新增】</w:t>
      </w:r>
    </w:p>
    <w:p>
      <w:pPr>
        <w:pStyle w:val="3"/>
        <w:keepNext w:val="0"/>
        <w:keepLines w:val="0"/>
        <w:widowControl/>
        <w:suppressLineNumbers w:val="0"/>
      </w:pPr>
      <w:r>
        <w:t>葡萄牙语变体对照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1978"/>
        <w:gridCol w:w="1327"/>
        <w:gridCol w:w="189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欧洲葡语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巴西葡语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人称代词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你（正式）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 senhor / a senhora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政府文件用欧葡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你（非正式）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 / você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巴西você更常用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你自己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 próprio / consigo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 mesmo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欧葡更正式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反身代词位置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意识到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dá-se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 dá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欧葡代词后置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称呼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chama-se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 chama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语法规范不同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小册子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livreto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caderno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公交车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autocarro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ônibus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telemóvel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celular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comboio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冰箱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frigorífico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geladeira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动词变位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vós sois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vocês são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第二人称复数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vós tendes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vocês têm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古典vs现代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选择建议：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葡萄牙/欧洲受众 → 欧洲葡语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巴西受众 → 巴西葡语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非洲葡语国家 → 视具体情况，通常偏欧葡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全球葡语区（国际组织）→ 欧洲葡语（国际标准）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英语变体对照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7"/>
        <w:gridCol w:w="1854"/>
        <w:gridCol w:w="1585"/>
        <w:gridCol w:w="127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英国英语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美国英语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国际英语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拼写规则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-ise/-ize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organise, realise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organize, realize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通常用-ize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-our/-or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colour, favour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color, favor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国际偏英式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-re/-er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centre, theatre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center, theater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国际偏英式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-ence/-ense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defence, licence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defense, license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国际混用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词汇差异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lift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elevator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国际混用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apartment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国际偏美式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汽油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petrol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gas / gasoline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国际偏英式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underground / tube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subway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国际混用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语法差异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 got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国际偏美式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集合名词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team are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team 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国际偏美式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时间表达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 the weekend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 the weekend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国际混用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选择建议：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英国/欧洲受众 → 英国英语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美国受众 → 美国英语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国际组织/联合国 → 国际英语（偏英式拼写+美式语法）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全球通用 → 国际英语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法语变体对照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678"/>
        <w:gridCol w:w="1697"/>
        <w:gridCol w:w="169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法国法语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加拿大法语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非洲法语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数词系统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soixante-dix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septante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septante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quatre-vingts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octante（罕用）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quatre-vingts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quatre-vingt-dix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nonante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quatre-vingt-dix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cellulaire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电子邮件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courriel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courriel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parking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stationnement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parking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早餐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petit-déjeuner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déjeuner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petit-déjeuner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tu/vous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使用频率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vous更常用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tu更常用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视国家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选择建议：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法国/欧洲 → 法国法语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加拿大 → 加拿大法语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非洲法语国家 → 视具体国家（多数偏法国法语）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国际组织 → 法国法语（国际标准）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西班牙语变体对照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686"/>
        <w:gridCol w:w="2083"/>
        <w:gridCol w:w="1880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欧洲西语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拉美西语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人称代词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vosotros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ustedes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欧洲有区别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你（非正式）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tú / vos（部分）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vos用于阿根廷等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动词变位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vosotros habláis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ustedes hablan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第二人称复数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发音差异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c/z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/θ/ (ceceo)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/s/ (seseo)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书写相同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ll/y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不区分（yeísmo）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书写相同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ordenador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computadora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móvil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celular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汽车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coche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carro / auto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视国家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autobús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 / colectivo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视国家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选择建议：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t>西班牙 → 欧洲西班牙语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t>墨西哥/中美洲 → 墨西哥西语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t>南美洲 → 视具体国家（阿根廷/智利/哥伦比亚等有差异）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t>国际组织 → 通常选欧洲西语或墨西哥西语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版本历史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v1.0</w:t>
      </w:r>
      <w:r>
        <w:t xml:space="preserve"> - 初始版本（基础5条规则）</w:t>
      </w:r>
      <w:r>
        <w:br w:type="textWrapping"/>
      </w:r>
      <w:r>
        <w:rPr>
          <w:rStyle w:val="9"/>
        </w:rPr>
        <w:t>v2.0</w:t>
      </w:r>
      <w:r>
        <w:t xml:space="preserve"> - 整合实战经验（8条强制规则 + 3阶段流程 + 完整检查清单）</w:t>
      </w:r>
      <w:r>
        <w:br w:type="textWrapping"/>
      </w:r>
      <w:r>
        <w:rPr>
          <w:rStyle w:val="9"/>
        </w:rPr>
        <w:t>v2.1</w:t>
      </w:r>
      <w:r>
        <w:t xml:space="preserve"> - 新增受众识别（Phase 0 + R0变体一致性 + 语言变体对照表）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《新黎明翻译协议 v2.1》升级完成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主要更新：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"/>
        </w:rPr>
        <w:t>新增 Phase 0：受众与变体识别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三个必答问题</w:t>
      </w:r>
    </w:p>
    <w:p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受众档案模板</w:t>
      </w:r>
    </w:p>
    <w:p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决策流程图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"/>
        </w:rPr>
        <w:t>新增 R0：变体一致性原则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为什么需要R0</w:t>
      </w:r>
    </w:p>
    <w:p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执行规则</w:t>
      </w:r>
    </w:p>
    <w:p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禁止行为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"/>
        </w:rPr>
        <w:t>新增 附录D：主要语言变体对照表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葡萄牙语（欧洲vs巴西）</w:t>
      </w:r>
    </w:p>
    <w:p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英语（英国vs美国vs国际）</w:t>
      </w:r>
    </w:p>
    <w:p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法语（法国vs加拿大vs非洲）</w:t>
      </w:r>
    </w:p>
    <w:p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西班牙语（欧洲vs拉美）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"/>
        </w:rPr>
        <w:t>更新 执行流程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Phase 0 → Phase 1 → Phase 2 → Phase 3</w:t>
      </w:r>
    </w:p>
    <w:p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每个阶段都考虑变体要求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✅ </w:t>
      </w:r>
      <w:r>
        <w:rPr>
          <w:rStyle w:val="9"/>
        </w:rPr>
        <w:t>更新 质量检查清单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669DC"/>
    <w:multiLevelType w:val="multilevel"/>
    <w:tmpl w:val="96666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97BC9B27"/>
    <w:multiLevelType w:val="multilevel"/>
    <w:tmpl w:val="97BC9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9B7E544F"/>
    <w:multiLevelType w:val="multilevel"/>
    <w:tmpl w:val="9B7E5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A5FBD687"/>
    <w:multiLevelType w:val="multilevel"/>
    <w:tmpl w:val="A5FBD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ACFB2F8D"/>
    <w:multiLevelType w:val="multilevel"/>
    <w:tmpl w:val="ACFB2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B2DD2720"/>
    <w:multiLevelType w:val="multilevel"/>
    <w:tmpl w:val="B2DD2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B3A4B945"/>
    <w:multiLevelType w:val="multilevel"/>
    <w:tmpl w:val="B3A4B9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">
    <w:nsid w:val="B9DF36F5"/>
    <w:multiLevelType w:val="multilevel"/>
    <w:tmpl w:val="B9DF3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BB622235"/>
    <w:multiLevelType w:val="multilevel"/>
    <w:tmpl w:val="BB622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BB7F1534"/>
    <w:multiLevelType w:val="multilevel"/>
    <w:tmpl w:val="BB7F15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">
    <w:nsid w:val="BD35D2B3"/>
    <w:multiLevelType w:val="multilevel"/>
    <w:tmpl w:val="BD35D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BDEFC146"/>
    <w:multiLevelType w:val="multilevel"/>
    <w:tmpl w:val="BDEFC1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2">
    <w:nsid w:val="BE5C19C3"/>
    <w:multiLevelType w:val="multilevel"/>
    <w:tmpl w:val="BE5C1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">
    <w:nsid w:val="BEFEAB81"/>
    <w:multiLevelType w:val="multilevel"/>
    <w:tmpl w:val="BEFEA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BFAF1AC7"/>
    <w:multiLevelType w:val="multilevel"/>
    <w:tmpl w:val="BFAF1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CBE67D50"/>
    <w:multiLevelType w:val="multilevel"/>
    <w:tmpl w:val="CBE67D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">
    <w:nsid w:val="D7A36283"/>
    <w:multiLevelType w:val="multilevel"/>
    <w:tmpl w:val="D7A36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D7E665D7"/>
    <w:multiLevelType w:val="multilevel"/>
    <w:tmpl w:val="D7E66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D7EA2780"/>
    <w:multiLevelType w:val="multilevel"/>
    <w:tmpl w:val="D7EA2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D7EF0C74"/>
    <w:multiLevelType w:val="multilevel"/>
    <w:tmpl w:val="D7EF0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">
    <w:nsid w:val="DCAFF04F"/>
    <w:multiLevelType w:val="multilevel"/>
    <w:tmpl w:val="DCAFF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1">
    <w:nsid w:val="DECEC0F0"/>
    <w:multiLevelType w:val="multilevel"/>
    <w:tmpl w:val="DECEC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2">
    <w:nsid w:val="DFF450F5"/>
    <w:multiLevelType w:val="multilevel"/>
    <w:tmpl w:val="DFF45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3">
    <w:nsid w:val="DFF75619"/>
    <w:multiLevelType w:val="multilevel"/>
    <w:tmpl w:val="DFF75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4">
    <w:nsid w:val="E4B67B5C"/>
    <w:multiLevelType w:val="multilevel"/>
    <w:tmpl w:val="E4B67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5">
    <w:nsid w:val="E78F2D0B"/>
    <w:multiLevelType w:val="multilevel"/>
    <w:tmpl w:val="E78F2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6">
    <w:nsid w:val="EBFDB030"/>
    <w:multiLevelType w:val="multilevel"/>
    <w:tmpl w:val="EBFDB0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7">
    <w:nsid w:val="EE3FB1D9"/>
    <w:multiLevelType w:val="multilevel"/>
    <w:tmpl w:val="EE3FB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8">
    <w:nsid w:val="F17EAB62"/>
    <w:multiLevelType w:val="multilevel"/>
    <w:tmpl w:val="F17EAB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9">
    <w:nsid w:val="F1BB669A"/>
    <w:multiLevelType w:val="multilevel"/>
    <w:tmpl w:val="F1BB6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0">
    <w:nsid w:val="F37ED27A"/>
    <w:multiLevelType w:val="multilevel"/>
    <w:tmpl w:val="F37ED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1">
    <w:nsid w:val="F97DB55F"/>
    <w:multiLevelType w:val="multilevel"/>
    <w:tmpl w:val="F97DB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2">
    <w:nsid w:val="FBAE827C"/>
    <w:multiLevelType w:val="multilevel"/>
    <w:tmpl w:val="FBAE8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3">
    <w:nsid w:val="FBBE979F"/>
    <w:multiLevelType w:val="multilevel"/>
    <w:tmpl w:val="FBBE9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4">
    <w:nsid w:val="FE7FCABD"/>
    <w:multiLevelType w:val="multilevel"/>
    <w:tmpl w:val="FE7FC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5">
    <w:nsid w:val="FFDF2B73"/>
    <w:multiLevelType w:val="multilevel"/>
    <w:tmpl w:val="FFDF2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6">
    <w:nsid w:val="07F6D03A"/>
    <w:multiLevelType w:val="multilevel"/>
    <w:tmpl w:val="07F6D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7">
    <w:nsid w:val="1EF7E17A"/>
    <w:multiLevelType w:val="multilevel"/>
    <w:tmpl w:val="1EF7E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8">
    <w:nsid w:val="29FFCDF4"/>
    <w:multiLevelType w:val="multilevel"/>
    <w:tmpl w:val="29FFC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9">
    <w:nsid w:val="3AEF25B5"/>
    <w:multiLevelType w:val="multilevel"/>
    <w:tmpl w:val="3AEF25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0">
    <w:nsid w:val="3F7EE9E6"/>
    <w:multiLevelType w:val="multilevel"/>
    <w:tmpl w:val="3F7EE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1">
    <w:nsid w:val="5FBEC6A0"/>
    <w:multiLevelType w:val="multilevel"/>
    <w:tmpl w:val="5FBEC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2">
    <w:nsid w:val="6DBBADB8"/>
    <w:multiLevelType w:val="multilevel"/>
    <w:tmpl w:val="6DBBA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3">
    <w:nsid w:val="6E37E70B"/>
    <w:multiLevelType w:val="multilevel"/>
    <w:tmpl w:val="6E37E7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4">
    <w:nsid w:val="7CD2A7E4"/>
    <w:multiLevelType w:val="multilevel"/>
    <w:tmpl w:val="7CD2A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5">
    <w:nsid w:val="7ECEB7DA"/>
    <w:multiLevelType w:val="multilevel"/>
    <w:tmpl w:val="7ECEB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6">
    <w:nsid w:val="7EF2E56C"/>
    <w:multiLevelType w:val="multilevel"/>
    <w:tmpl w:val="7EF2E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7">
    <w:nsid w:val="7F5D93FD"/>
    <w:multiLevelType w:val="multilevel"/>
    <w:tmpl w:val="7F5D93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8">
    <w:nsid w:val="7FA9BEE5"/>
    <w:multiLevelType w:val="multilevel"/>
    <w:tmpl w:val="7FA9B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47"/>
  </w:num>
  <w:num w:numId="2">
    <w:abstractNumId w:val="44"/>
  </w:num>
  <w:num w:numId="3">
    <w:abstractNumId w:val="43"/>
  </w:num>
  <w:num w:numId="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1"/>
  </w:num>
  <w:num w:numId="7">
    <w:abstractNumId w:val="4"/>
  </w:num>
  <w:num w:numId="8">
    <w:abstractNumId w:val="34"/>
  </w:num>
  <w:num w:numId="9">
    <w:abstractNumId w:val="17"/>
  </w:num>
  <w:num w:numId="10">
    <w:abstractNumId w:val="15"/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</w:num>
  <w:num w:numId="13">
    <w:abstractNumId w:val="11"/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8"/>
  </w:num>
  <w:num w:numId="17">
    <w:abstractNumId w:val="0"/>
  </w:num>
  <w:num w:numId="18">
    <w:abstractNumId w:val="40"/>
  </w:num>
  <w:num w:numId="19">
    <w:abstractNumId w:val="37"/>
  </w:num>
  <w:num w:numId="20">
    <w:abstractNumId w:val="21"/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</w:num>
  <w:num w:numId="28">
    <w:abstractNumId w:val="27"/>
  </w:num>
  <w:num w:numId="29">
    <w:abstractNumId w:val="13"/>
  </w:num>
  <w:num w:numId="30">
    <w:abstractNumId w:val="31"/>
  </w:num>
  <w:num w:numId="31">
    <w:abstractNumId w:val="45"/>
  </w:num>
  <w:num w:numId="3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2"/>
  </w:num>
  <w:num w:numId="3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2"/>
  </w:num>
  <w:num w:numId="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3"/>
  </w:num>
  <w:num w:numId="40">
    <w:abstractNumId w:val="10"/>
  </w:num>
  <w:num w:numId="41">
    <w:abstractNumId w:val="9"/>
  </w:num>
  <w:num w:numId="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8"/>
  </w:num>
  <w:num w:numId="46">
    <w:abstractNumId w:val="32"/>
  </w:num>
  <w:num w:numId="47">
    <w:abstractNumId w:val="3"/>
  </w:num>
  <w:num w:numId="48">
    <w:abstractNumId w:val="30"/>
  </w:num>
  <w:num w:numId="49">
    <w:abstractNumId w:val="7"/>
  </w:num>
  <w:num w:numId="50">
    <w:abstractNumId w:val="16"/>
  </w:num>
  <w:num w:numId="51">
    <w:abstractNumId w:val="8"/>
  </w:num>
  <w:num w:numId="52">
    <w:abstractNumId w:val="18"/>
  </w:num>
  <w:num w:numId="53">
    <w:abstractNumId w:val="5"/>
  </w:num>
  <w:num w:numId="54">
    <w:abstractNumId w:val="35"/>
  </w:num>
  <w:num w:numId="55">
    <w:abstractNumId w:val="46"/>
  </w:num>
  <w:num w:numId="56">
    <w:abstractNumId w:val="38"/>
  </w:num>
  <w:num w:numId="57">
    <w:abstractNumId w:val="19"/>
  </w:num>
  <w:num w:numId="58">
    <w:abstractNumId w:val="1"/>
  </w:num>
  <w:num w:numId="59">
    <w:abstractNumId w:val="33"/>
  </w:num>
  <w:num w:numId="60">
    <w:abstractNumId w:val="22"/>
  </w:num>
  <w:num w:numId="61">
    <w:abstractNumId w:val="14"/>
  </w:num>
  <w:num w:numId="62">
    <w:abstractNumId w:val="36"/>
  </w:num>
  <w:num w:numId="63">
    <w:abstractNumId w:val="2"/>
  </w:num>
  <w:num w:numId="64">
    <w:abstractNumId w:val="26"/>
  </w:num>
  <w:num w:numId="65">
    <w:abstractNumId w:val="39"/>
  </w:num>
  <w:num w:numId="66">
    <w:abstractNumId w:val="25"/>
  </w:num>
  <w:num w:numId="67">
    <w:abstractNumId w:val="6"/>
  </w:num>
  <w:num w:numId="6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EAEBA"/>
    <w:rsid w:val="77FEA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2025-11-19T10:47:00Z</dcterms:created>
  <dc:creator>晓文</dc:creator>
  <cp:lastModifiedBy>晓文</cp:lastModifiedBy>
  <dcterms:modified xsi:type="dcterms:W3CDTF">2025-11-19T10:49:12Z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EC9D66B9C448BF1B40A01D69AFDE0990_41</vt:lpwstr>
  </property>
</Properties>
</file>