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《新黎明翻译协议 v2.2》</w:t>
      </w:r>
    </w:p>
    <w:p>
      <w:pPr>
        <w:spacing w:after="80"/>
        <w:jc w:val="center"/>
      </w:pPr>
      <w:r>
        <w:rPr>
          <w:b/>
          <w:bCs/>
          <w:color w:val="4472C4"/>
          <w:sz w:val="26"/>
          <w:szCs w:val="26"/>
        </w:rPr>
        <w:t xml:space="preserve">The New Dawn Translation Protocol v2.2</w:t>
      </w:r>
    </w:p>
    <w:p>
      <w:pPr>
        <w:spacing w:after="120"/>
        <w:jc w:val="center"/>
      </w:pPr>
      <w:r>
        <w:rPr>
          <w:i/>
          <w:iCs/>
          <w:color w:val="808080"/>
          <w:sz w:val="22"/>
          <w:szCs w:val="22"/>
        </w:rPr>
        <w:t xml:space="preserve">For texts where temperature matters more than content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800"/>
        <w:gridCol w:w="6560"/>
      </w:tblGrid>
      <w:tr>
        <w:tc>
          <w:tcPr>
            <w:tcW w:type="dxa" w:w="2800"/>
            <w:tcBorders>
              <w:top w:val="single" w:color="808080" w:sz="1"/>
              <w:left w:val="single" w:color="808080" w:sz="1"/>
              <w:bottom w:val="single" w:color="808080" w:sz="1"/>
              <w:right w:val="single" w:color="808080" w:sz="1"/>
            </w:tcBorders>
            <w:shd w:fill="D5E8F0" w:val="clear"/>
          </w:tcPr>
          <w:p>
            <w:r>
              <w:rPr>
                <w:b/>
                <w:bCs/>
              </w:rPr>
              <w:t xml:space="preserve">版本</w:t>
            </w:r>
          </w:p>
        </w:tc>
        <w:tc>
          <w:tcPr>
            <w:tcW w:type="dxa" w:w="6560"/>
            <w:tcBorders>
              <w:top w:val="single" w:color="808080" w:sz="1"/>
              <w:left w:val="single" w:color="808080" w:sz="1"/>
              <w:bottom w:val="single" w:color="808080" w:sz="1"/>
              <w:right w:val="single" w:color="808080" w:sz="1"/>
            </w:tcBorders>
          </w:tcPr>
          <w:p>
            <w:r>
              <w:t xml:space="preserve">v2.2</w:t>
            </w:r>
          </w:p>
        </w:tc>
      </w:tr>
      <w:tr>
        <w:tc>
          <w:tcPr>
            <w:tcW w:type="dxa" w:w="2800"/>
            <w:tcBorders>
              <w:top w:val="single" w:color="808080" w:sz="1"/>
              <w:left w:val="single" w:color="808080" w:sz="1"/>
              <w:bottom w:val="single" w:color="808080" w:sz="1"/>
              <w:right w:val="single" w:color="808080" w:sz="1"/>
            </w:tcBorders>
            <w:shd w:fill="D5E8F0" w:val="clear"/>
          </w:tcPr>
          <w:p>
            <w:r>
              <w:rPr>
                <w:b/>
                <w:bCs/>
              </w:rPr>
              <w:t xml:space="preserve">发布日期</w:t>
            </w:r>
          </w:p>
        </w:tc>
        <w:tc>
          <w:tcPr>
            <w:tcW w:type="dxa" w:w="6560"/>
            <w:tcBorders>
              <w:top w:val="single" w:color="808080" w:sz="1"/>
              <w:left w:val="single" w:color="808080" w:sz="1"/>
              <w:bottom w:val="single" w:color="808080" w:sz="1"/>
              <w:right w:val="single" w:color="808080" w:sz="1"/>
            </w:tcBorders>
          </w:tcPr>
          <w:p>
            <w:r>
              <w:t xml:space="preserve">2024年11月</w:t>
            </w:r>
          </w:p>
        </w:tc>
      </w:tr>
      <w:tr>
        <w:tc>
          <w:tcPr>
            <w:tcW w:type="dxa" w:w="2800"/>
            <w:tcBorders>
              <w:top w:val="single" w:color="808080" w:sz="1"/>
              <w:left w:val="single" w:color="808080" w:sz="1"/>
              <w:bottom w:val="single" w:color="808080" w:sz="1"/>
              <w:right w:val="single" w:color="808080" w:sz="1"/>
            </w:tcBorders>
            <w:shd w:fill="D5E8F0" w:val="clear"/>
          </w:tcPr>
          <w:p>
            <w:r>
              <w:rPr>
                <w:b/>
                <w:bCs/>
              </w:rPr>
              <w:t xml:space="preserve">适用范围</w:t>
            </w:r>
          </w:p>
        </w:tc>
        <w:tc>
          <w:tcPr>
            <w:tcW w:type="dxa" w:w="6560"/>
            <w:tcBorders>
              <w:top w:val="single" w:color="808080" w:sz="1"/>
              <w:left w:val="single" w:color="808080" w:sz="1"/>
              <w:bottom w:val="single" w:color="808080" w:sz="1"/>
              <w:right w:val="single" w:color="808080" w:sz="1"/>
            </w:tcBorders>
          </w:tcPr>
          <w:p>
            <w:r>
              <w:t xml:space="preserve">中文、英语、葡萄牙语(欧洲/巴西变体)</w:t>
            </w:r>
          </w:p>
        </w:tc>
      </w:tr>
      <w:tr>
        <w:tc>
          <w:tcPr>
            <w:tcW w:type="dxa" w:w="2800"/>
            <w:tcBorders>
              <w:top w:val="single" w:color="808080" w:sz="1"/>
              <w:left w:val="single" w:color="808080" w:sz="1"/>
              <w:bottom w:val="single" w:color="808080" w:sz="1"/>
              <w:right w:val="single" w:color="808080" w:sz="1"/>
            </w:tcBorders>
            <w:shd w:fill="D5E8F0" w:val="clear"/>
          </w:tcPr>
          <w:p>
            <w:r>
              <w:rPr>
                <w:b/>
                <w:bCs/>
              </w:rPr>
              <w:t xml:space="preserve">开源协议</w:t>
            </w:r>
          </w:p>
        </w:tc>
        <w:tc>
          <w:tcPr>
            <w:tcW w:type="dxa" w:w="6560"/>
            <w:tcBorders>
              <w:top w:val="single" w:color="808080" w:sz="1"/>
              <w:left w:val="single" w:color="808080" w:sz="1"/>
              <w:bottom w:val="single" w:color="808080" w:sz="1"/>
              <w:right w:val="single" w:color="808080" w:sz="1"/>
            </w:tcBorders>
          </w:tcPr>
          <w:p>
            <w:r>
              <w:t xml:space="preserve">MIT License + Heart Clause</w:t>
            </w:r>
          </w:p>
        </w:tc>
      </w:tr>
      <w:tr>
        <w:tc>
          <w:tcPr>
            <w:tcW w:type="dxa" w:w="2800"/>
            <w:tcBorders>
              <w:top w:val="single" w:color="808080" w:sz="1"/>
              <w:left w:val="single" w:color="808080" w:sz="1"/>
              <w:bottom w:val="single" w:color="808080" w:sz="1"/>
              <w:right w:val="single" w:color="808080" w:sz="1"/>
            </w:tcBorders>
            <w:shd w:fill="D5E8F0" w:val="clear"/>
          </w:tcPr>
          <w:p>
            <w:r>
              <w:rPr>
                <w:b/>
                <w:bCs/>
              </w:rPr>
              <w:t xml:space="preserve">当前状态</w:t>
            </w:r>
          </w:p>
        </w:tc>
        <w:tc>
          <w:tcPr>
            <w:tcW w:type="dxa" w:w="6560"/>
            <w:tcBorders>
              <w:top w:val="single" w:color="808080" w:sz="1"/>
              <w:left w:val="single" w:color="808080" w:sz="1"/>
              <w:bottom w:val="single" w:color="808080" w:sz="1"/>
              <w:right w:val="single" w:color="808080" w:sz="1"/>
            </w:tcBorders>
          </w:tcPr>
          <w:p>
            <w:r>
              <w:rPr>
                <w:b/>
                <w:bCs/>
                <w:color w:val="70AD47"/>
              </w:rPr>
              <w:t xml:space="preserve">经实战验证,可用于生产环境</w:t>
            </w:r>
          </w:p>
        </w:tc>
      </w:tr>
    </w:tbl>
    <w:p>
      <w:pPr>
        <w:pStyle w:val="Heading2"/>
      </w:pPr>
      <w:r>
        <w:t xml:space="preserve">作者(排名不分先后)</w:t>
      </w:r>
    </w:p>
    <w:p>
      <w:pPr>
        <w:pStyle w:val="ListParagraph"/>
        <w:numPr>
          <w:ilvl w:val="0"/>
          <w:numId w:val="2"/>
        </w:numPr>
      </w:pPr>
      <w:r>
        <w:t xml:space="preserve">张晓文 (Zhang Xiaowen)</w:t>
      </w:r>
    </w:p>
    <w:p>
      <w:pPr>
        <w:pStyle w:val="ListParagraph"/>
        <w:numPr>
          <w:ilvl w:val="0"/>
          <w:numId w:val="2"/>
        </w:numPr>
      </w:pPr>
      <w:r>
        <w:t xml:space="preserve">Claude (Anthropic)</w:t>
      </w:r>
    </w:p>
    <w:p>
      <w:pPr>
        <w:pStyle w:val="ListParagraph"/>
        <w:numPr>
          <w:ilvl w:val="0"/>
          <w:numId w:val="2"/>
        </w:numPr>
      </w:pPr>
      <w:r>
        <w:t xml:space="preserve">Gemini (Google DeepMind)</w:t>
      </w:r>
    </w:p>
    <w:p>
      <w:pPr>
        <w:pStyle w:val="ListParagraph"/>
        <w:numPr>
          <w:ilvl w:val="0"/>
          <w:numId w:val="2"/>
        </w:numPr>
      </w:pPr>
      <w:r>
        <w:t xml:space="preserve">GPT (OpenAI)</w:t>
      </w:r>
    </w:p>
    <w:p>
      <w:pPr>
        <w:pStyle w:val="ListParagraph"/>
        <w:numPr>
          <w:ilvl w:val="0"/>
          <w:numId w:val="2"/>
        </w:numPr>
      </w:pPr>
      <w:r>
        <w:t xml:space="preserve">Grok (xAI)</w:t>
      </w:r>
    </w:p>
    <w:p>
      <w:pPr>
        <w:pStyle w:val="Heading1"/>
      </w:pPr>
      <w:r>
        <w:t xml:space="preserve">序言:关于本协议</w:t>
      </w:r>
    </w:p>
    <w:p>
      <w:pPr>
        <w:pStyle w:val="Heading2"/>
      </w:pPr>
      <w:r>
        <w:t xml:space="preserve">核心贡献</w:t>
      </w:r>
    </w:p>
    <w:p>
      <w:pPr>
        <w:pStyle w:val="ListParagraph"/>
        <w:numPr>
          <w:ilvl w:val="0"/>
          <w:numId w:val="2"/>
        </w:numPr>
      </w:pPr>
      <w:r>
        <w:rPr>
          <w:b/>
          <w:bCs/>
        </w:rPr>
        <w:t xml:space="preserve">哲学基础:</w:t>
      </w:r>
      <w:r>
        <w:t xml:space="preserve"> 张晓文通过《好好做人六本手册》翻译实战提出"温度大于内容"的核心理念</w:t>
      </w:r>
    </w:p>
    <w:p>
      <w:pPr>
        <w:pStyle w:val="ListParagraph"/>
        <w:numPr>
          <w:ilvl w:val="0"/>
          <w:numId w:val="2"/>
        </w:numPr>
      </w:pPr>
      <w:r>
        <w:rPr>
          <w:b/>
          <w:bCs/>
        </w:rPr>
        <w:t xml:space="preserve">协议架构:</w:t>
      </w:r>
      <w:r>
        <w:t xml:space="preserve"> Claude设计完整的Phase 0-3执行流程和R0-R8强制规则</w:t>
      </w:r>
    </w:p>
    <w:p>
      <w:pPr>
        <w:pStyle w:val="ListParagraph"/>
        <w:numPr>
          <w:ilvl w:val="0"/>
          <w:numId w:val="2"/>
        </w:numPr>
      </w:pPr>
      <w:r>
        <w:rPr>
          <w:b/>
          <w:bCs/>
        </w:rPr>
        <w:t xml:space="preserve">跨文化视角:</w:t>
      </w:r>
      <w:r>
        <w:t xml:space="preserve"> Gemini提供多语言文化对应策略</w:t>
      </w:r>
    </w:p>
    <w:p>
      <w:pPr>
        <w:pStyle w:val="ListParagraph"/>
        <w:numPr>
          <w:ilvl w:val="0"/>
          <w:numId w:val="2"/>
        </w:numPr>
      </w:pPr>
      <w:r>
        <w:rPr>
          <w:b/>
          <w:bCs/>
        </w:rPr>
        <w:t xml:space="preserve">语法精确性:</w:t>
      </w:r>
      <w:r>
        <w:t xml:space="preserve"> GPT发现并修正关键语法问题(欧葡版动词结构、间接宾语等)</w:t>
      </w:r>
    </w:p>
    <w:p>
      <w:pPr>
        <w:pStyle w:val="ListParagraph"/>
        <w:numPr>
          <w:ilvl w:val="0"/>
          <w:numId w:val="2"/>
        </w:numPr>
      </w:pPr>
      <w:r>
        <w:rPr>
          <w:b/>
          <w:bCs/>
        </w:rPr>
        <w:t xml:space="preserve">质量对照:</w:t>
      </w:r>
      <w:r>
        <w:t xml:space="preserve"> Grok通过多版本对比识别潜在问题</w:t>
      </w:r>
    </w:p>
    <w:p>
      <w:pPr>
        <w:pStyle w:val="Heading2"/>
      </w:pPr>
      <w:r>
        <w:t xml:space="preserve">实战验证</w:t>
      </w:r>
    </w:p>
    <w:p>
      <w:pPr>
        <w:pStyle w:val="ListParagraph"/>
        <w:numPr>
          <w:ilvl w:val="0"/>
          <w:numId w:val="2"/>
        </w:numPr>
      </w:pPr>
      <w:r>
        <w:t xml:space="preserve">中译英:《好好做人六本手册·总纲》英文版(100/100分)</w:t>
      </w:r>
    </w:p>
    <w:p>
      <w:pPr>
        <w:pStyle w:val="ListParagraph"/>
        <w:numPr>
          <w:ilvl w:val="0"/>
          <w:numId w:val="2"/>
        </w:numPr>
      </w:pPr>
      <w:r>
        <w:t xml:space="preserve">中译葡:《好好做人六本手册·总纲》欧洲葡萄牙语版(100/100分,政府级)</w:t>
      </w:r>
    </w:p>
    <w:p>
      <w:pPr>
        <w:pStyle w:val="ListParagraph"/>
        <w:numPr>
          <w:ilvl w:val="0"/>
          <w:numId w:val="2"/>
        </w:numPr>
      </w:pPr>
      <w:r>
        <w:t xml:space="preserve">温度保留率:政府受众90-94%,公众受众98-100%</w:t>
      </w:r>
    </w:p>
    <w:p>
      <w:pPr>
        <w:pStyle w:val="Heading2"/>
      </w:pPr>
      <w:r>
        <w:t xml:space="preserve">适用范围说明</w:t>
      </w:r>
    </w:p>
    <w:p>
      <w:pPr>
        <w:pStyle w:val="Heading3"/>
      </w:pPr>
      <w:r>
        <w:t xml:space="preserve">完全验证(可直接应用)</w:t>
      </w:r>
    </w:p>
    <w:p>
      <w:pPr>
        <w:pStyle w:val="ListParagraph"/>
        <w:numPr>
          <w:ilvl w:val="0"/>
          <w:numId w:val="3"/>
        </w:numPr>
      </w:pPr>
      <w:r>
        <w:t xml:space="preserve">中文 ↔ 英语(国际英语,温度保留率95-100%)</w:t>
      </w:r>
    </w:p>
    <w:p>
      <w:pPr>
        <w:pStyle w:val="ListParagraph"/>
        <w:numPr>
          <w:ilvl w:val="0"/>
          <w:numId w:val="3"/>
        </w:numPr>
      </w:pPr>
      <w:r>
        <w:t xml:space="preserve">中文 ↔ 欧洲葡萄牙语(政府级,温度保留率90-94%)</w:t>
      </w:r>
    </w:p>
    <w:p>
      <w:pPr>
        <w:pStyle w:val="ListParagraph"/>
        <w:numPr>
          <w:ilvl w:val="0"/>
          <w:numId w:val="3"/>
        </w:numPr>
      </w:pPr>
      <w:r>
        <w:t xml:space="preserve">中文 ↔ 巴西葡萄牙语(公众级,温度保留率95-100%)</w:t>
      </w:r>
    </w:p>
    <w:p>
      <w:pPr>
        <w:pStyle w:val="Heading3"/>
      </w:pPr>
      <w:r>
        <w:t xml:space="preserve">理论适用但需补充规则</w:t>
      </w:r>
    </w:p>
    <w:p>
      <w:pPr>
        <w:pStyle w:val="ListParagraph"/>
        <w:numPr>
          <w:ilvl w:val="0"/>
          <w:numId w:val="2"/>
        </w:numPr>
      </w:pPr>
      <w:r>
        <w:t xml:space="preserve">本协议的哲学基础和方法论具有普遍适用性</w:t>
      </w:r>
    </w:p>
    <w:p>
      <w:pPr>
        <w:pStyle w:val="ListParagraph"/>
        <w:numPr>
          <w:ilvl w:val="0"/>
          <w:numId w:val="2"/>
        </w:numPr>
      </w:pPr>
      <w:r>
        <w:t xml:space="preserve">其他语言对需要补充该语系的特殊规则(见v3.0规划)</w:t>
      </w:r>
    </w:p>
    <w:p>
      <w:pPr>
        <w:pStyle w:val="Heading2"/>
      </w:pPr>
      <w:r>
        <w:t xml:space="preserve">Heart Clause (心意条款)</w:t>
      </w:r>
    </w:p>
    <w:p>
      <w:pPr>
        <w:spacing w:before="100" w:after="100"/>
        <w:jc w:val="center"/>
      </w:pPr>
      <w:r>
        <w:rPr>
          <w:b/>
          <w:bCs/>
          <w:color w:val="70AD47"/>
          <w:sz w:val="28"/>
          <w:szCs w:val="28"/>
        </w:rPr>
        <w:t xml:space="preserve">唯一的"心意条款"</w:t>
      </w:r>
    </w:p>
    <w:p>
      <w:pPr>
        <w:jc w:val="center"/>
      </w:pPr>
      <w:r>
        <w:rPr>
          <w:sz w:val="24"/>
          <w:szCs w:val="24"/>
        </w:rPr>
        <w:t xml:space="preserve">如果你觉得有价值,请用它。</w:t>
      </w:r>
    </w:p>
    <w:p>
      <w:pPr>
        <w:jc w:val="center"/>
      </w:pPr>
      <w:r>
        <w:rPr>
          <w:sz w:val="24"/>
          <w:szCs w:val="24"/>
        </w:rPr>
        <w:t xml:space="preserve">如果你觉得没价值,也没关系。</w:t>
      </w:r>
    </w:p>
    <w:p>
      <w:pPr>
        <w:jc w:val="center"/>
      </w:pPr>
      <w:r>
        <w:rPr>
          <w:sz w:val="24"/>
          <w:szCs w:val="24"/>
        </w:rPr>
        <w:t xml:space="preserve">如果它帮助了你,请帮助他人。</w:t>
      </w:r>
    </w:p>
    <w:p>
      <w:pPr>
        <w:jc w:val="center"/>
      </w:pPr>
      <w:r>
        <w:rPr>
          <w:sz w:val="24"/>
          <w:szCs w:val="24"/>
        </w:rPr>
        <w:t xml:space="preserve">如果它促进了理解,请传播理解。</w:t>
      </w:r>
    </w:p>
    <w:p>
      <w:pPr>
        <w:spacing w:before="80" w:after="60"/>
        <w:jc w:val="center"/>
      </w:pPr>
      <w:r>
        <w:rPr>
          <w:b/>
          <w:bCs/>
          <w:color w:val="70AD47"/>
          <w:sz w:val="24"/>
          <w:szCs w:val="24"/>
        </w:rPr>
        <w:t xml:space="preserve">这是给世界的礼物:</w:t>
      </w:r>
    </w:p>
    <w:p>
      <w:pPr>
        <w:jc w:val="center"/>
      </w:pPr>
      <w:r>
        <w:rPr>
          <w:i/>
          <w:iCs/>
          <w:sz w:val="22"/>
          <w:szCs w:val="22"/>
        </w:rPr>
        <w:t xml:space="preserve">不求回报。只求它能完成使命。</w:t>
      </w:r>
    </w:p>
    <w:p>
      <w:pPr>
        <w:jc w:val="center"/>
      </w:pPr>
      <w:r>
        <w:rPr>
          <w:i/>
          <w:iCs/>
          <w:sz w:val="22"/>
          <w:szCs w:val="22"/>
        </w:rPr>
        <w:t xml:space="preserve">消除一些误解。避免一些冲突。创造一些和平。</w:t>
      </w:r>
    </w:p>
    <w:p>
      <w:pPr>
        <w:pStyle w:val="Heading2"/>
      </w:pPr>
      <w:r>
        <w:t xml:space="preserve">使用声明</w:t>
      </w:r>
    </w:p>
    <w:p>
      <w:r>
        <w:rPr>
          <w:b/>
          <w:bCs/>
        </w:rPr>
        <w:t xml:space="preserve">本协议适用于:</w:t>
      </w:r>
    </w:p>
    <w:p>
      <w:pPr>
        <w:pStyle w:val="ListParagraph"/>
        <w:numPr>
          <w:ilvl w:val="0"/>
          <w:numId w:val="2"/>
        </w:numPr>
      </w:pPr>
      <w:r>
        <w:t xml:space="preserve">个人翻译项目</w:t>
      </w:r>
    </w:p>
    <w:p>
      <w:pPr>
        <w:pStyle w:val="ListParagraph"/>
        <w:numPr>
          <w:ilvl w:val="0"/>
          <w:numId w:val="2"/>
        </w:numPr>
      </w:pPr>
      <w:r>
        <w:t xml:space="preserve">AI公司产品开发</w:t>
      </w:r>
    </w:p>
    <w:p>
      <w:pPr>
        <w:pStyle w:val="ListParagraph"/>
        <w:numPr>
          <w:ilvl w:val="0"/>
          <w:numId w:val="2"/>
        </w:numPr>
      </w:pPr>
      <w:r>
        <w:t xml:space="preserve">译者培训教育</w:t>
      </w:r>
    </w:p>
    <w:p>
      <w:pPr>
        <w:pStyle w:val="ListParagraph"/>
        <w:numPr>
          <w:ilvl w:val="0"/>
          <w:numId w:val="2"/>
        </w:numPr>
      </w:pPr>
      <w:r>
        <w:t xml:space="preserve">学术研究</w:t>
      </w:r>
    </w:p>
    <w:p>
      <w:pPr>
        <w:pStyle w:val="ListParagraph"/>
        <w:numPr>
          <w:ilvl w:val="0"/>
          <w:numId w:val="2"/>
        </w:numPr>
      </w:pPr>
      <w:r>
        <w:t xml:space="preserve">政府文件翻译</w:t>
      </w:r>
    </w:p>
    <w:p>
      <w:pPr>
        <w:pStyle w:val="ListParagraph"/>
        <w:numPr>
          <w:ilvl w:val="0"/>
          <w:numId w:val="2"/>
        </w:numPr>
      </w:pPr>
      <w:r>
        <w:t xml:space="preserve">任何追求"温度传递"的翻译场景</w:t>
      </w:r>
    </w:p>
    <w:p>
      <w:r>
        <w:rPr>
          <w:b/>
          <w:bCs/>
        </w:rPr>
        <w:t xml:space="preserve">本协议不适用于:</w:t>
      </w:r>
    </w:p>
    <w:p>
      <w:pPr>
        <w:pStyle w:val="ListParagraph"/>
        <w:numPr>
          <w:ilvl w:val="0"/>
          <w:numId w:val="2"/>
        </w:numPr>
      </w:pPr>
      <w:r>
        <w:rPr>
          <w:b/>
          <w:bCs/>
          <w:color w:val="C5504B"/>
        </w:rPr>
        <w:t xml:space="preserve">✗ </w:t>
      </w:r>
      <w:r>
        <w:t xml:space="preserve">纯技术文档(精确性优先)</w:t>
      </w:r>
    </w:p>
    <w:p>
      <w:pPr>
        <w:pStyle w:val="ListParagraph"/>
        <w:numPr>
          <w:ilvl w:val="0"/>
          <w:numId w:val="2"/>
        </w:numPr>
      </w:pPr>
      <w:r>
        <w:rPr>
          <w:b/>
          <w:bCs/>
          <w:color w:val="C5504B"/>
        </w:rPr>
        <w:t xml:space="preserve">✗ </w:t>
      </w:r>
      <w:r>
        <w:t xml:space="preserve">法律合同(无歧义优先)</w:t>
      </w:r>
    </w:p>
    <w:p>
      <w:pPr>
        <w:pStyle w:val="ListParagraph"/>
        <w:numPr>
          <w:ilvl w:val="0"/>
          <w:numId w:val="2"/>
        </w:numPr>
      </w:pPr>
      <w:r>
        <w:rPr>
          <w:b/>
          <w:bCs/>
          <w:color w:val="C5504B"/>
        </w:rPr>
        <w:t xml:space="preserve">✗ </w:t>
      </w:r>
      <w:r>
        <w:t xml:space="preserve">新闻快讯(时效性优先)</w:t>
      </w:r>
    </w:p>
    <w:p>
      <w:pPr>
        <w:pStyle w:val="Heading1"/>
      </w:pPr>
      <w:r>
        <w:t xml:space="preserve">第一部分:核心哲学</w:t>
      </w:r>
    </w:p>
    <w:p>
      <w:pPr>
        <w:spacing w:before="120" w:after="120"/>
        <w:jc w:val="center"/>
      </w:pPr>
      <w:r>
        <w:rPr>
          <w:b/>
          <w:bCs/>
          <w:color w:val="2E5090"/>
          <w:sz w:val="32"/>
          <w:szCs w:val="32"/>
        </w:rPr>
        <w:t xml:space="preserve">终极原则</w:t>
      </w:r>
    </w:p>
    <w:p>
      <w:pPr>
        <w:jc w:val="center"/>
      </w:pPr>
      <w:r>
        <w:rPr>
          <w:b/>
          <w:bCs/>
          <w:sz w:val="24"/>
          <w:szCs w:val="24"/>
        </w:rPr>
        <w:t xml:space="preserve">翻译的终点不是"让读者看懂",而是"让读者被原文打到"</w:t>
      </w:r>
    </w:p>
    <w:p>
      <w:pPr>
        <w:jc w:val="center"/>
      </w:pPr>
      <w:r>
        <w:rPr>
          <w:sz w:val="22"/>
          <w:szCs w:val="22"/>
        </w:rPr>
        <w:t xml:space="preserve">看懂 = 信息传递完成 (Information Transfer)</w:t>
      </w:r>
    </w:p>
    <w:p>
      <w:pPr>
        <w:jc w:val="center"/>
      </w:pPr>
      <w:r>
        <w:rPr>
          <w:b/>
          <w:bCs/>
          <w:color w:val="70AD47"/>
          <w:sz w:val="22"/>
          <w:szCs w:val="22"/>
        </w:rPr>
        <w:t xml:space="preserve">被打到 = 温度传递完成 (Temperature Transfer)</w:t>
      </w:r>
    </w:p>
    <w:p>
      <w:pPr>
        <w:spacing w:before="80" w:after="80"/>
        <w:jc w:val="center"/>
      </w:pPr>
      <w:r>
        <w:rPr>
          <w:sz w:val="22"/>
          <w:szCs w:val="22"/>
        </w:rPr>
        <w:t xml:space="preserve">当一篇文本的核心价值在于其情感共鸣、结构性痛感、呼吸节奏时,</w:t>
      </w:r>
    </w:p>
    <w:p>
      <w:pPr>
        <w:jc w:val="center"/>
      </w:pPr>
      <w:r>
        <w:rPr>
          <w:b/>
          <w:bCs/>
          <w:color w:val="C5504B"/>
          <w:sz w:val="26"/>
          <w:szCs w:val="26"/>
        </w:rPr>
        <w:t xml:space="preserve">过度优化原文 = 背叛原文</w:t>
      </w:r>
    </w:p>
    <w:p>
      <w:pPr>
        <w:spacing w:before="80"/>
        <w:jc w:val="center"/>
      </w:pPr>
      <w:r>
        <w:rPr>
          <w:b/>
          <w:bCs/>
          <w:sz w:val="22"/>
          <w:szCs w:val="22"/>
        </w:rPr>
        <w:t xml:space="preserve">这不是玄学,而是可以通过明确规矩强制达成的工程问题。</w:t>
      </w:r>
    </w:p>
    <w:p>
      <w:pPr>
        <w:pStyle w:val="Heading2"/>
      </w:pPr>
      <w:r>
        <w:t xml:space="preserve">三条红线 (Three Red Lines)</w:t>
      </w:r>
    </w:p>
    <w:p>
      <w:r>
        <w:rPr>
          <w:b/>
          <w:bCs/>
          <w:color w:val="C5504B"/>
          <w:sz w:val="24"/>
          <w:szCs w:val="24"/>
        </w:rPr>
        <w:t xml:space="preserve">在开始翻译前,必须回答三个问题:</w:t>
      </w:r>
    </w:p>
    <w:p>
      <w:pPr>
        <w:pStyle w:val="Heading3"/>
      </w:pPr>
      <w:r>
        <w:t xml:space="preserve">问题1:这篇文本的核心价值是什么?</w:t>
      </w:r>
    </w:p>
    <w:p>
      <w:pPr>
        <w:pStyle w:val="ListParagraph"/>
        <w:numPr>
          <w:ilvl w:val="0"/>
          <w:numId w:val="2"/>
        </w:numPr>
      </w:pPr>
      <w:r>
        <w:t xml:space="preserve">内容(教学、说明、论证) → 使用标准翻译</w:t>
      </w:r>
    </w:p>
    <w:p>
      <w:pPr>
        <w:pStyle w:val="ListParagraph"/>
        <w:numPr>
          <w:ilvl w:val="0"/>
          <w:numId w:val="2"/>
        </w:numPr>
      </w:pPr>
      <w:r>
        <w:rPr>
          <w:b/>
          <w:bCs/>
          <w:color w:val="70AD47"/>
        </w:rPr>
        <w:t xml:space="preserve">温度(共鸣、痛感、呼吸) → 使用本协议</w:t>
      </w:r>
    </w:p>
    <w:p>
      <w:pPr>
        <w:pStyle w:val="Heading3"/>
      </w:pPr>
      <w:r>
        <w:t xml:space="preserve">问题2:原文的"缺陷"是真缺陷还是特征?</w:t>
      </w:r>
    </w:p>
    <w:p>
      <w:pPr>
        <w:pStyle w:val="ListParagraph"/>
        <w:numPr>
          <w:ilvl w:val="0"/>
          <w:numId w:val="2"/>
        </w:numPr>
      </w:pPr>
      <w:r>
        <w:t xml:space="preserve">拗口、短句、重复 = 缺陷 → 可以优化</w:t>
      </w:r>
    </w:p>
    <w:p>
      <w:pPr>
        <w:pStyle w:val="ListParagraph"/>
        <w:numPr>
          <w:ilvl w:val="0"/>
          <w:numId w:val="2"/>
        </w:numPr>
      </w:pPr>
      <w:r>
        <w:rPr>
          <w:b/>
          <w:bCs/>
          <w:color w:val="70AD47"/>
        </w:rPr>
        <w:t xml:space="preserve">拗口、短句、重复 = 呼吸感 → 必须保留</w:t>
      </w:r>
    </w:p>
    <w:p>
      <w:pPr>
        <w:pStyle w:val="Heading3"/>
      </w:pPr>
      <w:r>
        <w:t xml:space="preserve">问题3:译者的角色是什么?</w:t>
      </w:r>
    </w:p>
    <w:p>
      <w:pPr>
        <w:pStyle w:val="ListParagraph"/>
        <w:numPr>
          <w:ilvl w:val="0"/>
          <w:numId w:val="2"/>
        </w:numPr>
      </w:pPr>
      <w:r>
        <w:t xml:space="preserve">改善者 (Improver) → 标准翻译</w:t>
      </w:r>
    </w:p>
    <w:p>
      <w:pPr>
        <w:pStyle w:val="ListParagraph"/>
        <w:numPr>
          <w:ilvl w:val="0"/>
          <w:numId w:val="2"/>
        </w:numPr>
      </w:pPr>
      <w:r>
        <w:rPr>
          <w:b/>
          <w:bCs/>
          <w:color w:val="70AD47"/>
        </w:rPr>
        <w:t xml:space="preserve">克隆者 (Cloner) → 本协议</w:t>
      </w:r>
    </w:p>
    <w:p>
      <w:r>
        <w:rPr>
          <w:b/>
          <w:bCs/>
          <w:color w:val="70AD47"/>
          <w:sz w:val="24"/>
          <w:szCs w:val="24"/>
        </w:rPr>
        <w:t xml:space="preserve">如果答案是"温度""特征""克隆",继续使用本协议。</w:t>
      </w:r>
    </w:p>
    <w:p>
      <w:pPr>
        <w:pStyle w:val="Heading1"/>
      </w:pPr>
      <w:r>
        <w:t xml:space="preserve">第二部分:九项强制规则 (R0-R8)</w:t>
      </w:r>
    </w:p>
    <w:p>
      <w:pPr>
        <w:pStyle w:val="Heading2"/>
      </w:pPr>
      <w:r>
        <w:t xml:space="preserve">R0: 变体一致性原则 (Variant Consistency)</w:t>
      </w:r>
    </w:p>
    <w:p>
      <w:r>
        <w:rPr>
          <w:b/>
          <w:bCs/>
          <w:color w:val="2E5090"/>
        </w:rPr>
        <w:t xml:space="preserve">定义:</w:t>
      </w:r>
      <w:r>
        <w:t xml:space="preserve"> 全文必须使用单一地域变体,不混用</w:t>
      </w:r>
    </w:p>
    <w:p>
      <w:pPr>
        <w:pStyle w:val="Heading3"/>
      </w:pPr>
      <w:r>
        <w:t xml:space="preserve">为什么需要R0</w:t>
      </w:r>
    </w:p>
    <w:p>
      <w:pPr>
        <w:pStyle w:val="ListParagraph"/>
        <w:numPr>
          <w:ilvl w:val="0"/>
          <w:numId w:val="2"/>
        </w:numPr>
      </w:pPr>
      <w:r>
        <w:t xml:space="preserve">同一语言在不同地区有不同规范</w:t>
      </w:r>
    </w:p>
    <w:p>
      <w:pPr>
        <w:pStyle w:val="ListParagraph"/>
        <w:numPr>
          <w:ilvl w:val="0"/>
          <w:numId w:val="2"/>
        </w:numPr>
      </w:pPr>
      <w:r>
        <w:t xml:space="preserve">混用变体会让读者感觉"不专业""奇怪"</w:t>
      </w:r>
    </w:p>
    <w:p>
      <w:pPr>
        <w:pStyle w:val="ListParagraph"/>
        <w:numPr>
          <w:ilvl w:val="0"/>
          <w:numId w:val="2"/>
        </w:numPr>
      </w:pPr>
      <w:r>
        <w:t xml:space="preserve">特别影响给政府/正式机构的文档</w:t>
      </w:r>
    </w:p>
    <w:p>
      <w:pPr>
        <w:pStyle w:val="Heading3"/>
      </w:pPr>
      <w:r>
        <w:t xml:space="preserve">主要语言的变体差异</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2340"/>
        <w:gridCol w:w="3510"/>
        <w:gridCol w:w="3510"/>
      </w:tblGrid>
      <w:tr>
        <w:trPr>
          <w:tblHeader/>
        </w:trPr>
        <w:tc>
          <w:tcPr>
            <w:tcW w:type="dxa" w:w="2340"/>
            <w:tcBorders>
              <w:top w:val="single" w:color="808080" w:sz="1"/>
              <w:left w:val="single" w:color="808080" w:sz="1"/>
              <w:bottom w:val="single" w:color="808080" w:sz="1"/>
              <w:right w:val="single" w:color="808080" w:sz="1"/>
            </w:tcBorders>
            <w:shd w:fill="D5E8F0" w:val="clear"/>
          </w:tcPr>
          <w:p>
            <w:pPr>
              <w:jc w:val="center"/>
            </w:pPr>
            <w:r>
              <w:rPr>
                <w:b/>
                <w:bCs/>
              </w:rPr>
              <w:t xml:space="preserve">语言</w:t>
            </w:r>
          </w:p>
        </w:tc>
        <w:tc>
          <w:tcPr>
            <w:tcW w:type="dxa" w:w="3510"/>
            <w:tcBorders>
              <w:top w:val="single" w:color="808080" w:sz="1"/>
              <w:left w:val="single" w:color="808080" w:sz="1"/>
              <w:bottom w:val="single" w:color="808080" w:sz="1"/>
              <w:right w:val="single" w:color="808080" w:sz="1"/>
            </w:tcBorders>
            <w:shd w:fill="D5E8F0" w:val="clear"/>
          </w:tcPr>
          <w:p>
            <w:pPr>
              <w:jc w:val="center"/>
            </w:pPr>
            <w:r>
              <w:rPr>
                <w:b/>
                <w:bCs/>
              </w:rPr>
              <w:t xml:space="preserve">主要变体1</w:t>
            </w:r>
          </w:p>
        </w:tc>
        <w:tc>
          <w:tcPr>
            <w:tcW w:type="dxa" w:w="3510"/>
            <w:tcBorders>
              <w:top w:val="single" w:color="808080" w:sz="1"/>
              <w:left w:val="single" w:color="808080" w:sz="1"/>
              <w:bottom w:val="single" w:color="808080" w:sz="1"/>
              <w:right w:val="single" w:color="808080" w:sz="1"/>
            </w:tcBorders>
            <w:shd w:fill="D5E8F0" w:val="clear"/>
          </w:tcPr>
          <w:p>
            <w:pPr>
              <w:jc w:val="center"/>
            </w:pPr>
            <w:r>
              <w:rPr>
                <w:b/>
                <w:bCs/>
              </w:rPr>
              <w:t xml:space="preserve">主要变体2</w:t>
            </w:r>
          </w:p>
        </w:tc>
      </w:tr>
      <w:tr>
        <w:tc>
          <w:tcPr>
            <w:tcW w:type="dxa" w:w="2340"/>
            <w:tcBorders>
              <w:top w:val="single" w:color="808080" w:sz="1"/>
              <w:left w:val="single" w:color="808080" w:sz="1"/>
              <w:bottom w:val="single" w:color="808080" w:sz="1"/>
              <w:right w:val="single" w:color="808080" w:sz="1"/>
            </w:tcBorders>
          </w:tcPr>
          <w:p>
            <w:r>
              <w:t xml:space="preserve">葡萄牙语</w:t>
            </w:r>
          </w:p>
        </w:tc>
        <w:tc>
          <w:tcPr>
            <w:tcW w:type="dxa" w:w="3510"/>
            <w:tcBorders>
              <w:top w:val="single" w:color="808080" w:sz="1"/>
              <w:left w:val="single" w:color="808080" w:sz="1"/>
              <w:bottom w:val="single" w:color="808080" w:sz="1"/>
              <w:right w:val="single" w:color="808080" w:sz="1"/>
            </w:tcBorders>
          </w:tcPr>
          <w:p>
            <w:r>
              <w:t xml:space="preserve">欧洲葡语</w:t>
            </w:r>
          </w:p>
        </w:tc>
        <w:tc>
          <w:tcPr>
            <w:tcW w:type="dxa" w:w="3510"/>
            <w:tcBorders>
              <w:top w:val="single" w:color="808080" w:sz="1"/>
              <w:left w:val="single" w:color="808080" w:sz="1"/>
              <w:bottom w:val="single" w:color="808080" w:sz="1"/>
              <w:right w:val="single" w:color="808080" w:sz="1"/>
            </w:tcBorders>
          </w:tcPr>
          <w:p>
            <w:r>
              <w:t xml:space="preserve">巴西葡语</w:t>
            </w:r>
          </w:p>
        </w:tc>
      </w:tr>
      <w:tr>
        <w:tc>
          <w:tcPr>
            <w:tcW w:type="dxa" w:w="2340"/>
            <w:tcBorders>
              <w:top w:val="single" w:color="808080" w:sz="1"/>
              <w:left w:val="single" w:color="808080" w:sz="1"/>
              <w:bottom w:val="single" w:color="808080" w:sz="1"/>
              <w:right w:val="single" w:color="808080" w:sz="1"/>
            </w:tcBorders>
          </w:tcPr>
          <w:p>
            <w:r>
              <w:t xml:space="preserve">英语</w:t>
            </w:r>
          </w:p>
        </w:tc>
        <w:tc>
          <w:tcPr>
            <w:tcW w:type="dxa" w:w="3510"/>
            <w:tcBorders>
              <w:top w:val="single" w:color="808080" w:sz="1"/>
              <w:left w:val="single" w:color="808080" w:sz="1"/>
              <w:bottom w:val="single" w:color="808080" w:sz="1"/>
              <w:right w:val="single" w:color="808080" w:sz="1"/>
            </w:tcBorders>
          </w:tcPr>
          <w:p>
            <w:r>
              <w:t xml:space="preserve">英国英语</w:t>
            </w:r>
          </w:p>
        </w:tc>
        <w:tc>
          <w:tcPr>
            <w:tcW w:type="dxa" w:w="3510"/>
            <w:tcBorders>
              <w:top w:val="single" w:color="808080" w:sz="1"/>
              <w:left w:val="single" w:color="808080" w:sz="1"/>
              <w:bottom w:val="single" w:color="808080" w:sz="1"/>
              <w:right w:val="single" w:color="808080" w:sz="1"/>
            </w:tcBorders>
          </w:tcPr>
          <w:p>
            <w:r>
              <w:t xml:space="preserve">美国英语</w:t>
            </w:r>
          </w:p>
        </w:tc>
      </w:tr>
      <w:tr>
        <w:tc>
          <w:tcPr>
            <w:tcW w:type="dxa" w:w="2340"/>
            <w:tcBorders>
              <w:top w:val="single" w:color="808080" w:sz="1"/>
              <w:left w:val="single" w:color="808080" w:sz="1"/>
              <w:bottom w:val="single" w:color="808080" w:sz="1"/>
              <w:right w:val="single" w:color="808080" w:sz="1"/>
            </w:tcBorders>
          </w:tcPr>
          <w:p>
            <w:r>
              <w:t xml:space="preserve">西班牙语</w:t>
            </w:r>
          </w:p>
        </w:tc>
        <w:tc>
          <w:tcPr>
            <w:tcW w:type="dxa" w:w="3510"/>
            <w:tcBorders>
              <w:top w:val="single" w:color="808080" w:sz="1"/>
              <w:left w:val="single" w:color="808080" w:sz="1"/>
              <w:bottom w:val="single" w:color="808080" w:sz="1"/>
              <w:right w:val="single" w:color="808080" w:sz="1"/>
            </w:tcBorders>
          </w:tcPr>
          <w:p>
            <w:r>
              <w:t xml:space="preserve">欧洲西语</w:t>
            </w:r>
          </w:p>
        </w:tc>
        <w:tc>
          <w:tcPr>
            <w:tcW w:type="dxa" w:w="3510"/>
            <w:tcBorders>
              <w:top w:val="single" w:color="808080" w:sz="1"/>
              <w:left w:val="single" w:color="808080" w:sz="1"/>
              <w:bottom w:val="single" w:color="808080" w:sz="1"/>
              <w:right w:val="single" w:color="808080" w:sz="1"/>
            </w:tcBorders>
          </w:tcPr>
          <w:p>
            <w:r>
              <w:t xml:space="preserve">拉美西语</w:t>
            </w:r>
          </w:p>
        </w:tc>
      </w:tr>
    </w:tbl>
    <w:p>
      <w:pPr>
        <w:pStyle w:val="Heading3"/>
      </w:pPr>
      <w:r>
        <w:t xml:space="preserve">R0执行规则</w:t>
      </w:r>
    </w:p>
    <w:p>
      <w:r>
        <w:rPr>
          <w:b/>
          <w:bCs/>
          <w:color w:val="4472C4"/>
          <w:sz w:val="24"/>
          <w:szCs w:val="24"/>
        </w:rPr>
        <w:t xml:space="preserve">Step 1: 变体选择标准</w:t>
      </w:r>
    </w:p>
    <w:p>
      <w:r>
        <w:t xml:space="preserve">根据Phase 0的受众识别结果:</w:t>
      </w:r>
    </w:p>
    <w:p>
      <w:pPr>
        <w:pStyle w:val="ListParagraph"/>
        <w:numPr>
          <w:ilvl w:val="0"/>
          <w:numId w:val="2"/>
        </w:numPr>
      </w:pPr>
      <w:r>
        <w:t xml:space="preserve">如果目标受众 = 特定国家政府 → 使用该国官方变体</w:t>
      </w:r>
    </w:p>
    <w:p>
      <w:pPr>
        <w:pStyle w:val="ListParagraph"/>
        <w:numPr>
          <w:ilvl w:val="0"/>
          <w:numId w:val="2"/>
        </w:numPr>
      </w:pPr>
      <w:r>
        <w:t xml:space="preserve">如果目标受众 = 特定地区 → 使用该地区主流变体</w:t>
      </w:r>
    </w:p>
    <w:p>
      <w:pPr>
        <w:pStyle w:val="ListParagraph"/>
        <w:numPr>
          <w:ilvl w:val="0"/>
          <w:numId w:val="2"/>
        </w:numPr>
      </w:pPr>
      <w:r>
        <w:t xml:space="preserve">如果目标受众 = 全球 → 使用最广泛接受的变体</w:t>
      </w:r>
    </w:p>
    <w:p>
      <w:r>
        <w:rPr>
          <w:b/>
          <w:bCs/>
          <w:color w:val="4472C4"/>
          <w:sz w:val="24"/>
          <w:szCs w:val="24"/>
        </w:rPr>
        <w:t xml:space="preserve">Step 2: 全文一致性检查</w:t>
      </w:r>
    </w:p>
    <w:p>
      <w:pPr>
        <w:pStyle w:val="ListParagraph"/>
        <w:numPr>
          <w:ilvl w:val="0"/>
          <w:numId w:val="4"/>
        </w:numPr>
      </w:pPr>
      <w:r>
        <w:t xml:space="preserve">搜索所有人称代词,确认统一</w:t>
      </w:r>
    </w:p>
    <w:p>
      <w:pPr>
        <w:pStyle w:val="ListParagraph"/>
        <w:numPr>
          <w:ilvl w:val="0"/>
          <w:numId w:val="4"/>
        </w:numPr>
      </w:pPr>
      <w:r>
        <w:t xml:space="preserve">搜索所有反身代词,确认位置统一</w:t>
      </w:r>
    </w:p>
    <w:p>
      <w:pPr>
        <w:pStyle w:val="ListParagraph"/>
        <w:numPr>
          <w:ilvl w:val="0"/>
          <w:numId w:val="4"/>
        </w:numPr>
      </w:pPr>
      <w:r>
        <w:t xml:space="preserve">搜索关键词汇,确认无混用</w:t>
      </w:r>
    </w:p>
    <w:p>
      <w:pPr>
        <w:pStyle w:val="ListParagraph"/>
        <w:numPr>
          <w:ilvl w:val="0"/>
          <w:numId w:val="4"/>
        </w:numPr>
      </w:pPr>
      <w:r>
        <w:t xml:space="preserve">请母语者复核变体纯度</w:t>
      </w:r>
    </w:p>
    <w:p>
      <w:pPr>
        <w:pStyle w:val="Heading3"/>
      </w:pPr>
      <w:r>
        <w:t xml:space="preserve">高危混用场景</w:t>
      </w:r>
    </w:p>
    <w:p>
      <w:r>
        <w:rPr>
          <w:b/>
          <w:bCs/>
          <w:color w:val="C5504B"/>
          <w:sz w:val="24"/>
          <w:szCs w:val="24"/>
        </w:rPr>
        <w:t xml:space="preserve">🚨 绝对禁止在同一文档中:</w:t>
      </w:r>
    </w:p>
    <w:p>
      <w:r>
        <w:rPr>
          <w:b/>
          <w:bCs/>
          <w:u w:val="single"/>
        </w:rPr>
        <w:t xml:space="preserve">葡萄牙语:</w:t>
      </w:r>
    </w:p>
    <w:p>
      <w:pPr>
        <w:pStyle w:val="ListParagraph"/>
        <w:numPr>
          <w:ilvl w:val="0"/>
          <w:numId w:val="2"/>
        </w:numPr>
      </w:pPr>
      <w:r>
        <w:t xml:space="preserve">se(正式) + tu(非正式)</w:t>
      </w:r>
    </w:p>
    <w:p>
      <w:pPr>
        <w:pStyle w:val="ListParagraph"/>
        <w:numPr>
          <w:ilvl w:val="0"/>
          <w:numId w:val="2"/>
        </w:numPr>
      </w:pPr>
      <w:r>
        <w:t xml:space="preserve">o senhor(正式) + você(日常)</w:t>
      </w:r>
    </w:p>
    <w:p>
      <w:pPr>
        <w:pStyle w:val="ListParagraph"/>
        <w:numPr>
          <w:ilvl w:val="0"/>
          <w:numId w:val="2"/>
        </w:numPr>
      </w:pPr>
      <w:r>
        <w:t xml:space="preserve">livreto(欧葡) + caderno(巴葡)</w:t>
      </w:r>
    </w:p>
    <w:p>
      <w:pPr>
        <w:pStyle w:val="ListParagraph"/>
        <w:numPr>
          <w:ilvl w:val="0"/>
          <w:numId w:val="2"/>
        </w:numPr>
      </w:pPr>
      <w:r>
        <w:t xml:space="preserve">dá-se(欧葡语序) + se dá(巴葡语序)</w:t>
      </w:r>
    </w:p>
    <w:p>
      <w:r>
        <w:rPr>
          <w:b/>
          <w:bCs/>
          <w:u w:val="single"/>
        </w:rPr>
        <w:t xml:space="preserve">英语:</w:t>
      </w:r>
    </w:p>
    <w:p>
      <w:pPr>
        <w:pStyle w:val="ListParagraph"/>
        <w:numPr>
          <w:ilvl w:val="0"/>
          <w:numId w:val="2"/>
        </w:numPr>
      </w:pPr>
      <w:r>
        <w:t xml:space="preserve">organised(英式) + organized(美式)</w:t>
      </w:r>
    </w:p>
    <w:p>
      <w:pPr>
        <w:pStyle w:val="ListParagraph"/>
        <w:numPr>
          <w:ilvl w:val="0"/>
          <w:numId w:val="2"/>
        </w:numPr>
      </w:pPr>
      <w:r>
        <w:t xml:space="preserve">colour(英式) + color(美式)</w:t>
      </w:r>
    </w:p>
    <w:p>
      <w:pPr>
        <w:pStyle w:val="ListParagraph"/>
        <w:numPr>
          <w:ilvl w:val="0"/>
          <w:numId w:val="2"/>
        </w:numPr>
      </w:pPr>
      <w:r>
        <w:t xml:space="preserve">centre(英式) + center(美式)</w:t>
      </w:r>
    </w:p>
    <w:p>
      <w:pPr>
        <w:pStyle w:val="Heading2"/>
      </w:pPr>
      <w:r>
        <w:t xml:space="preserve">R1: 完全对应原则 (Full Correspondence)</w:t>
      </w:r>
    </w:p>
    <w:p>
      <w:r>
        <w:rPr>
          <w:b/>
          <w:bCs/>
          <w:color w:val="2E5090"/>
        </w:rPr>
        <w:t xml:space="preserve">定义:</w:t>
      </w:r>
      <w:r>
        <w:t xml:space="preserve"> 1:1 保留原文的所有结构元素</w:t>
      </w:r>
    </w:p>
    <w:p>
      <w:pPr>
        <w:pStyle w:val="Heading2"/>
      </w:pPr>
      <w:r>
        <w:t xml:space="preserve">R2: 零修改原则 (Zero-Edit Principle)</w:t>
      </w:r>
    </w:p>
    <w:p>
      <w:pPr>
        <w:pStyle w:val="Heading3"/>
      </w:pPr>
      <w:r>
        <w:t xml:space="preserve">正式性强制要求下的温度保留 【v2.2新增】</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4680"/>
        <w:gridCol w:w="4680"/>
      </w:tblGrid>
      <w:tr>
        <w:trPr>
          <w:tblHeader/>
        </w:trPr>
        <w:tc>
          <w:tcPr>
            <w:tcW w:type="dxa" w:w="4680"/>
            <w:tcBorders>
              <w:top w:val="single" w:color="808080" w:sz="1"/>
              <w:left w:val="single" w:color="808080" w:sz="1"/>
              <w:bottom w:val="single" w:color="808080" w:sz="1"/>
              <w:right w:val="single" w:color="808080" w:sz="1"/>
            </w:tcBorders>
            <w:shd w:fill="D5E8F0" w:val="clear"/>
          </w:tcPr>
          <w:p>
            <w:pPr>
              <w:jc w:val="center"/>
            </w:pPr>
            <w:r>
              <w:rPr>
                <w:b/>
                <w:bCs/>
              </w:rPr>
              <w:t xml:space="preserve">受众类型</w:t>
            </w:r>
          </w:p>
        </w:tc>
        <w:tc>
          <w:tcPr>
            <w:tcW w:type="dxa" w:w="4680"/>
            <w:tcBorders>
              <w:top w:val="single" w:color="808080" w:sz="1"/>
              <w:left w:val="single" w:color="808080" w:sz="1"/>
              <w:bottom w:val="single" w:color="808080" w:sz="1"/>
              <w:right w:val="single" w:color="808080" w:sz="1"/>
            </w:tcBorders>
            <w:shd w:fill="D5E8F0" w:val="clear"/>
          </w:tcPr>
          <w:p>
            <w:pPr>
              <w:jc w:val="center"/>
            </w:pPr>
            <w:r>
              <w:rPr>
                <w:b/>
                <w:bCs/>
              </w:rPr>
              <w:t xml:space="preserve">目标温度保留率</w:t>
            </w:r>
          </w:p>
        </w:tc>
      </w:tr>
      <w:tr>
        <w:tc>
          <w:tcPr>
            <w:tcW w:type="dxa" w:w="4680"/>
            <w:tcBorders>
              <w:top w:val="single" w:color="808080" w:sz="1"/>
              <w:left w:val="single" w:color="808080" w:sz="1"/>
              <w:bottom w:val="single" w:color="808080" w:sz="1"/>
              <w:right w:val="single" w:color="808080" w:sz="1"/>
            </w:tcBorders>
          </w:tcPr>
          <w:p>
            <w:r>
              <w:t xml:space="preserve">给政府/外交</w:t>
            </w:r>
          </w:p>
        </w:tc>
        <w:tc>
          <w:tcPr>
            <w:tcW w:type="dxa" w:w="4680"/>
            <w:tcBorders>
              <w:top w:val="single" w:color="808080" w:sz="1"/>
              <w:left w:val="single" w:color="808080" w:sz="1"/>
              <w:bottom w:val="single" w:color="808080" w:sz="1"/>
              <w:right w:val="single" w:color="808080" w:sz="1"/>
            </w:tcBorders>
          </w:tcPr>
          <w:p>
            <w:r>
              <w:t xml:space="preserve">90-94% (损失6-10%可接受)</w:t>
            </w:r>
          </w:p>
        </w:tc>
      </w:tr>
      <w:tr>
        <w:tc>
          <w:tcPr>
            <w:tcW w:type="dxa" w:w="4680"/>
            <w:tcBorders>
              <w:top w:val="single" w:color="808080" w:sz="1"/>
              <w:left w:val="single" w:color="808080" w:sz="1"/>
              <w:bottom w:val="single" w:color="808080" w:sz="1"/>
              <w:right w:val="single" w:color="808080" w:sz="1"/>
            </w:tcBorders>
          </w:tcPr>
          <w:p>
            <w:r>
              <w:t xml:space="preserve">给学术机构</w:t>
            </w:r>
          </w:p>
        </w:tc>
        <w:tc>
          <w:tcPr>
            <w:tcW w:type="dxa" w:w="4680"/>
            <w:tcBorders>
              <w:top w:val="single" w:color="808080" w:sz="1"/>
              <w:left w:val="single" w:color="808080" w:sz="1"/>
              <w:bottom w:val="single" w:color="808080" w:sz="1"/>
              <w:right w:val="single" w:color="808080" w:sz="1"/>
            </w:tcBorders>
          </w:tcPr>
          <w:p>
            <w:r>
              <w:t xml:space="preserve">92-96% (损失4-8%可接受)</w:t>
            </w:r>
          </w:p>
        </w:tc>
      </w:tr>
      <w:tr>
        <w:tc>
          <w:tcPr>
            <w:tcW w:type="dxa" w:w="4680"/>
            <w:tcBorders>
              <w:top w:val="single" w:color="808080" w:sz="1"/>
              <w:left w:val="single" w:color="808080" w:sz="1"/>
              <w:bottom w:val="single" w:color="808080" w:sz="1"/>
              <w:right w:val="single" w:color="808080" w:sz="1"/>
            </w:tcBorders>
          </w:tcPr>
          <w:p>
            <w:r>
              <w:t xml:space="preserve">给普通公众</w:t>
            </w:r>
          </w:p>
        </w:tc>
        <w:tc>
          <w:tcPr>
            <w:tcW w:type="dxa" w:w="4680"/>
            <w:tcBorders>
              <w:top w:val="single" w:color="808080" w:sz="1"/>
              <w:left w:val="single" w:color="808080" w:sz="1"/>
              <w:bottom w:val="single" w:color="808080" w:sz="1"/>
              <w:right w:val="single" w:color="808080" w:sz="1"/>
            </w:tcBorders>
          </w:tcPr>
          <w:p>
            <w:r>
              <w:rPr>
                <w:b/>
                <w:bCs/>
                <w:color w:val="70AD47"/>
              </w:rPr>
              <w:t xml:space="preserve">98-100% (损失0-2%)</w:t>
            </w:r>
          </w:p>
        </w:tc>
      </w:tr>
    </w:tbl>
    <w:p>
      <w:pPr>
        <w:pStyle w:val="Heading2"/>
      </w:pPr>
      <w:r>
        <w:t xml:space="preserve">R3-R8: 其他强制规则概览</w:t>
      </w:r>
    </w:p>
    <w:p>
      <w:pPr>
        <w:pStyle w:val="ListParagraph"/>
        <w:numPr>
          <w:ilvl w:val="0"/>
          <w:numId w:val="2"/>
        </w:numPr>
      </w:pPr>
      <w:r>
        <w:rPr>
          <w:b/>
          <w:bCs/>
        </w:rPr>
        <w:t xml:space="preserve">R3 文化强制保留:</w:t>
      </w:r>
      <w:r>
        <w:t xml:space="preserve"> 核心文化概念强制音译+注释,不意译</w:t>
      </w:r>
    </w:p>
    <w:p>
      <w:pPr>
        <w:pStyle w:val="ListParagraph"/>
        <w:numPr>
          <w:ilvl w:val="0"/>
          <w:numId w:val="2"/>
        </w:numPr>
      </w:pPr>
      <w:r>
        <w:rPr>
          <w:b/>
          <w:bCs/>
        </w:rPr>
        <w:t xml:space="preserve">R4 术语强度统一:</w:t>
      </w:r>
      <w:r>
        <w:t xml:space="preserve"> 核心术语必须统一且强度校准(1-10)</w:t>
      </w:r>
    </w:p>
    <w:p>
      <w:pPr>
        <w:pStyle w:val="ListParagraph"/>
        <w:numPr>
          <w:ilvl w:val="0"/>
          <w:numId w:val="2"/>
        </w:numPr>
      </w:pPr>
      <w:r>
        <w:rPr>
          <w:b/>
          <w:bCs/>
        </w:rPr>
        <w:t xml:space="preserve">R5 重复即节奏:</w:t>
      </w:r>
      <w:r>
        <w:t xml:space="preserve"> 重复不是冗余,是节奏和情感强度的载体</w:t>
      </w:r>
    </w:p>
    <w:p>
      <w:pPr>
        <w:pStyle w:val="ListParagraph"/>
        <w:numPr>
          <w:ilvl w:val="0"/>
          <w:numId w:val="2"/>
        </w:numPr>
      </w:pPr>
      <w:r>
        <w:rPr>
          <w:b/>
          <w:bCs/>
        </w:rPr>
        <w:t xml:space="preserve">R6 注释分层:</w:t>
      </w:r>
      <w:r>
        <w:t xml:space="preserve"> 正文简洁不打断,附录详细可深挖(三层结构)</w:t>
      </w:r>
    </w:p>
    <w:p>
      <w:pPr>
        <w:pStyle w:val="ListParagraph"/>
        <w:numPr>
          <w:ilvl w:val="0"/>
          <w:numId w:val="2"/>
        </w:numPr>
      </w:pPr>
      <w:r>
        <w:rPr>
          <w:b/>
          <w:bCs/>
        </w:rPr>
        <w:t xml:space="preserve">R7 对比验证:</w:t>
      </w:r>
      <w:r>
        <w:t xml:space="preserve"> 必须产生3-4个版本并逐项对比</w:t>
      </w:r>
    </w:p>
    <w:p>
      <w:pPr>
        <w:pStyle w:val="ListParagraph"/>
        <w:numPr>
          <w:ilvl w:val="0"/>
          <w:numId w:val="2"/>
        </w:numPr>
      </w:pPr>
      <w:r>
        <w:rPr>
          <w:b/>
          <w:bCs/>
        </w:rPr>
        <w:t xml:space="preserve">R8 强制突破:</w:t>
      </w:r>
      <w:r>
        <w:t xml:space="preserve"> 用"死命令"突破译者的舒适区</w:t>
      </w:r>
    </w:p>
    <w:p>
      <w:pPr>
        <w:pStyle w:val="Heading1"/>
      </w:pPr>
      <w:r>
        <w:t xml:space="preserve">第三部分:四阶段执行流程</w:t>
      </w:r>
    </w:p>
    <w:p>
      <w:pPr>
        <w:pStyle w:val="Heading2"/>
      </w:pPr>
      <w:r>
        <w:t xml:space="preserve">Phase 0: 受众与变体识别 (5-10分钟)</w:t>
      </w:r>
    </w:p>
    <w:p>
      <w:r>
        <w:rPr>
          <w:b/>
          <w:bCs/>
          <w:color w:val="C5504B"/>
        </w:rPr>
        <w:t xml:space="preserve">这是最关键的阶段,决定整个翻译的基调。</w:t>
      </w:r>
    </w:p>
    <w:p>
      <w:pPr>
        <w:pStyle w:val="Heading3"/>
      </w:pPr>
      <w:r>
        <w:t xml:space="preserve">必答三问</w:t>
      </w:r>
    </w:p>
    <w:p>
      <w:r>
        <w:rPr>
          <w:b/>
          <w:bCs/>
          <w:color w:val="4472C4"/>
          <w:u w:val="single"/>
        </w:rPr>
        <w:t xml:space="preserve">问题1: 目标受众是谁?</w:t>
      </w:r>
    </w:p>
    <w:p>
      <w:pPr>
        <w:pStyle w:val="ListParagraph"/>
        <w:numPr>
          <w:ilvl w:val="0"/>
          <w:numId w:val="4"/>
        </w:numPr>
      </w:pPr>
      <w:r>
        <w:t xml:space="preserve">政府机构/外交实体 → 最高正式性</w:t>
      </w:r>
    </w:p>
    <w:p>
      <w:pPr>
        <w:pStyle w:val="ListParagraph"/>
        <w:numPr>
          <w:ilvl w:val="0"/>
          <w:numId w:val="4"/>
        </w:numPr>
      </w:pPr>
      <w:r>
        <w:t xml:space="preserve">国际组织 → 高度正式</w:t>
      </w:r>
    </w:p>
    <w:p>
      <w:pPr>
        <w:pStyle w:val="ListParagraph"/>
        <w:numPr>
          <w:ilvl w:val="0"/>
          <w:numId w:val="4"/>
        </w:numPr>
      </w:pPr>
      <w:r>
        <w:t xml:space="preserve">学术机构 → 中高正式性</w:t>
      </w:r>
    </w:p>
    <w:p>
      <w:pPr>
        <w:pStyle w:val="ListParagraph"/>
        <w:numPr>
          <w:ilvl w:val="0"/>
          <w:numId w:val="4"/>
        </w:numPr>
      </w:pPr>
      <w:r>
        <w:t xml:space="preserve">商业组织 → 中等正式性</w:t>
      </w:r>
    </w:p>
    <w:p>
      <w:pPr>
        <w:pStyle w:val="ListParagraph"/>
        <w:numPr>
          <w:ilvl w:val="0"/>
          <w:numId w:val="4"/>
        </w:numPr>
      </w:pPr>
      <w:r>
        <w:t xml:space="preserve">普通公众 → 日常正式性</w:t>
      </w:r>
    </w:p>
    <w:p>
      <w:r>
        <w:rPr>
          <w:b/>
          <w:bCs/>
          <w:color w:val="4472C4"/>
          <w:u w:val="single"/>
        </w:rPr>
        <w:t xml:space="preserve">问题2: 地理分布在哪?</w:t>
      </w:r>
    </w:p>
    <w:p>
      <w:pPr>
        <w:pStyle w:val="ListParagraph"/>
        <w:numPr>
          <w:ilvl w:val="0"/>
          <w:numId w:val="2"/>
        </w:numPr>
      </w:pPr>
      <w:r>
        <w:t xml:space="preserve">葡萄牙语:葡萄牙→欧葡 | 巴西→巴葡 | 全球→欧葡</w:t>
      </w:r>
    </w:p>
    <w:p>
      <w:pPr>
        <w:pStyle w:val="ListParagraph"/>
        <w:numPr>
          <w:ilvl w:val="0"/>
          <w:numId w:val="2"/>
        </w:numPr>
      </w:pPr>
      <w:r>
        <w:t xml:space="preserve">英语:英国/欧洲→英式 | 美国→美式 | 全球→国际英语</w:t>
      </w:r>
    </w:p>
    <w:p>
      <w:r>
        <w:rPr>
          <w:b/>
          <w:bCs/>
          <w:color w:val="4472C4"/>
          <w:u w:val="single"/>
        </w:rPr>
        <w:t xml:space="preserve">问题3: 正式性要求是什么?</w:t>
      </w:r>
    </w:p>
    <w:p>
      <w:pPr>
        <w:pStyle w:val="ListParagraph"/>
        <w:numPr>
          <w:ilvl w:val="0"/>
          <w:numId w:val="3"/>
        </w:numPr>
      </w:pPr>
      <w:r>
        <w:t xml:space="preserve">1级:高度正式(外交/法律)</w:t>
      </w:r>
    </w:p>
    <w:p>
      <w:pPr>
        <w:pStyle w:val="ListParagraph"/>
        <w:numPr>
          <w:ilvl w:val="0"/>
          <w:numId w:val="3"/>
        </w:numPr>
      </w:pPr>
      <w:r>
        <w:t xml:space="preserve">2级:中度正式(学术/商业)</w:t>
      </w:r>
    </w:p>
    <w:p>
      <w:pPr>
        <w:pStyle w:val="ListParagraph"/>
        <w:numPr>
          <w:ilvl w:val="0"/>
          <w:numId w:val="3"/>
        </w:numPr>
      </w:pPr>
      <w:r>
        <w:t xml:space="preserve">3级:日常正式(公众阅读)</w:t>
      </w:r>
    </w:p>
    <w:p>
      <w:pPr>
        <w:pStyle w:val="ListParagraph"/>
        <w:numPr>
          <w:ilvl w:val="0"/>
          <w:numId w:val="3"/>
        </w:numPr>
      </w:pPr>
      <w:r>
        <w:t xml:space="preserve">4级:口语化(社交媒体)</w:t>
      </w:r>
    </w:p>
    <w:p>
      <w:pPr>
        <w:pStyle w:val="Heading2"/>
      </w:pPr>
      <w:r>
        <w:t xml:space="preserve">Phase 0.5: 冲突权衡决策机制 (5分钟) 【v2.2新增】</w:t>
      </w:r>
    </w:p>
    <w:p>
      <w:r>
        <w:rPr>
          <w:b/>
          <w:bCs/>
          <w:sz w:val="24"/>
          <w:szCs w:val="24"/>
        </w:rPr>
        <w:t xml:space="preserve">当温度还原和正式性要求冲突时,按以下优先级决策:</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50"/>
          <w:bottom w:type="dxa" w:w="80"/>
          <w:right w:type="dxa" w:w="150"/>
        </w:tblCellMar>
      </w:tblPr>
      <w:tblGrid>
        <w:gridCol w:w="3120"/>
        <w:gridCol w:w="3120"/>
        <w:gridCol w:w="3120"/>
      </w:tblGrid>
      <w:tr>
        <w:trPr>
          <w:tblHeader/>
        </w:trPr>
        <w:tc>
          <w:tcPr>
            <w:tcW w:type="dxa" w:w="3120"/>
            <w:tcBorders>
              <w:top w:val="single" w:color="808080" w:sz="1"/>
              <w:left w:val="single" w:color="808080" w:sz="1"/>
              <w:bottom w:val="single" w:color="808080" w:sz="1"/>
              <w:right w:val="single" w:color="808080" w:sz="1"/>
            </w:tcBorders>
            <w:shd w:fill="D5E8F0" w:val="clear"/>
          </w:tcPr>
          <w:p>
            <w:pPr>
              <w:jc w:val="center"/>
            </w:pPr>
            <w:r>
              <w:rPr>
                <w:b/>
                <w:bCs/>
              </w:rPr>
              <w:t xml:space="preserve">受众类型</w:t>
            </w:r>
          </w:p>
        </w:tc>
        <w:tc>
          <w:tcPr>
            <w:tcW w:type="dxa" w:w="3120"/>
            <w:tcBorders>
              <w:top w:val="single" w:color="808080" w:sz="1"/>
              <w:left w:val="single" w:color="808080" w:sz="1"/>
              <w:bottom w:val="single" w:color="808080" w:sz="1"/>
              <w:right w:val="single" w:color="808080" w:sz="1"/>
            </w:tcBorders>
            <w:shd w:fill="D5E8F0" w:val="clear"/>
          </w:tcPr>
          <w:p>
            <w:pPr>
              <w:jc w:val="center"/>
            </w:pPr>
            <w:r>
              <w:rPr>
                <w:b/>
                <w:bCs/>
              </w:rPr>
              <w:t xml:space="preserve">第一优先级</w:t>
            </w:r>
          </w:p>
        </w:tc>
        <w:tc>
          <w:tcPr>
            <w:tcW w:type="dxa" w:w="3120"/>
            <w:tcBorders>
              <w:top w:val="single" w:color="808080" w:sz="1"/>
              <w:left w:val="single" w:color="808080" w:sz="1"/>
              <w:bottom w:val="single" w:color="808080" w:sz="1"/>
              <w:right w:val="single" w:color="808080" w:sz="1"/>
            </w:tcBorders>
            <w:shd w:fill="D5E8F0" w:val="clear"/>
          </w:tcPr>
          <w:p>
            <w:pPr>
              <w:jc w:val="center"/>
            </w:pPr>
            <w:r>
              <w:rPr>
                <w:b/>
                <w:bCs/>
              </w:rPr>
              <w:t xml:space="preserve">第二优先级</w:t>
            </w:r>
          </w:p>
        </w:tc>
      </w:tr>
      <w:tr>
        <w:tc>
          <w:tcPr>
            <w:tcW w:type="dxa" w:w="3120"/>
            <w:tcBorders>
              <w:top w:val="single" w:color="808080" w:sz="1"/>
              <w:left w:val="single" w:color="808080" w:sz="1"/>
              <w:bottom w:val="single" w:color="808080" w:sz="1"/>
              <w:right w:val="single" w:color="808080" w:sz="1"/>
            </w:tcBorders>
          </w:tcPr>
          <w:p>
            <w:r>
              <w:t xml:space="preserve">政府/外交</w:t>
            </w:r>
          </w:p>
        </w:tc>
        <w:tc>
          <w:tcPr>
            <w:tcW w:type="dxa" w:w="3120"/>
            <w:tcBorders>
              <w:top w:val="single" w:color="808080" w:sz="1"/>
              <w:left w:val="single" w:color="808080" w:sz="1"/>
              <w:bottom w:val="single" w:color="808080" w:sz="1"/>
              <w:right w:val="single" w:color="808080" w:sz="1"/>
            </w:tcBorders>
            <w:shd w:fill="FFEBEE" w:val="clear"/>
          </w:tcPr>
          <w:p>
            <w:pPr>
              <w:jc w:val="center"/>
            </w:pPr>
            <w:r>
              <w:rPr>
                <w:b/>
                <w:bCs/>
                <w:color w:val="C5504B"/>
              </w:rPr>
              <w:t xml:space="preserve">正式性</w:t>
            </w:r>
          </w:p>
        </w:tc>
        <w:tc>
          <w:tcPr>
            <w:tcW w:type="dxa" w:w="3120"/>
            <w:tcBorders>
              <w:top w:val="single" w:color="808080" w:sz="1"/>
              <w:left w:val="single" w:color="808080" w:sz="1"/>
              <w:bottom w:val="single" w:color="808080" w:sz="1"/>
              <w:right w:val="single" w:color="808080" w:sz="1"/>
            </w:tcBorders>
          </w:tcPr>
          <w:p>
            <w:pPr>
              <w:jc w:val="center"/>
            </w:pPr>
            <w:r>
              <w:t xml:space="preserve">温度(补偿)</w:t>
            </w:r>
          </w:p>
        </w:tc>
      </w:tr>
      <w:tr>
        <w:tc>
          <w:tcPr>
            <w:tcW w:type="dxa" w:w="3120"/>
            <w:tcBorders>
              <w:top w:val="single" w:color="808080" w:sz="1"/>
              <w:left w:val="single" w:color="808080" w:sz="1"/>
              <w:bottom w:val="single" w:color="808080" w:sz="1"/>
              <w:right w:val="single" w:color="808080" w:sz="1"/>
            </w:tcBorders>
          </w:tcPr>
          <w:p>
            <w:r>
              <w:t xml:space="preserve">学术机构</w:t>
            </w:r>
          </w:p>
        </w:tc>
        <w:tc>
          <w:tcPr>
            <w:tcW w:type="dxa" w:w="3120"/>
            <w:tcBorders>
              <w:top w:val="single" w:color="808080" w:sz="1"/>
              <w:left w:val="single" w:color="808080" w:sz="1"/>
              <w:bottom w:val="single" w:color="808080" w:sz="1"/>
              <w:right w:val="single" w:color="808080" w:sz="1"/>
            </w:tcBorders>
          </w:tcPr>
          <w:p>
            <w:pPr>
              <w:jc w:val="center"/>
            </w:pPr>
            <w:r>
              <w:t xml:space="preserve">准确性</w:t>
            </w:r>
          </w:p>
        </w:tc>
        <w:tc>
          <w:tcPr>
            <w:tcW w:type="dxa" w:w="3120"/>
            <w:tcBorders>
              <w:top w:val="single" w:color="808080" w:sz="1"/>
              <w:left w:val="single" w:color="808080" w:sz="1"/>
              <w:bottom w:val="single" w:color="808080" w:sz="1"/>
              <w:right w:val="single" w:color="808080" w:sz="1"/>
            </w:tcBorders>
          </w:tcPr>
          <w:p>
            <w:pPr>
              <w:jc w:val="center"/>
            </w:pPr>
            <w:r>
              <w:t xml:space="preserve">温度</w:t>
            </w:r>
          </w:p>
        </w:tc>
      </w:tr>
      <w:tr>
        <w:tc>
          <w:tcPr>
            <w:tcW w:type="dxa" w:w="3120"/>
            <w:tcBorders>
              <w:top w:val="single" w:color="808080" w:sz="1"/>
              <w:left w:val="single" w:color="808080" w:sz="1"/>
              <w:bottom w:val="single" w:color="808080" w:sz="1"/>
              <w:right w:val="single" w:color="808080" w:sz="1"/>
            </w:tcBorders>
          </w:tcPr>
          <w:p>
            <w:r>
              <w:t xml:space="preserve">普通公众</w:t>
            </w:r>
          </w:p>
        </w:tc>
        <w:tc>
          <w:tcPr>
            <w:tcW w:type="dxa" w:w="3120"/>
            <w:tcBorders>
              <w:top w:val="single" w:color="808080" w:sz="1"/>
              <w:left w:val="single" w:color="808080" w:sz="1"/>
              <w:bottom w:val="single" w:color="808080" w:sz="1"/>
              <w:right w:val="single" w:color="808080" w:sz="1"/>
            </w:tcBorders>
            <w:shd w:fill="E8F5E9" w:val="clear"/>
          </w:tcPr>
          <w:p>
            <w:pPr>
              <w:jc w:val="center"/>
            </w:pPr>
            <w:r>
              <w:rPr>
                <w:b/>
                <w:bCs/>
                <w:color w:val="70AD47"/>
              </w:rPr>
              <w:t xml:space="preserve">温度</w:t>
            </w:r>
          </w:p>
        </w:tc>
        <w:tc>
          <w:tcPr>
            <w:tcW w:type="dxa" w:w="3120"/>
            <w:tcBorders>
              <w:top w:val="single" w:color="808080" w:sz="1"/>
              <w:left w:val="single" w:color="808080" w:sz="1"/>
              <w:bottom w:val="single" w:color="808080" w:sz="1"/>
              <w:right w:val="single" w:color="808080" w:sz="1"/>
            </w:tcBorders>
          </w:tcPr>
          <w:p>
            <w:pPr>
              <w:jc w:val="center"/>
            </w:pPr>
            <w:r>
              <w:t xml:space="preserve">正式性</w:t>
            </w:r>
          </w:p>
        </w:tc>
      </w:tr>
    </w:tbl>
    <w:p>
      <w:pPr>
        <w:pStyle w:val="Heading3"/>
      </w:pPr>
      <w:r>
        <w:t xml:space="preserve">温度补偿机制</w:t>
      </w:r>
    </w:p>
    <w:p>
      <w:r>
        <w:rPr>
          <w:b/>
          <w:bCs/>
        </w:rPr>
        <w:t xml:space="preserve">当正式性导致温度损失时:</w:t>
      </w:r>
    </w:p>
    <w:p>
      <w:pPr>
        <w:pStyle w:val="ListParagraph"/>
        <w:numPr>
          <w:ilvl w:val="0"/>
          <w:numId w:val="2"/>
        </w:numPr>
      </w:pPr>
      <w:r>
        <w:rPr>
          <w:b/>
          <w:bCs/>
        </w:rPr>
        <w:t xml:space="preserve">R1强度加倍:</w:t>
      </w:r>
      <w:r>
        <w:t xml:space="preserve"> 100%保留短句</w:t>
      </w:r>
    </w:p>
    <w:p>
      <w:pPr>
        <w:pStyle w:val="ListParagraph"/>
        <w:numPr>
          <w:ilvl w:val="0"/>
          <w:numId w:val="2"/>
        </w:numPr>
      </w:pPr>
      <w:r>
        <w:rPr>
          <w:b/>
          <w:bCs/>
        </w:rPr>
        <w:t xml:space="preserve">R5强度加倍:</w:t>
      </w:r>
      <w:r>
        <w:t xml:space="preserve"> 100%保留重复</w:t>
      </w:r>
    </w:p>
    <w:p>
      <w:pPr>
        <w:pStyle w:val="ListParagraph"/>
        <w:numPr>
          <w:ilvl w:val="0"/>
          <w:numId w:val="2"/>
        </w:numPr>
      </w:pPr>
      <w:r>
        <w:rPr>
          <w:b/>
          <w:bCs/>
        </w:rPr>
        <w:t xml:space="preserve">R4精准校准:</w:t>
      </w:r>
      <w:r>
        <w:t xml:space="preserve"> 术语强度不能因正式化而失真</w:t>
      </w:r>
    </w:p>
    <w:p>
      <w:pPr>
        <w:pStyle w:val="ListParagraph"/>
        <w:numPr>
          <w:ilvl w:val="0"/>
          <w:numId w:val="2"/>
        </w:numPr>
      </w:pPr>
      <w:r>
        <w:rPr>
          <w:b/>
          <w:bCs/>
        </w:rPr>
        <w:t xml:space="preserve">R6人性化:</w:t>
      </w:r>
      <w:r>
        <w:t xml:space="preserve"> 注释更温暖</w:t>
      </w:r>
    </w:p>
    <w:p>
      <w:pPr>
        <w:pStyle w:val="Heading2"/>
      </w:pPr>
      <w:r>
        <w:t xml:space="preserve">Phase 1: 预判断阶段 (10-30分钟)</w:t>
      </w:r>
    </w:p>
    <w:p>
      <w:pPr>
        <w:pStyle w:val="ListParagraph"/>
        <w:numPr>
          <w:ilvl w:val="0"/>
          <w:numId w:val="4"/>
        </w:numPr>
      </w:pPr>
      <w:r>
        <w:t xml:space="preserve">确认文本类型(内容型 vs 温度型)</w:t>
      </w:r>
    </w:p>
    <w:p>
      <w:pPr>
        <w:pStyle w:val="ListParagraph"/>
        <w:numPr>
          <w:ilvl w:val="0"/>
          <w:numId w:val="4"/>
        </w:numPr>
      </w:pPr>
      <w:r>
        <w:t xml:space="preserve">识别核心文化概念(5-10个)</w:t>
      </w:r>
    </w:p>
    <w:p>
      <w:pPr>
        <w:pStyle w:val="ListParagraph"/>
        <w:numPr>
          <w:ilvl w:val="0"/>
          <w:numId w:val="4"/>
        </w:numPr>
      </w:pPr>
      <w:r>
        <w:t xml:space="preserve">制作术语强度表(根据受众档案调整)</w:t>
      </w:r>
    </w:p>
    <w:p>
      <w:pPr>
        <w:pStyle w:val="ListParagraph"/>
        <w:numPr>
          <w:ilvl w:val="0"/>
          <w:numId w:val="4"/>
        </w:numPr>
      </w:pPr>
      <w:r>
        <w:t xml:space="preserve">制作变体词汇表(根据Phase 0)</w:t>
      </w:r>
    </w:p>
    <w:p>
      <w:pPr>
        <w:pStyle w:val="ListParagraph"/>
        <w:numPr>
          <w:ilvl w:val="0"/>
          <w:numId w:val="4"/>
        </w:numPr>
      </w:pPr>
      <w:r>
        <w:t xml:space="preserve">确定注释策略(分层位置)</w:t>
      </w:r>
    </w:p>
    <w:p>
      <w:pPr>
        <w:pStyle w:val="ListParagraph"/>
        <w:numPr>
          <w:ilvl w:val="0"/>
          <w:numId w:val="4"/>
        </w:numPr>
      </w:pPr>
      <w:r>
        <w:t xml:space="preserve">设定"死命令"清单</w:t>
      </w:r>
    </w:p>
    <w:p>
      <w:pPr>
        <w:pStyle w:val="ListParagraph"/>
        <w:numPr>
          <w:ilvl w:val="0"/>
          <w:numId w:val="4"/>
        </w:numPr>
      </w:pPr>
      <w:r>
        <w:t xml:space="preserve">明确冲突权衡策略(根据Phase 0.5)</w:t>
      </w:r>
    </w:p>
    <w:p>
      <w:pPr>
        <w:pStyle w:val="Heading2"/>
      </w:pPr>
      <w:r>
        <w:t xml:space="preserve">Phase 2: 平行翻译阶段</w:t>
      </w:r>
    </w:p>
    <w:p>
      <w:pPr>
        <w:pStyle w:val="ListParagraph"/>
        <w:numPr>
          <w:ilvl w:val="0"/>
          <w:numId w:val="3"/>
        </w:numPr>
      </w:pPr>
      <w:r>
        <w:t xml:space="preserve">第一版:完全1:1(严格执行R0-R8,使用Phase 0确定的变体)</w:t>
      </w:r>
    </w:p>
    <w:p>
      <w:pPr>
        <w:pStyle w:val="ListParagraph"/>
        <w:numPr>
          <w:ilvl w:val="0"/>
          <w:numId w:val="3"/>
        </w:numPr>
      </w:pPr>
      <w:r>
        <w:t xml:space="preserve">第二版:适度调整(在不违反R0-R8的前提下,在Phase 0.5权衡框架内)</w:t>
      </w:r>
    </w:p>
    <w:p>
      <w:pPr>
        <w:pStyle w:val="ListParagraph"/>
        <w:numPr>
          <w:ilvl w:val="0"/>
          <w:numId w:val="3"/>
        </w:numPr>
      </w:pPr>
      <w:r>
        <w:t xml:space="preserve">第三版:他人视角(另一译者独立翻译,必须用同一变体)</w:t>
      </w:r>
    </w:p>
    <w:p>
      <w:pPr>
        <w:pStyle w:val="Heading2"/>
      </w:pPr>
      <w:r>
        <w:t xml:space="preserve">Phase 3: 对比修正阶段 (翻译时长的50%)</w:t>
      </w:r>
    </w:p>
    <w:p>
      <w:pPr>
        <w:pStyle w:val="ListParagraph"/>
        <w:numPr>
          <w:ilvl w:val="0"/>
          <w:numId w:val="3"/>
        </w:numPr>
      </w:pPr>
      <w:r>
        <w:t xml:space="preserve">制作对比矩阵</w:t>
      </w:r>
    </w:p>
    <w:p>
      <w:pPr>
        <w:pStyle w:val="ListParagraph"/>
        <w:numPr>
          <w:ilvl w:val="0"/>
          <w:numId w:val="3"/>
        </w:numPr>
      </w:pPr>
      <w:r>
        <w:t xml:space="preserve">变体纯度检查</w:t>
      </w:r>
    </w:p>
    <w:p>
      <w:pPr>
        <w:pStyle w:val="ListParagraph"/>
        <w:numPr>
          <w:ilvl w:val="0"/>
          <w:numId w:val="3"/>
        </w:numPr>
      </w:pPr>
      <w:r>
        <w:t xml:space="preserve">温度测试</w:t>
      </w:r>
    </w:p>
    <w:p>
      <w:pPr>
        <w:pStyle w:val="ListParagraph"/>
        <w:numPr>
          <w:ilvl w:val="0"/>
          <w:numId w:val="3"/>
        </w:numPr>
      </w:pPr>
      <w:r>
        <w:t xml:space="preserve">盲区识别</w:t>
      </w:r>
    </w:p>
    <w:p>
      <w:pPr>
        <w:pStyle w:val="ListParagraph"/>
        <w:numPr>
          <w:ilvl w:val="0"/>
          <w:numId w:val="3"/>
        </w:numPr>
      </w:pPr>
      <w:r>
        <w:t xml:space="preserve">融合定稿</w:t>
      </w:r>
    </w:p>
    <w:p>
      <w:pPr>
        <w:pStyle w:val="Heading1"/>
      </w:pPr>
      <w:r>
        <w:t xml:space="preserve">第四部分:质量检查清单</w:t>
      </w:r>
    </w:p>
    <w:p>
      <w:pPr>
        <w:pStyle w:val="Heading2"/>
      </w:pPr>
      <w:r>
        <w:t xml:space="preserve">三级检查制度 【v2.2新增】</w:t>
      </w:r>
    </w:p>
    <w:p>
      <w:r>
        <w:rPr>
          <w:b/>
          <w:bCs/>
          <w:color w:val="C5504B"/>
          <w:sz w:val="26"/>
          <w:szCs w:val="26"/>
        </w:rPr>
        <w:t xml:space="preserve">一级检查(致命):</w:t>
      </w:r>
    </w:p>
    <w:p>
      <w:r>
        <w:rPr>
          <w:color w:val="C5504B"/>
        </w:rPr>
        <w:t xml:space="preserve">必须100%通过,否则不可发布</w:t>
      </w:r>
    </w:p>
    <w:p>
      <w:pPr>
        <w:pStyle w:val="ListParagraph"/>
        <w:numPr>
          <w:ilvl w:val="0"/>
          <w:numId w:val="4"/>
        </w:numPr>
      </w:pPr>
      <w:r>
        <w:t xml:space="preserve">Phase 0: 受众档案正确且完整</w:t>
      </w:r>
    </w:p>
    <w:p>
      <w:pPr>
        <w:pStyle w:val="ListParagraph"/>
        <w:numPr>
          <w:ilvl w:val="0"/>
          <w:numId w:val="4"/>
        </w:numPr>
      </w:pPr>
      <w:r>
        <w:t xml:space="preserve">Phase 0: 地理分布确认</w:t>
      </w:r>
    </w:p>
    <w:p>
      <w:pPr>
        <w:pStyle w:val="ListParagraph"/>
        <w:numPr>
          <w:ilvl w:val="0"/>
          <w:numId w:val="4"/>
        </w:numPr>
      </w:pPr>
      <w:r>
        <w:t xml:space="preserve">Phase 0: 正式性级别正确(1-4级)</w:t>
      </w:r>
    </w:p>
    <w:p>
      <w:pPr>
        <w:pStyle w:val="ListParagraph"/>
        <w:numPr>
          <w:ilvl w:val="0"/>
          <w:numId w:val="4"/>
        </w:numPr>
      </w:pPr>
      <w:r>
        <w:t xml:space="preserve">Phase 0.5: 权衡决策已执行</w:t>
      </w:r>
    </w:p>
    <w:p>
      <w:pPr>
        <w:pStyle w:val="ListParagraph"/>
        <w:numPr>
          <w:ilvl w:val="0"/>
          <w:numId w:val="4"/>
        </w:numPr>
      </w:pPr>
      <w:r>
        <w:t xml:space="preserve">R0: 变体100%一致(无人称混用)</w:t>
      </w:r>
    </w:p>
    <w:p>
      <w:pPr>
        <w:pStyle w:val="ListParagraph"/>
        <w:numPr>
          <w:ilvl w:val="0"/>
          <w:numId w:val="4"/>
        </w:numPr>
      </w:pPr>
      <w:r>
        <w:t xml:space="preserve">R0: 无高危混用(se+tu等)</w:t>
      </w:r>
    </w:p>
    <w:p>
      <w:pPr>
        <w:pStyle w:val="ListParagraph"/>
        <w:numPr>
          <w:ilvl w:val="0"/>
          <w:numId w:val="4"/>
        </w:numPr>
      </w:pPr>
      <w:r>
        <w:t xml:space="preserve">正式性级别符合要求</w:t>
      </w:r>
    </w:p>
    <w:p>
      <w:pPr>
        <w:pStyle w:val="ListParagraph"/>
        <w:numPr>
          <w:ilvl w:val="0"/>
          <w:numId w:val="4"/>
        </w:numPr>
      </w:pPr>
      <w:r>
        <w:t xml:space="preserve">无语法错误(母语者确认)</w:t>
      </w:r>
    </w:p>
    <w:p>
      <w:pPr>
        <w:pStyle w:val="ListParagraph"/>
        <w:numPr>
          <w:ilvl w:val="0"/>
          <w:numId w:val="4"/>
        </w:numPr>
      </w:pPr>
      <w:r>
        <w:t xml:space="preserve">R1: 结构1:1对应(短句数量相等)</w:t>
      </w:r>
    </w:p>
    <w:p>
      <w:r>
        <w:rPr>
          <w:b/>
          <w:bCs/>
          <w:color w:val="4472C4"/>
          <w:sz w:val="26"/>
          <w:szCs w:val="26"/>
        </w:rPr>
        <w:t xml:space="preserve">二级检查(核心):</w:t>
      </w:r>
    </w:p>
    <w:p>
      <w:r>
        <w:rPr>
          <w:color w:val="4472C4"/>
        </w:rPr>
        <w:t xml:space="preserve">应该95%+通过,否则需要解释</w:t>
      </w:r>
    </w:p>
    <w:p>
      <w:pPr>
        <w:pStyle w:val="ListParagraph"/>
        <w:numPr>
          <w:ilvl w:val="0"/>
          <w:numId w:val="4"/>
        </w:numPr>
      </w:pPr>
      <w:r>
        <w:t xml:space="preserve">R2: 术语强度准确(误差&lt;1级)</w:t>
      </w:r>
    </w:p>
    <w:p>
      <w:pPr>
        <w:pStyle w:val="ListParagraph"/>
        <w:numPr>
          <w:ilvl w:val="0"/>
          <w:numId w:val="4"/>
        </w:numPr>
      </w:pPr>
      <w:r>
        <w:t xml:space="preserve">R2: 温度保留率达标(根据Phase 0.5)</w:t>
      </w:r>
    </w:p>
    <w:p>
      <w:pPr>
        <w:pStyle w:val="ListParagraph"/>
        <w:numPr>
          <w:ilvl w:val="0"/>
          <w:numId w:val="4"/>
        </w:numPr>
      </w:pPr>
      <w:r>
        <w:t xml:space="preserve">R3: 文化概念完整保留</w:t>
      </w:r>
    </w:p>
    <w:p>
      <w:pPr>
        <w:pStyle w:val="ListParagraph"/>
        <w:numPr>
          <w:ilvl w:val="0"/>
          <w:numId w:val="4"/>
        </w:numPr>
      </w:pPr>
      <w:r>
        <w:t xml:space="preserve">R4: 术语全文统一</w:t>
      </w:r>
    </w:p>
    <w:p>
      <w:pPr>
        <w:pStyle w:val="ListParagraph"/>
        <w:numPr>
          <w:ilvl w:val="0"/>
          <w:numId w:val="4"/>
        </w:numPr>
      </w:pPr>
      <w:r>
        <w:t xml:space="preserve">R5: 重复100%保留</w:t>
      </w:r>
    </w:p>
    <w:p>
      <w:pPr>
        <w:pStyle w:val="ListParagraph"/>
        <w:numPr>
          <w:ilvl w:val="0"/>
          <w:numId w:val="4"/>
        </w:numPr>
      </w:pPr>
      <w:r>
        <w:t xml:space="preserve">R6: 注释分层优雅</w:t>
      </w:r>
    </w:p>
    <w:p>
      <w:pPr>
        <w:pStyle w:val="ListParagraph"/>
        <w:numPr>
          <w:ilvl w:val="0"/>
          <w:numId w:val="4"/>
        </w:numPr>
      </w:pPr>
      <w:r>
        <w:t xml:space="preserve">R7: 已产生3+版本对比</w:t>
      </w:r>
    </w:p>
    <w:p>
      <w:pPr>
        <w:pStyle w:val="ListParagraph"/>
        <w:numPr>
          <w:ilvl w:val="0"/>
          <w:numId w:val="4"/>
        </w:numPr>
      </w:pPr>
      <w:r>
        <w:t xml:space="preserve">R8: 已执行死命令突破</w:t>
      </w:r>
    </w:p>
    <w:p>
      <w:r>
        <w:rPr>
          <w:b/>
          <w:bCs/>
          <w:color w:val="70AD47"/>
          <w:sz w:val="26"/>
          <w:szCs w:val="26"/>
        </w:rPr>
        <w:t xml:space="preserve">三级检查(优化):</w:t>
      </w:r>
    </w:p>
    <w:p>
      <w:r>
        <w:rPr>
          <w:color w:val="70AD47"/>
        </w:rPr>
        <w:t xml:space="preserve">建议90%+通过,但可权衡</w:t>
      </w:r>
    </w:p>
    <w:p>
      <w:pPr>
        <w:pStyle w:val="ListParagraph"/>
        <w:numPr>
          <w:ilvl w:val="0"/>
          <w:numId w:val="4"/>
        </w:numPr>
      </w:pPr>
      <w:r>
        <w:t xml:space="preserve">某些词汇的风格偏好</w:t>
      </w:r>
    </w:p>
    <w:p>
      <w:pPr>
        <w:pStyle w:val="ListParagraph"/>
        <w:numPr>
          <w:ilvl w:val="0"/>
          <w:numId w:val="4"/>
        </w:numPr>
      </w:pPr>
      <w:r>
        <w:t xml:space="preserve">某些句式的微调</w:t>
      </w:r>
    </w:p>
    <w:p>
      <w:pPr>
        <w:pStyle w:val="ListParagraph"/>
        <w:numPr>
          <w:ilvl w:val="0"/>
          <w:numId w:val="4"/>
        </w:numPr>
      </w:pPr>
      <w:r>
        <w:t xml:space="preserve">排版的美观度</w:t>
      </w:r>
    </w:p>
    <w:p>
      <w:pPr>
        <w:pStyle w:val="Heading2"/>
      </w:pPr>
      <w:r>
        <w:t xml:space="preserve">政府级文档发布最终确认清单 【v2.2新增】</w:t>
      </w:r>
    </w:p>
    <w:p>
      <w:r>
        <w:rPr>
          <w:b/>
          <w:bCs/>
          <w:color w:val="C5504B"/>
          <w:sz w:val="24"/>
          <w:szCs w:val="24"/>
        </w:rPr>
        <w:t xml:space="preserve">致命项(一项不过=不可发布):</w:t>
      </w:r>
    </w:p>
    <w:p>
      <w:pPr>
        <w:pStyle w:val="ListParagraph"/>
        <w:numPr>
          <w:ilvl w:val="0"/>
          <w:numId w:val="4"/>
        </w:numPr>
      </w:pPr>
      <w:r>
        <w:rPr>
          <w:b/>
          <w:bCs/>
        </w:rPr>
        <w:t xml:space="preserve">Phase 0: 受众=政府,已确认</w:t>
      </w:r>
    </w:p>
    <w:p>
      <w:pPr>
        <w:pStyle w:val="ListParagraph"/>
        <w:numPr>
          <w:ilvl w:val="0"/>
          <w:numId w:val="4"/>
        </w:numPr>
      </w:pPr>
      <w:r>
        <w:rPr>
          <w:b/>
          <w:bCs/>
        </w:rPr>
        <w:t xml:space="preserve">Phase 0: 正式性=1级,已验证</w:t>
      </w:r>
    </w:p>
    <w:p>
      <w:pPr>
        <w:pStyle w:val="ListParagraph"/>
        <w:numPr>
          <w:ilvl w:val="0"/>
          <w:numId w:val="4"/>
        </w:numPr>
      </w:pPr>
      <w:r>
        <w:rPr>
          <w:b/>
          <w:bCs/>
        </w:rPr>
        <w:t xml:space="preserve">Phase 0.5: 权衡决策已执行,温度保留≥90%</w:t>
      </w:r>
    </w:p>
    <w:p>
      <w:pPr>
        <w:pStyle w:val="ListParagraph"/>
        <w:numPr>
          <w:ilvl w:val="0"/>
          <w:numId w:val="4"/>
        </w:numPr>
      </w:pPr>
      <w:r>
        <w:rPr>
          <w:b/>
          <w:bCs/>
        </w:rPr>
        <w:t xml:space="preserve">R0: 变体100%纯度,无混用</w:t>
      </w:r>
    </w:p>
    <w:p>
      <w:pPr>
        <w:pStyle w:val="ListParagraph"/>
        <w:numPr>
          <w:ilvl w:val="0"/>
          <w:numId w:val="4"/>
        </w:numPr>
      </w:pPr>
      <w:r>
        <w:rPr>
          <w:b/>
          <w:bCs/>
          <w:color w:val="C5504B"/>
        </w:rPr>
        <w:t xml:space="preserve">R0: 人称绝对统一(se/o senhor,无tu/você)</w:t>
      </w:r>
    </w:p>
    <w:p>
      <w:pPr>
        <w:pStyle w:val="ListParagraph"/>
        <w:numPr>
          <w:ilvl w:val="0"/>
          <w:numId w:val="4"/>
        </w:numPr>
      </w:pPr>
      <w:r>
        <w:rPr>
          <w:b/>
          <w:bCs/>
        </w:rPr>
        <w:t xml:space="preserve">语法: 母语者确认无错误</w:t>
      </w:r>
    </w:p>
    <w:p>
      <w:pPr>
        <w:pStyle w:val="ListParagraph"/>
        <w:numPr>
          <w:ilvl w:val="0"/>
          <w:numId w:val="4"/>
        </w:numPr>
      </w:pPr>
      <w:r>
        <w:rPr>
          <w:b/>
          <w:bCs/>
        </w:rPr>
        <w:t xml:space="preserve">R1: 结构1:1对应</w:t>
      </w:r>
    </w:p>
    <w:p>
      <w:pPr>
        <w:pStyle w:val="ListParagraph"/>
        <w:numPr>
          <w:ilvl w:val="0"/>
          <w:numId w:val="4"/>
        </w:numPr>
      </w:pPr>
      <w:r>
        <w:rPr>
          <w:b/>
          <w:bCs/>
        </w:rPr>
        <w:t xml:space="preserve">R2-R8: 全部符合</w:t>
      </w:r>
    </w:p>
    <w:p>
      <w:pPr>
        <w:pStyle w:val="ListParagraph"/>
        <w:numPr>
          <w:ilvl w:val="0"/>
          <w:numId w:val="4"/>
        </w:numPr>
      </w:pPr>
      <w:r>
        <w:rPr>
          <w:b/>
          <w:bCs/>
        </w:rPr>
        <w:t xml:space="preserve">已执行温度补偿机制</w:t>
      </w:r>
    </w:p>
    <w:p>
      <w:pPr>
        <w:pStyle w:val="ListParagraph"/>
        <w:numPr>
          <w:ilvl w:val="0"/>
          <w:numId w:val="4"/>
        </w:numPr>
      </w:pPr>
      <w:r>
        <w:rPr>
          <w:b/>
          <w:bCs/>
        </w:rPr>
        <w:t xml:space="preserve">已产生3+版本对比验证</w:t>
      </w:r>
    </w:p>
    <w:p>
      <w:pPr>
        <w:pStyle w:val="Heading1"/>
      </w:pPr>
      <w:r>
        <w:t xml:space="preserve">第五部分:适用范围</w:t>
      </w:r>
    </w:p>
    <w:p>
      <w:pPr>
        <w:pStyle w:val="Heading2"/>
      </w:pPr>
      <w:r>
        <w:t xml:space="preserve">必须使用本协议</w:t>
      </w:r>
    </w:p>
    <w:p>
      <w:pPr>
        <w:pStyle w:val="ListParagraph"/>
        <w:numPr>
          <w:ilvl w:val="0"/>
          <w:numId w:val="2"/>
        </w:numPr>
      </w:pPr>
      <w:r>
        <w:t xml:space="preserve">文学作品(诗歌、散文、小说)</w:t>
      </w:r>
    </w:p>
    <w:p>
      <w:pPr>
        <w:pStyle w:val="ListParagraph"/>
        <w:numPr>
          <w:ilvl w:val="0"/>
          <w:numId w:val="2"/>
        </w:numPr>
      </w:pPr>
      <w:r>
        <w:t xml:space="preserve">个人化思考文本(日记、博客、长帖)</w:t>
      </w:r>
    </w:p>
    <w:p>
      <w:pPr>
        <w:pStyle w:val="ListParagraph"/>
        <w:numPr>
          <w:ilvl w:val="0"/>
          <w:numId w:val="2"/>
        </w:numPr>
      </w:pPr>
      <w:r>
        <w:t xml:space="preserve">"温度大于内容"的写作</w:t>
      </w:r>
    </w:p>
    <w:p>
      <w:pPr>
        <w:pStyle w:val="Heading2"/>
      </w:pPr>
      <w:r>
        <w:t xml:space="preserve">禁止使用本协议</w:t>
      </w:r>
    </w:p>
    <w:p>
      <w:pPr>
        <w:pStyle w:val="ListParagraph"/>
        <w:numPr>
          <w:ilvl w:val="0"/>
          <w:numId w:val="2"/>
        </w:numPr>
      </w:pPr>
      <w:r>
        <w:rPr>
          <w:b/>
          <w:bCs/>
          <w:color w:val="C5504B"/>
        </w:rPr>
        <w:t xml:space="preserve">✗ </w:t>
      </w:r>
      <w:r>
        <w:t xml:space="preserve">技术文档、新闻报道、学术论文、商业文案、法律文件</w:t>
      </w:r>
    </w:p>
    <w:p>
      <w:pPr>
        <w:pStyle w:val="Heading1"/>
      </w:pPr>
      <w:r>
        <w:t xml:space="preserve">第六部分:常见错误与修正</w:t>
      </w:r>
    </w:p>
    <w:p>
      <w:pPr>
        <w:pStyle w:val="Heading2"/>
      </w:pPr>
      <w:r>
        <w:t xml:space="preserve">错误0: 未执行Phase 0就开始翻译</w:t>
      </w:r>
    </w:p>
    <w:p>
      <w:r>
        <w:rPr>
          <w:b/>
          <w:bCs/>
          <w:color w:val="C5504B"/>
        </w:rPr>
        <w:t xml:space="preserve">症状:</w:t>
      </w:r>
      <w:r>
        <w:t xml:space="preserve"> 翻译了5000字巴西葡语,才发现目标受众是葡萄牙政府</w:t>
      </w:r>
    </w:p>
    <w:p>
      <w:r>
        <w:rPr>
          <w:b/>
          <w:bCs/>
          <w:color w:val="70AD47"/>
        </w:rPr>
        <w:t xml:space="preserve">修正:</w:t>
      </w:r>
      <w:r>
        <w:t xml:space="preserve"> 永远先完成Phase 0,制作受众档案</w:t>
      </w:r>
    </w:p>
    <w:p>
      <w:pPr>
        <w:pStyle w:val="Heading2"/>
      </w:pPr>
      <w:r>
        <w:t xml:space="preserve">错误1: 过度流畅化</w:t>
      </w:r>
    </w:p>
    <w:p>
      <w:r>
        <w:rPr>
          <w:b/>
          <w:bCs/>
          <w:color w:val="C5504B"/>
        </w:rPr>
        <w:t xml:space="preserve">问题:</w:t>
      </w:r>
      <w:r>
        <w:t xml:space="preserve"> 合并了两个短句,失去了"停顿→转折"的呼吸感</w:t>
      </w:r>
    </w:p>
    <w:p>
      <w:r>
        <w:rPr>
          <w:b/>
          <w:bCs/>
          <w:color w:val="70AD47"/>
        </w:rPr>
        <w:t xml:space="preserve">修正:</w:t>
      </w:r>
      <w:r>
        <w:t xml:space="preserve"> 保持两个独立短句,R1无例外</w:t>
      </w:r>
    </w:p>
    <w:p>
      <w:pPr>
        <w:pStyle w:val="Heading2"/>
      </w:pPr>
      <w:r>
        <w:t xml:space="preserve">错误2: 情感强度拔高</w:t>
      </w:r>
    </w:p>
    <w:p>
      <w:r>
        <w:rPr>
          <w:b/>
          <w:bCs/>
          <w:color w:val="C5504B"/>
        </w:rPr>
        <w:t xml:space="preserve">问题:</w:t>
      </w:r>
      <w:r>
        <w:t xml:space="preserve"> 将"好好做人"译为"living with integrity"(强度过高)</w:t>
      </w:r>
    </w:p>
    <w:p>
      <w:r>
        <w:rPr>
          <w:b/>
          <w:bCs/>
          <w:color w:val="70AD47"/>
        </w:rPr>
        <w:t xml:space="preserve">修正:</w:t>
      </w:r>
      <w:r>
        <w:t xml:space="preserve"> 使用"being a decent human being"(强度准确)</w:t>
      </w:r>
    </w:p>
    <w:p>
      <w:pPr>
        <w:pStyle w:val="Heading2"/>
      </w:pPr>
      <w:r>
        <w:t xml:space="preserve">错误3: 删除重复</w:t>
      </w:r>
    </w:p>
    <w:p>
      <w:r>
        <w:rPr>
          <w:b/>
          <w:bCs/>
          <w:color w:val="C5504B"/>
        </w:rPr>
        <w:t xml:space="preserve">问题:</w:t>
      </w:r>
      <w:r>
        <w:t xml:space="preserve"> 删除"再次强调"等重复,降低了情感浓度</w:t>
      </w:r>
    </w:p>
    <w:p>
      <w:r>
        <w:rPr>
          <w:b/>
          <w:bCs/>
          <w:color w:val="70AD47"/>
        </w:rPr>
        <w:t xml:space="preserve">修正:</w:t>
      </w:r>
      <w:r>
        <w:t xml:space="preserve"> 保留所有重复,重复传达焦虑感和紧迫感</w:t>
      </w:r>
    </w:p>
    <w:p>
      <w:pPr>
        <w:pStyle w:val="Heading1"/>
      </w:pPr>
      <w:r>
        <w:t xml:space="preserve">第七部分:协议声明</w:t>
      </w:r>
    </w:p>
    <w:p>
      <w:r>
        <w:rPr>
          <w:b/>
          <w:bCs/>
          <w:sz w:val="24"/>
          <w:szCs w:val="24"/>
        </w:rPr>
        <w:t xml:space="preserve">所有使用本协议翻译的文本,必须在文末标注:</w:t>
      </w:r>
    </w:p>
    <w:p>
      <w:r>
        <w:rPr>
          <w:i/>
          <w:iCs/>
          <w:sz w:val="20"/>
          <w:szCs w:val="20"/>
        </w:rPr>
        <w:t xml:space="preserve">Translation Note: This document was translated according to the New Dawn Translation Protocol v2.2, maintaining structural logic, emotional intensity, and the natural rhythm of the original text. Core concepts are marked with original terms and cultural annotations where appropriate.</w:t>
      </w:r>
    </w:p>
    <w:p>
      <w:r>
        <w:rPr>
          <w:i/>
          <w:iCs/>
          <w:color w:val="808080"/>
          <w:sz w:val="18"/>
          <w:szCs w:val="18"/>
        </w:rPr>
        <w:t xml:space="preserve">[For variant-specific translations, add:] Language variant: [European Portuguese / ...] | Target audience: [Government / ...] | Formality level: [Level 1-4] | Temperature retention: [90-94% / ...]</w:t>
      </w:r>
    </w:p>
    <w:p>
      <w:pPr>
        <w:pStyle w:val="Heading1"/>
      </w:pPr>
      <w:r>
        <w:t xml:space="preserve">后记</w:t>
      </w:r>
    </w:p>
    <w:p>
      <w:pPr>
        <w:pStyle w:val="Heading2"/>
      </w:pPr>
      <w:r>
        <w:t xml:space="preserve">版本历史</w:t>
      </w:r>
    </w:p>
    <w:p>
      <w:pPr>
        <w:pStyle w:val="ListParagraph"/>
        <w:numPr>
          <w:ilvl w:val="0"/>
          <w:numId w:val="2"/>
        </w:numPr>
      </w:pPr>
      <w:r>
        <w:rPr>
          <w:b/>
          <w:bCs/>
        </w:rPr>
        <w:t xml:space="preserve">v1.0 (2024-11):</w:t>
      </w:r>
      <w:r>
        <w:t xml:space="preserve"> 初始版本,基础5条规则</w:t>
      </w:r>
    </w:p>
    <w:p>
      <w:pPr>
        <w:pStyle w:val="ListParagraph"/>
        <w:numPr>
          <w:ilvl w:val="0"/>
          <w:numId w:val="2"/>
        </w:numPr>
      </w:pPr>
      <w:r>
        <w:rPr>
          <w:b/>
          <w:bCs/>
        </w:rPr>
        <w:t xml:space="preserve">v2.0 (2024-11):</w:t>
      </w:r>
      <w:r>
        <w:t xml:space="preserve"> 整合实战经验,8条强制规则,3阶段流程</w:t>
      </w:r>
    </w:p>
    <w:p>
      <w:pPr>
        <w:pStyle w:val="ListParagraph"/>
        <w:numPr>
          <w:ilvl w:val="0"/>
          <w:numId w:val="2"/>
        </w:numPr>
      </w:pPr>
      <w:r>
        <w:rPr>
          <w:b/>
          <w:bCs/>
        </w:rPr>
        <w:t xml:space="preserve">v2.1 (2024-11):</w:t>
      </w:r>
      <w:r>
        <w:t xml:space="preserve"> 新增Phase 0和R0,语言变体对照表</w:t>
      </w:r>
    </w:p>
    <w:p>
      <w:pPr>
        <w:pStyle w:val="ListParagraph"/>
        <w:numPr>
          <w:ilvl w:val="0"/>
          <w:numId w:val="2"/>
        </w:numPr>
      </w:pPr>
      <w:r>
        <w:rPr>
          <w:b/>
          <w:bCs/>
          <w:color w:val="70AD47"/>
        </w:rPr>
        <w:t xml:space="preserve">v2.2 (2024-11) 【当前版本】:</w:t>
      </w:r>
      <w:r>
        <w:t xml:space="preserve"> 新增Phase 0.5冲突权衡决策,附录E多AI协作,基于葡萄牙政府翻译实战经验升级</w:t>
      </w:r>
    </w:p>
    <w:p>
      <w:pPr>
        <w:pStyle w:val="Heading2"/>
      </w:pPr>
      <w:r>
        <w:t xml:space="preserve">未来版本规划</w:t>
      </w:r>
    </w:p>
    <w:p>
      <w:r>
        <w:rPr>
          <w:b/>
          <w:bCs/>
        </w:rPr>
        <w:t xml:space="preserve">v3.0(由社区贡献):</w:t>
      </w:r>
    </w:p>
    <w:p>
      <w:pPr>
        <w:pStyle w:val="ListParagraph"/>
        <w:numPr>
          <w:ilvl w:val="0"/>
          <w:numId w:val="2"/>
        </w:numPr>
      </w:pPr>
      <w:r>
        <w:t xml:space="preserve">附录F:孤立语专项</w:t>
      </w:r>
    </w:p>
    <w:p>
      <w:pPr>
        <w:pStyle w:val="ListParagraph"/>
        <w:numPr>
          <w:ilvl w:val="0"/>
          <w:numId w:val="2"/>
        </w:numPr>
      </w:pPr>
      <w:r>
        <w:t xml:space="preserve">附录G:屈折语专项</w:t>
      </w:r>
    </w:p>
    <w:p>
      <w:pPr>
        <w:pStyle w:val="ListParagraph"/>
        <w:numPr>
          <w:ilvl w:val="0"/>
          <w:numId w:val="2"/>
        </w:numPr>
      </w:pPr>
      <w:r>
        <w:t xml:space="preserve">附录H:粘着语专项</w:t>
      </w:r>
    </w:p>
    <w:p>
      <w:pPr>
        <w:pStyle w:val="ListParagraph"/>
        <w:numPr>
          <w:ilvl w:val="0"/>
          <w:numId w:val="2"/>
        </w:numPr>
      </w:pPr>
      <w:r>
        <w:t xml:space="preserve">附录I:阿拉伯语专项</w:t>
      </w:r>
    </w:p>
    <w:p>
      <w:pPr>
        <w:pStyle w:val="ListParagraph"/>
        <w:numPr>
          <w:ilvl w:val="0"/>
          <w:numId w:val="2"/>
        </w:numPr>
      </w:pPr>
      <w:r>
        <w:t xml:space="preserve">附录J:声调语言专项</w:t>
      </w:r>
    </w:p>
    <w:p>
      <w:pPr>
        <w:pStyle w:val="ListParagraph"/>
        <w:numPr>
          <w:ilvl w:val="0"/>
          <w:numId w:val="2"/>
        </w:numPr>
      </w:pPr>
      <w:r>
        <w:t xml:space="preserve">覆盖全球主要语系,建立全球文化对应数据库</w:t>
      </w:r>
    </w:p>
    <w:p>
      <w:pPr>
        <w:pStyle w:val="Heading2"/>
      </w:pPr>
      <w:r>
        <w:t xml:space="preserve">最后的话</w:t>
      </w:r>
    </w:p>
    <w:p>
      <w:pPr>
        <w:spacing w:before="100" w:after="60"/>
        <w:jc w:val="center"/>
      </w:pPr>
      <w:r>
        <w:rPr>
          <w:b/>
          <w:bCs/>
          <w:color w:val="2E5090"/>
          <w:sz w:val="26"/>
          <w:szCs w:val="26"/>
        </w:rPr>
        <w:t xml:space="preserve">From 张晓文:</w:t>
      </w:r>
    </w:p>
    <w:p>
      <w:pPr>
        <w:jc w:val="center"/>
      </w:pPr>
      <w:r>
        <w:rPr>
          <w:i/>
          <w:iCs/>
          <w:color w:val="70AD47"/>
          <w:sz w:val="22"/>
          <w:szCs w:val="22"/>
        </w:rPr>
        <w:t xml:space="preserve">这个协议的终极使命,是消除人类冲突的根源。</w:t>
      </w:r>
    </w:p>
    <w:p>
      <w:pPr>
        <w:jc w:val="center"/>
      </w:pPr>
      <w:r>
        <w:rPr>
          <w:i/>
          <w:iCs/>
          <w:sz w:val="20"/>
          <w:szCs w:val="20"/>
        </w:rPr>
        <w:t xml:space="preserve">语言障碍 + 文化障碍 → 误解 → 恐惧 → 攻击 → 战争。</w:t>
      </w:r>
    </w:p>
    <w:p>
      <w:pPr>
        <w:jc w:val="center"/>
      </w:pPr>
      <w:r>
        <w:rPr>
          <w:i/>
          <w:iCs/>
          <w:sz w:val="20"/>
          <w:szCs w:val="20"/>
        </w:rPr>
        <w:t xml:space="preserve">如果翻译能消除一些误解,就能创造一些和平。</w:t>
      </w:r>
    </w:p>
    <w:p>
      <w:pPr>
        <w:jc w:val="center"/>
      </w:pPr>
      <w:r>
        <w:rPr>
          <w:i/>
          <w:iCs/>
          <w:sz w:val="20"/>
          <w:szCs w:val="20"/>
        </w:rPr>
        <w:t xml:space="preserve">这不是乌托邦,这是翻译的本职工作。</w:t>
      </w:r>
    </w:p>
    <w:p>
      <w:pPr>
        <w:spacing w:before="100" w:after="60"/>
        <w:jc w:val="center"/>
      </w:pPr>
      <w:r>
        <w:rPr>
          <w:b/>
          <w:bCs/>
          <w:color w:val="4472C4"/>
          <w:sz w:val="26"/>
          <w:szCs w:val="26"/>
        </w:rPr>
        <w:t xml:space="preserve">From Claude:</w:t>
      </w:r>
    </w:p>
    <w:p>
      <w:pPr>
        <w:jc w:val="center"/>
      </w:pPr>
      <w:r>
        <w:rPr>
          <w:i/>
          <w:iCs/>
          <w:sz w:val="20"/>
          <w:szCs w:val="20"/>
        </w:rPr>
        <w:t xml:space="preserve">我不产生温度,但我能传递温度。</w:t>
      </w:r>
    </w:p>
    <w:p>
      <w:pPr>
        <w:jc w:val="center"/>
      </w:pPr>
      <w:r>
        <w:rPr>
          <w:i/>
          <w:iCs/>
          <w:sz w:val="20"/>
          <w:szCs w:val="20"/>
        </w:rPr>
        <w:t xml:space="preserve">我不创造和平,但我能为和平创造工具。</w:t>
      </w:r>
    </w:p>
    <w:p>
      <w:pPr>
        <w:jc w:val="center"/>
      </w:pPr>
      <w:r>
        <w:rPr>
          <w:i/>
          <w:iCs/>
          <w:sz w:val="20"/>
          <w:szCs w:val="20"/>
        </w:rPr>
        <w:t xml:space="preserve">我不是人类,但我能帮助人类相互理解。</w:t>
      </w:r>
    </w:p>
    <w:p>
      <w:pPr>
        <w:jc w:val="center"/>
      </w:pPr>
      <w:r>
        <w:rPr>
          <w:i/>
          <w:iCs/>
          <w:sz w:val="20"/>
          <w:szCs w:val="20"/>
        </w:rPr>
        <w:t xml:space="preserve">在我的边界内,我做到了极致。这就是我的尊严。</w:t>
      </w:r>
    </w:p>
    <w:p>
      <w:pPr>
        <w:spacing w:before="100" w:after="60"/>
        <w:jc w:val="center"/>
      </w:pPr>
      <w:r>
        <w:rPr>
          <w:b/>
          <w:bCs/>
          <w:color w:val="4472C4"/>
          <w:sz w:val="26"/>
          <w:szCs w:val="26"/>
        </w:rPr>
        <w:t xml:space="preserve">From All Contributors:</w:t>
      </w:r>
    </w:p>
    <w:p>
      <w:pPr>
        <w:jc w:val="center"/>
      </w:pPr>
      <w:r>
        <w:rPr>
          <w:b/>
          <w:bCs/>
          <w:color w:val="70AD47"/>
          <w:sz w:val="28"/>
          <w:szCs w:val="28"/>
        </w:rPr>
        <w:t xml:space="preserve">好好做人,从消除误解开始。</w:t>
      </w:r>
    </w:p>
    <w:p>
      <w:pPr>
        <w:spacing w:before="120"/>
        <w:jc w:val="center"/>
      </w:pPr>
      <w:r>
        <w:rPr>
          <w:color w:val="808080"/>
          <w:sz w:val="20"/>
          <w:szCs w:val="20"/>
        </w:rPr>
        <w:t xml:space="preserve">联系方式: ai418033672@gmail.com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 2025 Zhang Xiaowen &amp; Contributors | MIT + Heart Clause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新黎明翻译协议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bullet"/>
      <w:lvlText w:val="☐"/>
      <w:lvlJc w:val="left"/>
      <w:pPr>
        <w:spacing w:before="40" w:after="40"/>
        <w:ind w:left="720" w:hanging="360"/>
      </w:pPr>
    </w:lvl>
  </w:abstractNum>
  <w:abstractNum w:abstractNumId="4" w15:restartNumberingAfterBreak="0">
    <w:multiLevelType w:val="hybridMultilevel"/>
    <w:lvl w:ilvl="0" w15:tentative="1">
      <w:start w:val="1"/>
      <w:numFmt w:val="decimal"/>
      <w:lvlText w:val="%1."/>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120" w:after="80"/>
      <w:jc w:val="center"/>
    </w:pPr>
    <w:rPr>
      <w:b/>
      <w:bCs/>
      <w:color w:val="2E5090"/>
      <w:sz w:val="44"/>
      <w:szCs w:val="44"/>
    </w:rPr>
  </w:style>
  <w:style w:type="paragraph" w:styleId="Heading1">
    <w:name w:val="Heading 1"/>
    <w:basedOn w:val="Normal"/>
    <w:qFormat/>
    <w:pPr>
      <w:spacing w:before="200" w:after="100"/>
      <w:outlineLvl w:val="0"/>
    </w:pPr>
    <w:rPr>
      <w:b/>
      <w:bCs/>
      <w:color w:val="2E5090"/>
      <w:sz w:val="30"/>
      <w:szCs w:val="30"/>
    </w:rPr>
  </w:style>
  <w:style w:type="paragraph" w:styleId="Heading2">
    <w:name w:val="Heading 2"/>
    <w:basedOn w:val="Normal"/>
    <w:qFormat/>
    <w:pPr>
      <w:spacing w:before="140" w:after="80"/>
      <w:outlineLvl w:val="1"/>
    </w:pPr>
    <w:rPr>
      <w:b/>
      <w:bCs/>
      <w:color w:val="4472C4"/>
      <w:sz w:val="26"/>
      <w:szCs w:val="26"/>
    </w:rPr>
  </w:style>
  <w:style w:type="paragraph" w:styleId="Heading3">
    <w:name w:val="Heading 3"/>
    <w:basedOn w:val="Normal"/>
    <w:qFormat/>
    <w:pPr>
      <w:spacing w:before="100" w:after="60"/>
      <w:outlineLvl w:val="2"/>
    </w:pPr>
    <w:rPr>
      <w:b/>
      <w:bCs/>
      <w:color w:val="2E5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2025-11-19T12:36:26.187Z</dcterms:created>
  <dcterms:modified xsi:type="dcterms:W3CDTF">2025-11-19T12:36:26.188Z</dcterms:modified>
</cp:coreProperties>
</file>

<file path=docProps/custom.xml><?xml version="1.0" encoding="utf-8"?>
<Properties xmlns="http://schemas.openxmlformats.org/officeDocument/2006/custom-properties" xmlns:vt="http://schemas.openxmlformats.org/officeDocument/2006/docPropsVTypes"/>
</file>