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SPEC — Pubblicazione deterministica lezioni</w:t>
        <w:br/>
        <w:t>Google Classroom (Materiale) + Google Calendar (classroom_managed)</w:t>
      </w:r>
    </w:p>
    <w:p>
      <w:pPr>
        <w:jc w:val="center"/>
      </w:pPr>
      <w:r>
        <w:rPr>
          <w:i/>
        </w:rPr>
        <w:t>Implementazione prevista: Google Apps Script (Workspace)</w:t>
      </w:r>
    </w:p>
    <w:p/>
    <w:p>
      <w:pPr>
        <w:jc w:val="center"/>
      </w:pPr>
      <w:r>
        <w:rPr>
          <w:sz w:val="18"/>
        </w:rPr>
        <w:t>Versione: 1.0  •  Data: 2026-02-05  •  Owner: Scuola (Workspace)</w:t>
      </w:r>
    </w:p>
    <w:p/>
    <w:p/>
    <w:p>
      <w:pPr>
        <w:pStyle w:val="Heading1"/>
      </w:pPr>
      <w:r>
        <w:t>0) Scopo</w:t>
      </w:r>
    </w:p>
    <w:p>
      <w:r>
        <w:t>Ridurre a zero le dimenticanze nella pubblicazione di una lezione su più corsi Classroom e relativi calendari classroom_managed, mantenendo materiale unico (Drive) e rendendo la distribuzione deterministica, ripetibile e idempotente.</w:t>
      </w:r>
    </w:p>
    <w:p>
      <w:pPr>
        <w:pStyle w:val="Heading1"/>
      </w:pPr>
      <w:r>
        <w:t>1) Contesto e vincoli</w:t>
      </w:r>
    </w:p>
    <w:p>
      <w:pPr>
        <w:pStyle w:val="ListBullet"/>
      </w:pPr>
      <w:r>
        <w:t>Scuola privata su Google Workspace; uso di Google Classroom.</w:t>
      </w:r>
    </w:p>
    <w:p>
      <w:pPr>
        <w:pStyle w:val="ListBullet"/>
      </w:pPr>
      <w:r>
        <w:t>Lezioni condivise tra più corsi (“canali di distribuzione”). Gli studenti non possono essere spostati tra corsi per vincoli commerciali (accesso ai materiali).</w:t>
      </w:r>
    </w:p>
    <w:p>
      <w:pPr>
        <w:pStyle w:val="ListBullet"/>
      </w:pPr>
      <w:r>
        <w:t>Eventi calendario: ogni corso Classroom ha un calendario classroom_managed. Decisione: gli eventi restano su questi calendari (gli studenti vedono solo i propri eventi).</w:t>
      </w:r>
    </w:p>
    <w:p>
      <w:pPr>
        <w:pStyle w:val="ListBullet"/>
      </w:pPr>
      <w:r>
        <w:t>Online: Zoom (non Meet). Il link Zoom deve essere inserito nella descrizione dell’evento calendario in modo cliccabile.</w:t>
      </w:r>
    </w:p>
    <w:p>
      <w:pPr>
        <w:pStyle w:val="ListBullet"/>
      </w:pPr>
      <w:r>
        <w:t>Classroom: pubblicazione in Classwork come elemento “Materiale”.</w:t>
      </w:r>
    </w:p>
    <w:p>
      <w:pPr>
        <w:pStyle w:val="ListBullet"/>
      </w:pPr>
      <w:r>
        <w:t>Topic: campo libero (testo), nessuna tassonomia imposta in questa fase.</w:t>
      </w:r>
    </w:p>
    <w:p>
      <w:pPr>
        <w:pStyle w:val="Heading1"/>
      </w:pPr>
      <w:r>
        <w:t>2) Decisioni architetturali</w:t>
      </w:r>
    </w:p>
    <w:p>
      <w:pPr>
        <w:pStyle w:val="Heading2"/>
      </w:pPr>
      <w:r>
        <w:t>2.1 Corsi come canali di distribuzione</w:t>
      </w:r>
    </w:p>
    <w:p>
      <w:r>
        <w:t>I corsi Classroom vengono trattati come canali di distribuzione. Ogni canale ha un identificatore stabile interno (target_key) indipendente dai nomi visibili in UI.</w:t>
      </w:r>
    </w:p>
    <w:p>
      <w:pPr>
        <w:pStyle w:val="ListBullet"/>
      </w:pPr>
      <w:r>
        <w:t>Regole:</w:t>
      </w:r>
    </w:p>
    <w:p>
      <w:pPr>
        <w:pStyle w:val="ListBullet2"/>
      </w:pPr>
      <w:r>
        <w:t>NON usare i nomi visibili del corso (es. “Coaching, esame”) come target: non sono stabili.</w:t>
      </w:r>
    </w:p>
    <w:p>
      <w:pPr>
        <w:pStyle w:val="ListBullet2"/>
      </w:pPr>
      <w:r>
        <w:t>Usare target_key breve, stabile, senza spazi (es. PRACT_26A, EXAM_03, BUS_COACHING).</w:t>
      </w:r>
    </w:p>
    <w:p>
      <w:pPr>
        <w:pStyle w:val="Heading2"/>
      </w:pPr>
      <w:r>
        <w:t>2.2 Materiale unico, Classroom come vetrina</w:t>
      </w:r>
    </w:p>
    <w:p>
      <w:r>
        <w:t>I file (video, PDF, ecc.) restano su Drive (cartelle e documenti già unici). In Classroom si pubblicano link, non file duplicati.</w:t>
      </w:r>
    </w:p>
    <w:p>
      <w:pPr>
        <w:pStyle w:val="ListBullet"/>
      </w:pPr>
      <w:r>
        <w:t>Per ogni lezione, nel Materiale Classroom inserire preferibilmente:</w:t>
      </w:r>
    </w:p>
    <w:p>
      <w:pPr>
        <w:pStyle w:val="ListBullet2"/>
      </w:pPr>
      <w:r>
        <w:t>Link Doc Keypoints (esiste prima e viene aggiornato durante la lezione).</w:t>
      </w:r>
    </w:p>
    <w:p>
      <w:pPr>
        <w:pStyle w:val="ListBullet2"/>
      </w:pPr>
      <w:r>
        <w:t>Link cartella Drive della lezione (contiene video/PDF e materiale post-lezione).</w:t>
      </w:r>
    </w:p>
    <w:p>
      <w:pPr>
        <w:pStyle w:val="Heading2"/>
      </w:pPr>
      <w:r>
        <w:t>2.3 Due fasi operative (PRE / POST)</w:t>
      </w:r>
    </w:p>
    <w:p>
      <w:r>
        <w:t>La pubblicazione è divisa in due azioni distinte, per riflettere il flusso reale: i Keypoints devono esistere prima della lezione, mentre video/PDF arrivano dopo.</w:t>
      </w:r>
    </w:p>
    <w:p>
      <w:pPr>
        <w:pStyle w:val="Heading1"/>
      </w:pPr>
      <w:r>
        <w:t>3) Tecnologia target</w:t>
      </w:r>
    </w:p>
    <w:p>
      <w:r>
        <w:t>Implementazione in Google Apps Script (script bound a Google Sheet o progetto Workspace). Uso di API Google:</w:t>
      </w:r>
    </w:p>
    <w:p>
      <w:pPr>
        <w:pStyle w:val="ListBullet"/>
      </w:pPr>
      <w:r>
        <w:t>Google Classroom API (Advanced Service) per Topic e CourseWorkMaterials (Materiale).</w:t>
      </w:r>
    </w:p>
    <w:p>
      <w:pPr>
        <w:pStyle w:val="ListBullet"/>
      </w:pPr>
      <w:r>
        <w:t>Google Calendar (CalendarApp o Advanced Calendar API) per create/update/delete eventi.</w:t>
      </w:r>
    </w:p>
    <w:p>
      <w:r>
        <w:t>Lo script deve essere eseguito con un account Workspace della scuola con accesso a corsi Classroom e calendari classroom_managed.</w:t>
      </w:r>
    </w:p>
    <w:p>
      <w:pPr>
        <w:pStyle w:val="Heading1"/>
      </w:pPr>
      <w:r>
        <w:t>4) Modello dati (Single Source of Truth)</w:t>
      </w:r>
    </w:p>
    <w:p>
      <w:r>
        <w:t>Il sistema deve derivare tutte le operazioni da una SSOT (tipicamente un Google Sheet). Sono previste due tabelle: Channels e Lessons.</w:t>
      </w:r>
    </w:p>
    <w:p>
      <w:pPr>
        <w:pStyle w:val="Heading2"/>
      </w:pPr>
      <w:r>
        <w:t>4.1 Tabella: Channels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target_key</w:t>
            </w:r>
          </w:p>
        </w:tc>
        <w:tc>
          <w:tcPr>
            <w:tcW w:type="dxa" w:w="2160"/>
          </w:tcPr>
          <w:p>
            <w:r>
              <w:t>classroom_course_id</w:t>
            </w:r>
          </w:p>
        </w:tc>
        <w:tc>
          <w:tcPr>
            <w:tcW w:type="dxa" w:w="2160"/>
          </w:tcPr>
          <w:p>
            <w:r>
              <w:t>calendar_id</w:t>
            </w:r>
          </w:p>
        </w:tc>
        <w:tc>
          <w:tcPr>
            <w:tcW w:type="dxa" w:w="2160"/>
          </w:tcPr>
          <w:p>
            <w:r>
              <w:t>label (opz.)</w:t>
            </w:r>
          </w:p>
        </w:tc>
      </w:tr>
      <w:tr>
        <w:tc>
          <w:tcPr>
            <w:tcW w:type="dxa" w:w="2160"/>
          </w:tcPr>
          <w:p>
            <w:r>
              <w:t>PRACT_26A</w:t>
            </w:r>
          </w:p>
        </w:tc>
        <w:tc>
          <w:tcPr>
            <w:tcW w:type="dxa" w:w="2160"/>
          </w:tcPr>
          <w:p>
            <w:r>
              <w:t>1234567890</w:t>
            </w:r>
          </w:p>
        </w:tc>
        <w:tc>
          <w:tcPr>
            <w:tcW w:type="dxa" w:w="2160"/>
          </w:tcPr>
          <w:p>
            <w:r>
              <w:t>abcdef@group.calendar.google.com</w:t>
            </w:r>
          </w:p>
        </w:tc>
        <w:tc>
          <w:tcPr>
            <w:tcW w:type="dxa" w:w="2160"/>
          </w:tcPr>
          <w:p>
            <w:r>
              <w:t>Coaching - Practitioner 2026 A</w:t>
            </w:r>
          </w:p>
        </w:tc>
      </w:tr>
      <w:tr>
        <w:tc>
          <w:tcPr>
            <w:tcW w:type="dxa" w:w="2160"/>
          </w:tcPr>
          <w:p>
            <w:r>
              <w:t>EXAM_03</w:t>
            </w:r>
          </w:p>
        </w:tc>
        <w:tc>
          <w:tcPr>
            <w:tcW w:type="dxa" w:w="2160"/>
          </w:tcPr>
          <w:p>
            <w:r>
              <w:t>9988776655</w:t>
            </w:r>
          </w:p>
        </w:tc>
        <w:tc>
          <w:tcPr>
            <w:tcW w:type="dxa" w:w="2160"/>
          </w:tcPr>
          <w:p>
            <w:r>
              <w:t>zyxwvu@group.calendar.google.com</w:t>
            </w:r>
          </w:p>
        </w:tc>
        <w:tc>
          <w:tcPr>
            <w:tcW w:type="dxa" w:w="2160"/>
          </w:tcPr>
          <w:p>
            <w:r>
              <w:t>Coaching, Esame</w:t>
            </w:r>
          </w:p>
        </w:tc>
      </w:tr>
    </w:tbl>
    <w:p/>
    <w:p>
      <w:pPr>
        <w:pStyle w:val="Heading2"/>
      </w:pPr>
      <w:r>
        <w:t>4.2 Tabella: Lessons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lesson_id</w:t>
            </w:r>
          </w:p>
        </w:tc>
        <w:tc>
          <w:tcPr>
            <w:tcW w:type="dxa" w:w="960"/>
          </w:tcPr>
          <w:p>
            <w:r>
              <w:t>topic</w:t>
            </w:r>
          </w:p>
        </w:tc>
        <w:tc>
          <w:tcPr>
            <w:tcW w:type="dxa" w:w="960"/>
          </w:tcPr>
          <w:p>
            <w:r>
              <w:t>title</w:t>
            </w:r>
          </w:p>
        </w:tc>
        <w:tc>
          <w:tcPr>
            <w:tcW w:type="dxa" w:w="960"/>
          </w:tcPr>
          <w:p>
            <w:r>
              <w:t>date (YYYY-MM-DD)</w:t>
            </w:r>
          </w:p>
        </w:tc>
        <w:tc>
          <w:tcPr>
            <w:tcW w:type="dxa" w:w="960"/>
          </w:tcPr>
          <w:p>
            <w:r>
              <w:t>targets (CSV target_key)</w:t>
            </w:r>
          </w:p>
        </w:tc>
        <w:tc>
          <w:tcPr>
            <w:tcW w:type="dxa" w:w="960"/>
          </w:tcPr>
          <w:p>
            <w:r>
              <w:t>keypoints_doc_url (opz.)</w:t>
            </w:r>
          </w:p>
        </w:tc>
        <w:tc>
          <w:tcPr>
            <w:tcW w:type="dxa" w:w="960"/>
          </w:tcPr>
          <w:p>
            <w:r>
              <w:t>drive_folder_url (opz.)</w:t>
            </w:r>
          </w:p>
        </w:tc>
        <w:tc>
          <w:tcPr>
            <w:tcW w:type="dxa" w:w="960"/>
          </w:tcPr>
          <w:p>
            <w:r>
              <w:t>zoom_url (opz.)</w:t>
            </w:r>
          </w:p>
        </w:tc>
        <w:tc>
          <w:tcPr>
            <w:tcW w:type="dxa" w:w="960"/>
          </w:tcPr>
          <w:p>
            <w:r>
              <w:t>status/log (opz.)</w:t>
            </w:r>
          </w:p>
        </w:tc>
      </w:tr>
      <w:tr>
        <w:tc>
          <w:tcPr>
            <w:tcW w:type="dxa" w:w="960"/>
          </w:tcPr>
          <w:p>
            <w:r>
              <w:t>L10-2026-02-05</w:t>
            </w:r>
          </w:p>
        </w:tc>
        <w:tc>
          <w:tcPr>
            <w:tcW w:type="dxa" w:w="960"/>
          </w:tcPr>
          <w:p>
            <w:r>
              <w:t>Ascolto attivo</w:t>
            </w:r>
          </w:p>
        </w:tc>
        <w:tc>
          <w:tcPr>
            <w:tcW w:type="dxa" w:w="960"/>
          </w:tcPr>
          <w:p>
            <w:r>
              <w:t>Bla bla 1</w:t>
            </w:r>
          </w:p>
        </w:tc>
        <w:tc>
          <w:tcPr>
            <w:tcW w:type="dxa" w:w="960"/>
          </w:tcPr>
          <w:p>
            <w:r>
              <w:t>2026-02-05</w:t>
            </w:r>
          </w:p>
        </w:tc>
        <w:tc>
          <w:tcPr>
            <w:tcW w:type="dxa" w:w="960"/>
          </w:tcPr>
          <w:p>
            <w:r>
              <w:t>PRACT_26A,EXAM_03</w:t>
            </w:r>
          </w:p>
        </w:tc>
        <w:tc>
          <w:tcPr>
            <w:tcW w:type="dxa" w:w="960"/>
          </w:tcPr>
          <w:p>
            <w:r>
              <w:t>https://docs.google.com/...</w:t>
            </w:r>
          </w:p>
        </w:tc>
        <w:tc>
          <w:tcPr>
            <w:tcW w:type="dxa" w:w="960"/>
          </w:tcPr>
          <w:p>
            <w:r>
              <w:t>https://drive.google.com/...</w:t>
            </w:r>
          </w:p>
        </w:tc>
        <w:tc>
          <w:tcPr>
            <w:tcW w:type="dxa" w:w="960"/>
          </w:tcPr>
          <w:p>
            <w:r>
              <w:t>https://zoom.us/j/...</w:t>
            </w:r>
          </w:p>
        </w:tc>
        <w:tc>
          <w:tcPr>
            <w:tcW w:type="dxa" w:w="960"/>
          </w:tcPr>
          <w:p>
            <w:r>
              <w:t>published_pre_at=...; published_post_at=...</w:t>
            </w:r>
          </w:p>
        </w:tc>
      </w:tr>
    </w:tbl>
    <w:p/>
    <w:p>
      <w:r>
        <w:t>Nota: topic è libero. In caso di cambio topic, il sistema può creare un nuovo topic; la gestione di refactoring topic è fuori scope.</w:t>
      </w:r>
    </w:p>
    <w:p>
      <w:pPr>
        <w:pStyle w:val="Heading1"/>
      </w:pPr>
      <w:r>
        <w:t>5) Funzionalità richieste</w:t>
      </w:r>
    </w:p>
    <w:p>
      <w:pPr>
        <w:pStyle w:val="Heading2"/>
      </w:pPr>
      <w:r>
        <w:t>5.1 Pubblica Keypoints (PRE)</w:t>
      </w:r>
    </w:p>
    <w:p>
      <w:pPr>
        <w:pStyle w:val="ListBullet"/>
      </w:pPr>
      <w:r>
        <w:t>Input: una riga Lessons (lesson_id).</w:t>
      </w:r>
    </w:p>
    <w:p>
      <w:pPr>
        <w:pStyle w:val="ListBullet"/>
      </w:pPr>
      <w:r>
        <w:t>Per ogni target in Lessons.targets: risolvi courseId + calendarId tramite Channels.</w:t>
      </w:r>
    </w:p>
    <w:p>
      <w:pPr>
        <w:pStyle w:val="ListBullet"/>
      </w:pPr>
      <w:r>
        <w:t>Classroom: assicurare il Topic (Lessons.topic). Creare (o aggiornare) un elemento Materiale nel topic con titolo “{title} — {date}”.</w:t>
      </w:r>
    </w:p>
    <w:p>
      <w:pPr>
        <w:pStyle w:val="ListBullet"/>
      </w:pPr>
      <w:r>
        <w:t>Descrizione Materiale: includere Keypoints (keypoints_doc_url) se presente; NON richiede drive_folder_url.</w:t>
      </w:r>
    </w:p>
    <w:p>
      <w:pPr>
        <w:pStyle w:val="ListBullet"/>
      </w:pPr>
      <w:r>
        <w:t>Calendar: creare (o aggiornare) evento su calendar_id con summary coerente; description include zoom_url (se presente) e marker macchina per lesson_id.</w:t>
      </w:r>
    </w:p>
    <w:p>
      <w:pPr>
        <w:pStyle w:val="ListBullet"/>
      </w:pPr>
      <w:r>
        <w:t>Output: registrare IDs e timestamp pubblicazione PRE (per idempotenza).</w:t>
      </w:r>
    </w:p>
    <w:p>
      <w:pPr>
        <w:pStyle w:val="Heading2"/>
      </w:pPr>
      <w:r>
        <w:t>5.2 Pubblica Materiale (POST)</w:t>
      </w:r>
    </w:p>
    <w:p>
      <w:pPr>
        <w:pStyle w:val="ListBullet"/>
      </w:pPr>
      <w:r>
        <w:t>Input: una riga Lessons (lesson_id).</w:t>
      </w:r>
    </w:p>
    <w:p>
      <w:pPr>
        <w:pStyle w:val="ListBullet"/>
      </w:pPr>
      <w:r>
        <w:t>Per ogni target: aggiornare lo stesso Materiale creato in PRE aggiungendo link drive_folder_url (se presente).</w:t>
      </w:r>
    </w:p>
    <w:p>
      <w:pPr>
        <w:pStyle w:val="ListBullet"/>
      </w:pPr>
      <w:r>
        <w:t>Calendar: aggiornare lo stesso evento aggiungendo (opzionale) drive_folder_url e link utili.</w:t>
      </w:r>
    </w:p>
    <w:p>
      <w:pPr>
        <w:pStyle w:val="ListBullet"/>
      </w:pPr>
      <w:r>
        <w:t>Output: registrare timestamp pubblicazione POST e mantenere idempotenza (niente duplicati).</w:t>
      </w:r>
    </w:p>
    <w:p>
      <w:r>
        <w:t>Scelta per semplicità implementativa: un solo elemento Materiale per lezione, creato in PRE e aggiornato in POST.</w:t>
      </w:r>
    </w:p>
    <w:p>
      <w:pPr>
        <w:pStyle w:val="Heading1"/>
      </w:pPr>
      <w:r>
        <w:t>6) Idempotenza e anti-duplicati (obbligatorio)</w:t>
      </w:r>
    </w:p>
    <w:p>
      <w:r>
        <w:t>Il sistema deve poter essere eseguito più volte senza creare duplicati. Sono richiesti identificatori stabili per collegare lesson_id + target a risorse create.</w:t>
      </w:r>
    </w:p>
    <w:p>
      <w:pPr>
        <w:pStyle w:val="Heading2"/>
      </w:pPr>
      <w:r>
        <w:t>6.1 Persistenza degli ID</w:t>
      </w:r>
    </w:p>
    <w:p>
      <w:pPr>
        <w:pStyle w:val="ListBullet"/>
      </w:pPr>
      <w:r>
        <w:t>Opzione consigliata (deterministica): tabella di mapping LessonTargets.</w:t>
      </w:r>
    </w:p>
    <w:p>
      <w:pPr>
        <w:pStyle w:val="ListBullet2"/>
      </w:pPr>
      <w:r>
        <w:t>Chiave: (lesson_id, target_key). Valori: classroom_material_id, calendar_event_id, published_pre_at, published_post_at.</w:t>
      </w:r>
    </w:p>
    <w:p>
      <w:pPr>
        <w:pStyle w:val="ListBullet"/>
      </w:pPr>
      <w:r>
        <w:t>Fallback robusto: inserire marker nella descrizione evento e nel testo/description del Materiale, es. [LESSON_ID=L10-2026-02-05].</w:t>
      </w:r>
    </w:p>
    <w:p>
      <w:pPr>
        <w:pStyle w:val="Heading2"/>
      </w:pPr>
      <w:r>
        <w:t>6.2 Regole minime per evitare duplicati</w:t>
      </w:r>
    </w:p>
    <w:p>
      <w:pPr>
        <w:pStyle w:val="ListBullet"/>
      </w:pPr>
      <w:r>
        <w:t>Se esiste classroom_material_id per (lesson_id,target): fare UPDATE, non CREATE.</w:t>
      </w:r>
    </w:p>
    <w:p>
      <w:pPr>
        <w:pStyle w:val="ListBullet"/>
      </w:pPr>
      <w:r>
        <w:t>Se esiste calendar_event_id per (lesson_id,target): fare UPDATE, non CREATE.</w:t>
      </w:r>
    </w:p>
    <w:p>
      <w:pPr>
        <w:pStyle w:val="ListBullet"/>
      </w:pPr>
      <w:r>
        <w:t>Se ID mancanti ma marker trovato (ricerca su data/range): ricostruire mapping e poi UPDATE.</w:t>
      </w:r>
    </w:p>
    <w:p>
      <w:pPr>
        <w:pStyle w:val="ListBullet"/>
      </w:pPr>
      <w:r>
        <w:t>In caso di errore su un target, loggare chiaramente e decidere policy (fail-fast o continue). Consigliato: fail-fast per coerenza, con possibilità di retry.</w:t>
      </w:r>
    </w:p>
    <w:p>
      <w:pPr>
        <w:pStyle w:val="Heading1"/>
      </w:pPr>
      <w:r>
        <w:t>7) Naming e formati</w:t>
      </w:r>
    </w:p>
    <w:p>
      <w:pPr>
        <w:pStyle w:val="ListBullet"/>
      </w:pPr>
      <w:r>
        <w:t>Date: usare ISO YYYY-MM-DD in titoli e lesson_id per ordinamento.</w:t>
      </w:r>
    </w:p>
    <w:p>
      <w:pPr>
        <w:pStyle w:val="ListBullet"/>
      </w:pPr>
      <w:r>
        <w:t>Titolo Materiale: “{title} — {date}”.</w:t>
      </w:r>
    </w:p>
    <w:p>
      <w:pPr>
        <w:pStyle w:val="ListBullet"/>
      </w:pPr>
      <w:r>
        <w:t>Marker macchina consigliato: [LESSON_ID={lesson_id}].</w:t>
      </w:r>
    </w:p>
    <w:p>
      <w:pPr>
        <w:pStyle w:val="ListBullet"/>
      </w:pPr>
      <w:r>
        <w:t>Zoom: inserire in Calendar description su riga dedicata “Zoom: &lt;link&gt;”.</w:t>
      </w:r>
    </w:p>
    <w:p>
      <w:pPr>
        <w:pStyle w:val="Heading1"/>
      </w:pPr>
      <w:r>
        <w:t>8) Errori, logging e diagnosi</w:t>
      </w:r>
    </w:p>
    <w:p>
      <w:pPr>
        <w:pStyle w:val="ListBullet"/>
      </w:pPr>
      <w:r>
        <w:t>Errore bloccante se target_key non mappato in Channels.</w:t>
      </w:r>
    </w:p>
    <w:p>
      <w:pPr>
        <w:pStyle w:val="ListBullet"/>
      </w:pPr>
      <w:r>
        <w:t>Log per ogni target: azione (create/update), IDs, timestamp, eventuali eccezioni.</w:t>
      </w:r>
    </w:p>
    <w:p>
      <w:pPr>
        <w:pStyle w:val="ListBullet"/>
      </w:pPr>
      <w:r>
        <w:t>Lo stato PRE e POST deve essere tracciato separatamente (per la pipeline reale).</w:t>
      </w:r>
    </w:p>
    <w:p>
      <w:pPr>
        <w:pStyle w:val="Heading1"/>
      </w:pPr>
      <w:r>
        <w:t>9) Non-obiettivi (espliciti)</w:t>
      </w:r>
    </w:p>
    <w:p>
      <w:pPr>
        <w:pStyle w:val="ListBullet"/>
      </w:pPr>
      <w:r>
        <w:t>Gestione avanzata accessi temporali del corso “bus” (storico sì/no): fuori scope per ora (dormiente).</w:t>
      </w:r>
    </w:p>
    <w:p>
      <w:pPr>
        <w:pStyle w:val="ListBullet"/>
      </w:pPr>
      <w:r>
        <w:t>Upload/ingest automatico file in Classroom: non richiesto (materiali già unici su Drive).</w:t>
      </w:r>
    </w:p>
    <w:p>
      <w:pPr>
        <w:pStyle w:val="ListBullet"/>
      </w:pPr>
      <w:r>
        <w:t>Gestione orari: per ora solo data. (Se verrà aggiunto, aggiornare schema e logica eventi.)</w:t>
      </w:r>
    </w:p>
    <w:p>
      <w:pPr>
        <w:pStyle w:val="Heading1"/>
      </w:pPr>
      <w:r>
        <w:t>10) Test plan minimo (consigliato)</w:t>
      </w:r>
    </w:p>
    <w:p>
      <w:pPr>
        <w:pStyle w:val="ListBullet"/>
      </w:pPr>
      <w:r>
        <w:t>PRE con 2 targets: crea 2 Materiali (uno per corso) + 2 eventi (uno per calendario), con marker e Zoom link.</w:t>
      </w:r>
    </w:p>
    <w:p>
      <w:pPr>
        <w:pStyle w:val="ListBullet"/>
      </w:pPr>
      <w:r>
        <w:t>Riesecuzione PRE: non crea duplicati, fa update o no-op.</w:t>
      </w:r>
    </w:p>
    <w:p>
      <w:pPr>
        <w:pStyle w:val="ListBullet"/>
      </w:pPr>
      <w:r>
        <w:t>POST dopo PRE: aggiorna Materiali aggiungendo drive_folder_url; aggiorna eventi (opzionale).</w:t>
      </w:r>
    </w:p>
    <w:p>
      <w:pPr>
        <w:pStyle w:val="ListBullet"/>
      </w:pPr>
      <w:r>
        <w:t>POST senza drive_folder_url: no crash; logga e lascia invariato.</w:t>
      </w:r>
    </w:p>
    <w:p>
      <w:pPr>
        <w:pStyle w:val="ListBullet"/>
      </w:pPr>
      <w:r>
        <w:t>Target non mappato: errore bloccante e log chiaro.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