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9106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Instructions for UI Designer: Landing Page Design for Motilal Oswal</w:t>
      </w:r>
    </w:p>
    <w:p w14:paraId="0FA22BE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1. Social Media Links</w:t>
      </w:r>
    </w:p>
    <w:p w14:paraId="20CC72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Display a 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en-US"/>
        </w:rPr>
        <w:t>list of social media handles</w:t>
      </w: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 with clickable hyperlinks:</w:t>
      </w:r>
    </w:p>
    <w:p w14:paraId="0DBDD11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Twitter</w:t>
      </w:r>
    </w:p>
    <w:p w14:paraId="0B55D87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Instagram</w:t>
      </w:r>
    </w:p>
    <w:p w14:paraId="6F3E7F2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WhatsApp</w:t>
      </w:r>
    </w:p>
    <w:p w14:paraId="2153566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Facebook</w:t>
      </w:r>
    </w:p>
    <w:p w14:paraId="4B80A4B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Telegram</w:t>
      </w:r>
    </w:p>
    <w:p w14:paraId="17DFB38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YouTube</w:t>
      </w:r>
    </w:p>
    <w:p w14:paraId="2AE576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Use recognizable icons with text labels. Links should open in new tabs.</w:t>
      </w:r>
    </w:p>
    <w:p w14:paraId="5EAB73D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2. Call to Action (CTA) - Google Form</w:t>
      </w:r>
    </w:p>
    <w:p w14:paraId="6C7942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Add a prominent button labeled 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en-US"/>
        </w:rPr>
        <w:t>"Get Free Indian Market PDFs"</w:t>
      </w: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.</w:t>
      </w:r>
    </w:p>
    <w:p w14:paraId="059EA4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Clicking opens a 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en-US"/>
        </w:rPr>
        <w:t>Google Form</w:t>
      </w: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 for customer details.</w:t>
      </w:r>
    </w:p>
    <w:p w14:paraId="785DB1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After submission, users can 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en-US"/>
        </w:rPr>
        <w:t>download three free PDFs</w:t>
      </w: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 about the Indian market.</w:t>
      </w:r>
    </w:p>
    <w:p w14:paraId="7A672D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Suggestion: Use a modal popup or redirect to form page for smooth UX.</w:t>
      </w:r>
    </w:p>
    <w:p w14:paraId="2F3DE14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3. Barcode (QR Code)</w:t>
      </w:r>
    </w:p>
    <w:p w14:paraId="355FBB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Show a 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en-US"/>
        </w:rPr>
        <w:t>QR code</w:t>
      </w: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 linking directly to the 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en-US"/>
        </w:rPr>
        <w:t>Motilal Oswal registration page</w:t>
      </w: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 with your referral link embedded.</w:t>
      </w:r>
    </w:p>
    <w:p w14:paraId="3FE703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Add a caption like: </w:t>
      </w:r>
      <w:r>
        <w:rPr>
          <w:rFonts w:hint="eastAsia" w:ascii="Aptos" w:hAnsi="Aptos" w:eastAsia="Aptos" w:cs="Times New Roman"/>
          <w:i/>
          <w:iCs/>
          <w:kern w:val="2"/>
          <w:sz w:val="22"/>
          <w:szCs w:val="22"/>
          <w:lang w:val="en-US" w:eastAsia="en-US"/>
        </w:rPr>
        <w:t>"Scan to Register with Motilal Oswal"</w:t>
      </w: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.</w:t>
      </w:r>
    </w:p>
    <w:p w14:paraId="50531FC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4. Products Section</w:t>
      </w:r>
    </w:p>
    <w:p w14:paraId="492263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Add a button titled 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en-US"/>
        </w:rPr>
        <w:t xml:space="preserve">"Products We Specialize In / </w:t>
      </w:r>
      <w:r>
        <w:rPr>
          <w:rFonts w:ascii="Arial" w:hAnsi="Arial" w:eastAsia="Aptos" w:cs="Arial"/>
          <w:b/>
          <w:bCs/>
          <w:kern w:val="2"/>
          <w:sz w:val="22"/>
          <w:szCs w:val="22"/>
          <w:cs/>
          <w:lang w:val="en-US" w:eastAsia="en-US" w:bidi="ar-SA"/>
        </w:rPr>
        <w:t>ہم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en-US"/>
        </w:rPr>
        <w:t xml:space="preserve"> </w:t>
      </w:r>
      <w:r>
        <w:rPr>
          <w:rFonts w:hint="default" w:ascii="Arial" w:hAnsi="Arial" w:eastAsia="Aptos" w:cs="Arial"/>
          <w:b/>
          <w:bCs/>
          <w:kern w:val="2"/>
          <w:sz w:val="22"/>
          <w:szCs w:val="22"/>
          <w:cs/>
          <w:lang w:val="en-US" w:eastAsia="en-US" w:bidi="ar-SA"/>
        </w:rPr>
        <w:t>جن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en-US"/>
        </w:rPr>
        <w:t xml:space="preserve"> </w:t>
      </w:r>
      <w:r>
        <w:rPr>
          <w:rFonts w:hint="default" w:ascii="Arial" w:hAnsi="Arial" w:eastAsia="Aptos" w:cs="Arial"/>
          <w:b/>
          <w:bCs/>
          <w:kern w:val="2"/>
          <w:sz w:val="22"/>
          <w:szCs w:val="22"/>
          <w:cs/>
          <w:lang w:val="en-US" w:eastAsia="en-US" w:bidi="ar-SA"/>
        </w:rPr>
        <w:t>مصنوعات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en-US"/>
        </w:rPr>
        <w:t xml:space="preserve"> </w:t>
      </w:r>
      <w:r>
        <w:rPr>
          <w:rFonts w:hint="default" w:ascii="Arial" w:hAnsi="Arial" w:eastAsia="Aptos" w:cs="Arial"/>
          <w:b/>
          <w:bCs/>
          <w:kern w:val="2"/>
          <w:sz w:val="22"/>
          <w:szCs w:val="22"/>
          <w:cs/>
          <w:lang w:val="en-US" w:eastAsia="en-US" w:bidi="ar-SA"/>
        </w:rPr>
        <w:t>میں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en-US"/>
        </w:rPr>
        <w:t xml:space="preserve"> </w:t>
      </w:r>
      <w:r>
        <w:rPr>
          <w:rFonts w:hint="default" w:ascii="Arial" w:hAnsi="Arial" w:eastAsia="Aptos" w:cs="Arial"/>
          <w:b/>
          <w:bCs/>
          <w:kern w:val="2"/>
          <w:sz w:val="22"/>
          <w:szCs w:val="22"/>
          <w:cs/>
          <w:lang w:val="en-US" w:eastAsia="en-US" w:bidi="ar-SA"/>
        </w:rPr>
        <w:t>مہارت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en-US"/>
        </w:rPr>
        <w:t xml:space="preserve"> </w:t>
      </w:r>
      <w:r>
        <w:rPr>
          <w:rFonts w:hint="default" w:ascii="Arial" w:hAnsi="Arial" w:eastAsia="Aptos" w:cs="Arial"/>
          <w:b/>
          <w:bCs/>
          <w:kern w:val="2"/>
          <w:sz w:val="22"/>
          <w:szCs w:val="22"/>
          <w:cs/>
          <w:lang w:val="en-US" w:eastAsia="en-US" w:bidi="ar-SA"/>
        </w:rPr>
        <w:t>رکھتے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en-US"/>
        </w:rPr>
        <w:t xml:space="preserve"> </w:t>
      </w:r>
      <w:r>
        <w:rPr>
          <w:rFonts w:hint="default" w:ascii="Arial" w:hAnsi="Arial" w:eastAsia="Aptos" w:cs="Arial"/>
          <w:b/>
          <w:bCs/>
          <w:kern w:val="2"/>
          <w:sz w:val="22"/>
          <w:szCs w:val="22"/>
          <w:cs/>
          <w:lang w:val="en-US" w:eastAsia="en-US" w:bidi="ar-SA"/>
        </w:rPr>
        <w:t>ہیں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en-US"/>
        </w:rPr>
        <w:t>"</w:t>
      </w: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.</w:t>
      </w:r>
    </w:p>
    <w:p w14:paraId="2C192D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en-US"/>
        </w:rPr>
        <w:t>Clicking expands or navigates to a list of all products offered by Motilal Oswal.</w:t>
      </w:r>
    </w:p>
    <w:p w14:paraId="7A5E9EB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5. List of Motilal Oswal Products (For Designer’s Reference)</w:t>
      </w:r>
    </w:p>
    <w:p w14:paraId="42DF41F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Motilal Oswal offers a wide range of financial products and services. Below is a simplified list to help you understand what the "Products We Specialize In" section should cover:</w:t>
      </w:r>
    </w:p>
    <w:p w14:paraId="37ED768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 xml:space="preserve">Products We Specialize In/ we deal in </w:t>
      </w:r>
    </w:p>
    <w:p w14:paraId="2180FE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Motilal Oswal is your one-stop solution for all investment and financial needs. Explore our wide range of products and services, designed for every type of investor.</w:t>
      </w:r>
    </w:p>
    <w:p w14:paraId="46B71F3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1. 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Equity &amp; Derivatives Trading</w:t>
      </w:r>
    </w:p>
    <w:p w14:paraId="32DC0E6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en-US"/>
        </w:rPr>
        <w:t>Cash Market:</w:t>
      </w: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 Buy and sell shares of companies listed on Indian stock exchanges.</w:t>
      </w:r>
    </w:p>
    <w:p w14:paraId="28BCCF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en-US"/>
        </w:rPr>
        <w:t>Derivatives:</w:t>
      </w: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 Trade in futures and options for advanced strategies, hedging, or speculation.</w:t>
      </w:r>
    </w:p>
    <w:p w14:paraId="52878C8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en-US"/>
        </w:rPr>
        <w:t>Commodity &amp; Currency Trading:</w:t>
      </w: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 Trade in commodities (gold, silver, oil, etc.) and currencies (forex), including both cash and futures segments.</w:t>
      </w:r>
    </w:p>
    <w:p w14:paraId="1597878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2. 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Global Investing</w:t>
      </w:r>
    </w:p>
    <w:p w14:paraId="1B0EC4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en-US"/>
        </w:rPr>
        <w:t>Invest in US Stocks:</w:t>
      </w: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 Seamlessly invest in leading US companies and global markets while residing in India. Diversify your portfolio internationally with ease.</w:t>
      </w:r>
    </w:p>
    <w:p w14:paraId="26417FC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3. 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Mutual Funds</w:t>
      </w:r>
    </w:p>
    <w:p w14:paraId="66D4B7C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en-US"/>
        </w:rPr>
        <w:t>Personalized Recommendations:</w:t>
      </w: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 Our expert fund managers assess your risk appetite and future goals to recommend the best funds.</w:t>
      </w:r>
    </w:p>
    <w:p w14:paraId="699C885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en-US"/>
        </w:rPr>
        <w:t>Wide Selection:</w:t>
      </w:r>
    </w:p>
    <w:p w14:paraId="34DDBD67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Large Cap, Mid Cap, Small Cap Funds</w:t>
      </w:r>
    </w:p>
    <w:p w14:paraId="7335E813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Balanced Funds</w:t>
      </w:r>
    </w:p>
    <w:p w14:paraId="5FB3C25C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Flexi Cap Funds</w:t>
      </w:r>
    </w:p>
    <w:p w14:paraId="3B091D26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Thematic &amp; Industry-Focused Funds</w:t>
      </w:r>
    </w:p>
    <w:p w14:paraId="7782C293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Index Funds</w:t>
      </w:r>
    </w:p>
    <w:p w14:paraId="09ADAEA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en-US"/>
        </w:rPr>
        <w:t>Systematic Investment Plans (SIPs):</w:t>
      </w: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 Invest regularly for disciplined wealth creation.</w:t>
      </w:r>
    </w:p>
    <w:p w14:paraId="310FAFD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4. 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Intelligent Advisory Portfolio (IAP)</w:t>
      </w:r>
    </w:p>
    <w:p w14:paraId="3B87668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Professionally managed portfolios, similar to PMS, designed for intelligent wealth creation.</w:t>
      </w:r>
    </w:p>
    <w:p w14:paraId="154E2D4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Managed by experienced fund managers, with benchmarking and regular performance reviews.</w:t>
      </w:r>
    </w:p>
    <w:p w14:paraId="548E51B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Ideal for investors seeking expert guidance and consistent returns.</w:t>
      </w:r>
    </w:p>
    <w:p w14:paraId="1C38C4E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5. 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Portfolio Management Services (PMS)</w:t>
      </w:r>
    </w:p>
    <w:p w14:paraId="541F145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Customized portfolios for high net-worth individuals, managed by seasoned professionals to maximize returns and manage risk.</w:t>
      </w:r>
    </w:p>
    <w:p w14:paraId="06A0F4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6. 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Wealth Management &amp; Investment Advisory</w:t>
      </w:r>
    </w:p>
    <w:p w14:paraId="2F16FC9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Comprehensive financial planning, tax and retirement planning, estate management, and personalized investment advice.</w:t>
      </w:r>
    </w:p>
    <w:p w14:paraId="33ACAF3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7. 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Initial Public Offerings (IPOs)</w:t>
      </w:r>
    </w:p>
    <w:p w14:paraId="3D68C20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Early access to promising companies going public, with expert insights and guidance.</w:t>
      </w:r>
    </w:p>
    <w:p w14:paraId="7202D8A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8. 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Asset Management &amp; Private Equity</w:t>
      </w:r>
    </w:p>
    <w:p w14:paraId="0D27271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Professional management of investment funds and private equity opportunities for long-term growth.</w:t>
      </w:r>
    </w:p>
    <w:p w14:paraId="12F795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9. 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Fixed Income Products</w:t>
      </w:r>
    </w:p>
    <w:p w14:paraId="49B568B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en-US"/>
        </w:rPr>
        <w:t>Fixed Deposits, Bonds, NCDs:</w:t>
      </w: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 Secure, fixed-income options for steady returns.</w:t>
      </w:r>
    </w:p>
    <w:p w14:paraId="4351A05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10. 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Home Finance</w:t>
      </w:r>
    </w:p>
    <w:p w14:paraId="0684EC1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Loans for home purchase, construction, renovation, or extension at competitive rates.</w:t>
      </w:r>
    </w:p>
    <w:p w14:paraId="1B52DEC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11. 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Insurance Solutions</w:t>
      </w:r>
    </w:p>
    <w:p w14:paraId="037115A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en-US"/>
        </w:rPr>
        <w:t>Life Insurance:</w:t>
      </w:r>
    </w:p>
    <w:p w14:paraId="78C4E83E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Term Insurance</w:t>
      </w:r>
    </w:p>
    <w:p w14:paraId="014CDE03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Guaranteed Return Plans</w:t>
      </w:r>
    </w:p>
    <w:p w14:paraId="72A11E37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Market-Linked Unit Plans (ULIPs)</w:t>
      </w:r>
    </w:p>
    <w:p w14:paraId="3F7B234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en-US"/>
        </w:rPr>
        <w:t>Health Insurance:</w:t>
      </w:r>
    </w:p>
    <w:p w14:paraId="025C74AB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Comprehensive health cover</w:t>
      </w:r>
    </w:p>
    <w:p w14:paraId="2E6E81F1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Specialized disease and critical illness plans</w:t>
      </w:r>
    </w:p>
    <w:p w14:paraId="658A030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en-US"/>
        </w:rPr>
        <w:t>Motor Insurance:</w:t>
      </w:r>
    </w:p>
    <w:p w14:paraId="43A71A73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Two-wheelers, private petrol/diesel vehicles, electric vehicles, commercial vehicles</w:t>
      </w:r>
    </w:p>
    <w:p w14:paraId="0117F0B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12. 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Automated &amp; Algorithmic Trading</w:t>
      </w:r>
    </w:p>
    <w:p w14:paraId="18A93F7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en-US"/>
        </w:rPr>
        <w:t>Tredek (Algo Trading):</w:t>
      </w:r>
    </w:p>
    <w:p w14:paraId="46D26E88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Automated trading platform where algorithms execute trades on your behalf for consistent returns.</w:t>
      </w:r>
    </w:p>
    <w:p w14:paraId="457045FD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Simply set your preferences—our system does the rest, saving you time and effort.</w:t>
      </w:r>
    </w:p>
    <w:p w14:paraId="1C70976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13. 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Search &amp; Research Tools</w:t>
      </w:r>
    </w:p>
    <w:p w14:paraId="0550683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Access powerful research tools and market insights to make informed decisions.</w:t>
      </w:r>
    </w:p>
    <w:p w14:paraId="6581576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Multiple search products to help you discover investment opportunities tailored to your interests and goals.</w:t>
      </w:r>
    </w:p>
    <w:p w14:paraId="57D28D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14. </w:t>
      </w:r>
      <w:r>
        <w:rPr>
          <w:rFonts w:hint="eastAsia" w:ascii="Aptos" w:hAnsi="Aptos" w:eastAsia="Aptos" w:cs="Times New Roman"/>
          <w:b/>
          <w:bCs/>
          <w:kern w:val="2"/>
          <w:sz w:val="22"/>
          <w:szCs w:val="22"/>
          <w:lang w:val="en-US" w:eastAsia="zh-CN" w:bidi="ar"/>
        </w:rPr>
        <w:t>Investment Banking</w:t>
      </w:r>
    </w:p>
    <w:p w14:paraId="56DB1B1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Mergers &amp; acquisitions, capital raising, and strategic advisory for businesses.</w:t>
      </w:r>
    </w:p>
    <w:p w14:paraId="1E1EA01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</w:p>
    <w:p w14:paraId="290E383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</w:p>
    <w:p w14:paraId="16F4CA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zh-CN" w:bidi="ar"/>
        </w:rPr>
        <w:t>6. Design &amp; UX Suggestions</w:t>
      </w:r>
    </w:p>
    <w:p w14:paraId="75D5361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Use consistent branding colors and fonts aligned with Motilal Oswal’s identity.</w:t>
      </w:r>
    </w:p>
    <w:p w14:paraId="7C421AB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Ensure mobile responsiveness for all elements.</w:t>
      </w:r>
    </w:p>
    <w:p w14:paraId="15CC076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Use hover effects on buttons and links for better interactivity.</w:t>
      </w:r>
    </w:p>
    <w:p w14:paraId="44C3FE1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Keep the layout clean with enough white space for readability.</w:t>
      </w:r>
    </w:p>
    <w:p w14:paraId="3AE5774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</w:pPr>
      <w:r>
        <w:rPr>
          <w:rFonts w:hint="eastAsia" w:ascii="Aptos" w:hAnsi="Aptos" w:eastAsia="Aptos" w:cs="Times New Roman"/>
          <w:kern w:val="2"/>
          <w:sz w:val="22"/>
          <w:szCs w:val="22"/>
          <w:lang w:val="en-US" w:eastAsia="en-US"/>
        </w:rPr>
        <w:t>Consider an accordion or dropdown for the product list to avoid clutter.</w:t>
      </w:r>
    </w:p>
    <w:p w14:paraId="5212A047">
      <w:bookmarkStart w:id="0" w:name="_GoBack"/>
      <w:bookmarkEnd w:id="0"/>
    </w:p>
    <w:sectPr>
      <w:pgSz w:w="12240" w:h="15840"/>
      <w:pgMar w:top="1440" w:right="1440" w:bottom="1440" w:left="1440" w:header="720" w:footer="72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4DF35"/>
    <w:multiLevelType w:val="multilevel"/>
    <w:tmpl w:val="8454DF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770D807"/>
    <w:multiLevelType w:val="multilevel"/>
    <w:tmpl w:val="8770D8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34982EA"/>
    <w:multiLevelType w:val="multilevel"/>
    <w:tmpl w:val="934982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A68AB805"/>
    <w:multiLevelType w:val="multilevel"/>
    <w:tmpl w:val="A68AB8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ABAC92D2"/>
    <w:multiLevelType w:val="multilevel"/>
    <w:tmpl w:val="ABAC92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34D393E"/>
    <w:multiLevelType w:val="multilevel"/>
    <w:tmpl w:val="B34D3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C8863E04"/>
    <w:multiLevelType w:val="multilevel"/>
    <w:tmpl w:val="C8863E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CC3CE3DA"/>
    <w:multiLevelType w:val="multilevel"/>
    <w:tmpl w:val="CC3CE3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CD0DCBB4"/>
    <w:multiLevelType w:val="multilevel"/>
    <w:tmpl w:val="CD0DCB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D6B1F41B"/>
    <w:multiLevelType w:val="multilevel"/>
    <w:tmpl w:val="D6B1F4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F03023AE"/>
    <w:multiLevelType w:val="multilevel"/>
    <w:tmpl w:val="F03023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FF8B57BE"/>
    <w:multiLevelType w:val="multilevel"/>
    <w:tmpl w:val="FF8B57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1D124488"/>
    <w:multiLevelType w:val="multilevel"/>
    <w:tmpl w:val="1D1244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1E6A94B3"/>
    <w:multiLevelType w:val="multilevel"/>
    <w:tmpl w:val="1E6A94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2E267E35"/>
    <w:multiLevelType w:val="multilevel"/>
    <w:tmpl w:val="2E267E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39F0633F"/>
    <w:multiLevelType w:val="multilevel"/>
    <w:tmpl w:val="39F063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545531AC"/>
    <w:multiLevelType w:val="multilevel"/>
    <w:tmpl w:val="545531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6BC4B9D3"/>
    <w:multiLevelType w:val="multilevel"/>
    <w:tmpl w:val="6BC4B9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7C198562"/>
    <w:multiLevelType w:val="multilevel"/>
    <w:tmpl w:val="7C1985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8"/>
  </w:num>
  <w:num w:numId="2">
    <w:abstractNumId w:val="12"/>
  </w:num>
  <w:num w:numId="3">
    <w:abstractNumId w:val="18"/>
  </w:num>
  <w:num w:numId="4">
    <w:abstractNumId w:val="4"/>
  </w:num>
  <w:num w:numId="5">
    <w:abstractNumId w:val="6"/>
  </w:num>
  <w:num w:numId="6">
    <w:abstractNumId w:val="15"/>
  </w:num>
  <w:num w:numId="7">
    <w:abstractNumId w:val="13"/>
  </w:num>
  <w:num w:numId="8">
    <w:abstractNumId w:val="0"/>
  </w:num>
  <w:num w:numId="9">
    <w:abstractNumId w:val="5"/>
  </w:num>
  <w:num w:numId="10">
    <w:abstractNumId w:val="16"/>
  </w:num>
  <w:num w:numId="11">
    <w:abstractNumId w:val="11"/>
  </w:num>
  <w:num w:numId="12">
    <w:abstractNumId w:val="3"/>
  </w:num>
  <w:num w:numId="13">
    <w:abstractNumId w:val="14"/>
  </w:num>
  <w:num w:numId="14">
    <w:abstractNumId w:val="2"/>
  </w:num>
  <w:num w:numId="15">
    <w:abstractNumId w:val="9"/>
  </w:num>
  <w:num w:numId="16">
    <w:abstractNumId w:val="17"/>
  </w:num>
  <w:num w:numId="17">
    <w:abstractNumId w:val="7"/>
  </w:num>
  <w:num w:numId="18">
    <w:abstractNumId w:val="1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8A548D"/>
    <w:rsid w:val="3F8A5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2025-07-03T12:09:00Z</dcterms:created>
  <dc:creator>Aditya</dc:creator>
  <cp:lastModifiedBy>Aditya</cp:lastModifiedBy>
  <dcterms:modified xsi:type="dcterms:W3CDTF">2025-07-03T12:10:01Z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0F3CF729F7144560A37D4FC2B27FD267_11</vt:lpwstr>
  </property>
</Properties>
</file>