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2 contains feature importance computations using LIME, DeepSHap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Computation perturbation scores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CNN, DNN and LSTM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Metro interstate (not doing well)</w:t>
      </w:r>
      <w:r w:rsidDel="00000000" w:rsidR="00000000" w:rsidRPr="00000000">
        <w:rPr>
          <w:rtl w:val="0"/>
        </w:rPr>
        <w:t xml:space="preserve">, beijing air quality, beijing multi site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Order of notebooks to be executed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and preprocess notebooks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notebooks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