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26E" w:rsidRDefault="0038426E" w:rsidP="0038426E">
      <w:pPr>
        <w:spacing w:line="240" w:lineRule="auto"/>
      </w:pPr>
      <w:r>
        <w:t>Ana Andrade Juarez</w:t>
      </w:r>
    </w:p>
    <w:p w:rsidR="0038426E" w:rsidRDefault="0038426E" w:rsidP="0038426E">
      <w:pPr>
        <w:spacing w:line="240" w:lineRule="auto"/>
      </w:pPr>
      <w:r>
        <w:t>Chapter 3 Notes- Jurisdiction</w:t>
      </w:r>
    </w:p>
    <w:p w:rsidR="0038426E" w:rsidRDefault="00B36656" w:rsidP="0038426E">
      <w:pPr>
        <w:spacing w:line="240" w:lineRule="auto"/>
      </w:pPr>
      <w:r>
        <w:t>L</w:t>
      </w:r>
      <w:r w:rsidR="0038426E">
        <w:t>ong arm statutes</w:t>
      </w:r>
      <w:r>
        <w:t xml:space="preserve"> (types)</w:t>
      </w:r>
      <w:r w:rsidR="0038426E">
        <w:t>:</w:t>
      </w:r>
    </w:p>
    <w:p w:rsidR="0038426E" w:rsidRDefault="00B36656" w:rsidP="0038426E">
      <w:pPr>
        <w:pStyle w:val="ListParagraph"/>
        <w:numPr>
          <w:ilvl w:val="0"/>
          <w:numId w:val="1"/>
        </w:numPr>
        <w:spacing w:line="240" w:lineRule="auto"/>
      </w:pPr>
      <w:r>
        <w:t>Asserting jurisdiction as allowable by the Fourteenth Amendment.</w:t>
      </w:r>
    </w:p>
    <w:p w:rsidR="00B36656" w:rsidRDefault="00B36656" w:rsidP="00B36656">
      <w:pPr>
        <w:pStyle w:val="ListParagraph"/>
        <w:numPr>
          <w:ilvl w:val="0"/>
          <w:numId w:val="1"/>
        </w:numPr>
        <w:spacing w:line="240" w:lineRule="auto"/>
      </w:pPr>
      <w:r>
        <w:t>Limited to specific activities (business or causing tortious injuries)</w:t>
      </w:r>
    </w:p>
    <w:p w:rsidR="00B36656" w:rsidRDefault="00B36656" w:rsidP="00B36656">
      <w:pPr>
        <w:spacing w:line="240" w:lineRule="auto"/>
      </w:pPr>
      <w:r>
        <w:t xml:space="preserve">General Jurisdiction: </w:t>
      </w:r>
    </w:p>
    <w:p w:rsidR="00B36656" w:rsidRDefault="00B36656" w:rsidP="00B36656">
      <w:pPr>
        <w:pStyle w:val="ListParagraph"/>
        <w:numPr>
          <w:ilvl w:val="0"/>
          <w:numId w:val="1"/>
        </w:numPr>
        <w:spacing w:line="240" w:lineRule="auto"/>
      </w:pPr>
      <w:r>
        <w:t xml:space="preserve">When defendant and forum state have made substantial contact. State then exercises personal jurisdiction. </w:t>
      </w:r>
    </w:p>
    <w:p w:rsidR="00B36656" w:rsidRDefault="00B36656" w:rsidP="00B36656">
      <w:pPr>
        <w:pStyle w:val="ListParagraph"/>
        <w:numPr>
          <w:ilvl w:val="0"/>
          <w:numId w:val="1"/>
        </w:numPr>
        <w:spacing w:line="240" w:lineRule="auto"/>
      </w:pPr>
      <w:r>
        <w:t>High levels to meet: there has to be enough contact for it to assimilate a physical presence (of defendant in forum state.)</w:t>
      </w:r>
    </w:p>
    <w:p w:rsidR="00B36656" w:rsidRDefault="00B36656" w:rsidP="00B36656">
      <w:pPr>
        <w:pStyle w:val="ListParagraph"/>
        <w:numPr>
          <w:ilvl w:val="0"/>
          <w:numId w:val="1"/>
        </w:numPr>
        <w:spacing w:line="240" w:lineRule="auto"/>
      </w:pPr>
      <w:r>
        <w:t>So far, the SC has not rendered an internet-based general jurisdiction</w:t>
      </w:r>
    </w:p>
    <w:p w:rsidR="00B36656" w:rsidRDefault="00B36656" w:rsidP="00B36656">
      <w:pPr>
        <w:pStyle w:val="ListParagraph"/>
        <w:numPr>
          <w:ilvl w:val="0"/>
          <w:numId w:val="1"/>
        </w:numPr>
        <w:spacing w:line="240" w:lineRule="auto"/>
      </w:pPr>
      <w:r>
        <w:t xml:space="preserve">Burger King </w:t>
      </w:r>
      <w:proofErr w:type="gramStart"/>
      <w:r>
        <w:t>test</w:t>
      </w:r>
      <w:proofErr w:type="gramEnd"/>
      <w:r>
        <w:t>: 1) defendant has to have sufficient minimal contact with forum state 2) Claim must be a result of said contact 3) jurisdiction must be reasonable.</w:t>
      </w:r>
    </w:p>
    <w:p w:rsidR="00B36656" w:rsidRDefault="00B36656" w:rsidP="00B36656">
      <w:pPr>
        <w:pStyle w:val="ListParagraph"/>
        <w:numPr>
          <w:ilvl w:val="0"/>
          <w:numId w:val="1"/>
        </w:numPr>
        <w:spacing w:line="240" w:lineRule="auto"/>
      </w:pPr>
      <w:r>
        <w:t xml:space="preserve">Minimum contact test: defendant made direct contact (physical/verbally) purposefully </w:t>
      </w:r>
      <w:r w:rsidR="00FC6EBC">
        <w:t xml:space="preserve">to residents of forum state and injuries would need to arise from said contact. </w:t>
      </w:r>
    </w:p>
    <w:p w:rsidR="00FC6EBC" w:rsidRDefault="00FC6EBC" w:rsidP="00FC6EBC">
      <w:pPr>
        <w:spacing w:line="240" w:lineRule="auto"/>
      </w:pPr>
      <w:r>
        <w:t>Internet Personal Jurisdiction</w:t>
      </w:r>
    </w:p>
    <w:p w:rsidR="00FC6EBC" w:rsidRDefault="00FC6EBC" w:rsidP="00FC6EBC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Zippo.com’s</w:t>
      </w:r>
      <w:proofErr w:type="spellEnd"/>
      <w:r>
        <w:t xml:space="preserve"> interactive/passive website test:</w:t>
      </w:r>
    </w:p>
    <w:p w:rsidR="00FC6EBC" w:rsidRDefault="00FC6EBC" w:rsidP="00FC6EBC">
      <w:pPr>
        <w:pStyle w:val="ListParagraph"/>
        <w:numPr>
          <w:ilvl w:val="0"/>
          <w:numId w:val="2"/>
        </w:numPr>
        <w:spacing w:line="240" w:lineRule="auto"/>
      </w:pPr>
      <w:r>
        <w:t xml:space="preserve">Interactive- </w:t>
      </w:r>
      <w:proofErr w:type="gramStart"/>
      <w:r>
        <w:t>company</w:t>
      </w:r>
      <w:proofErr w:type="gramEnd"/>
      <w:r>
        <w:t xml:space="preserve"> interacts with visitor.</w:t>
      </w:r>
    </w:p>
    <w:p w:rsidR="00FC6EBC" w:rsidRDefault="00FC6EBC" w:rsidP="00FC6EBC">
      <w:pPr>
        <w:pStyle w:val="ListParagraph"/>
        <w:numPr>
          <w:ilvl w:val="0"/>
          <w:numId w:val="2"/>
        </w:numPr>
        <w:spacing w:line="240" w:lineRule="auto"/>
      </w:pPr>
      <w:r>
        <w:t>Passive- no personal jurisdiction. Companies post info and there is no interaction with the visitor.</w:t>
      </w:r>
    </w:p>
    <w:p w:rsidR="00FC6EBC" w:rsidRDefault="00FC6EBC" w:rsidP="00FC6EBC">
      <w:pPr>
        <w:pStyle w:val="ListParagraph"/>
        <w:numPr>
          <w:ilvl w:val="0"/>
          <w:numId w:val="2"/>
        </w:numPr>
        <w:spacing w:line="240" w:lineRule="auto"/>
      </w:pPr>
      <w:r>
        <w:t>Gray area- the middle-ground. Court will assess case by case</w:t>
      </w:r>
    </w:p>
    <w:p w:rsidR="00FC6EBC" w:rsidRDefault="002E0F65" w:rsidP="00FC6EBC">
      <w:pPr>
        <w:pStyle w:val="ListParagraph"/>
        <w:numPr>
          <w:ilvl w:val="0"/>
          <w:numId w:val="1"/>
        </w:numPr>
        <w:spacing w:line="240" w:lineRule="auto"/>
      </w:pPr>
      <w:r>
        <w:t xml:space="preserve">Calder effects- Plaintiff has to show: </w:t>
      </w:r>
    </w:p>
    <w:p w:rsidR="002E0F65" w:rsidRDefault="002E0F65" w:rsidP="002E0F65">
      <w:pPr>
        <w:pStyle w:val="ListParagraph"/>
        <w:numPr>
          <w:ilvl w:val="0"/>
          <w:numId w:val="3"/>
        </w:numPr>
        <w:spacing w:line="240" w:lineRule="auto"/>
      </w:pPr>
      <w:r>
        <w:t>Defendant committed intentional act.</w:t>
      </w:r>
    </w:p>
    <w:p w:rsidR="002E0F65" w:rsidRDefault="002E0F65" w:rsidP="002E0F65">
      <w:pPr>
        <w:pStyle w:val="ListParagraph"/>
        <w:numPr>
          <w:ilvl w:val="0"/>
          <w:numId w:val="3"/>
        </w:numPr>
        <w:spacing w:line="240" w:lineRule="auto"/>
      </w:pPr>
      <w:r>
        <w:t>Expressly aimed at defendant</w:t>
      </w:r>
    </w:p>
    <w:p w:rsidR="002E0F65" w:rsidRDefault="002E0F65" w:rsidP="002E0F65">
      <w:pPr>
        <w:pStyle w:val="ListParagraph"/>
        <w:numPr>
          <w:ilvl w:val="0"/>
          <w:numId w:val="3"/>
        </w:numPr>
        <w:spacing w:line="240" w:lineRule="auto"/>
      </w:pPr>
      <w:bookmarkStart w:id="0" w:name="_GoBack"/>
      <w:r>
        <w:t>Caused harm</w:t>
      </w:r>
    </w:p>
    <w:bookmarkEnd w:id="0"/>
    <w:p w:rsidR="002E0F65" w:rsidRDefault="002E0F65" w:rsidP="002E0F65">
      <w:pPr>
        <w:spacing w:line="240" w:lineRule="auto"/>
      </w:pPr>
      <w:r>
        <w:t>In rem jurisdiction</w:t>
      </w:r>
    </w:p>
    <w:p w:rsidR="002E0F65" w:rsidRDefault="002E0F65" w:rsidP="002E0F65">
      <w:pPr>
        <w:pStyle w:val="ListParagraph"/>
        <w:numPr>
          <w:ilvl w:val="0"/>
          <w:numId w:val="1"/>
        </w:numPr>
        <w:spacing w:line="240" w:lineRule="auto"/>
      </w:pPr>
      <w:r>
        <w:t>Power of court over property.</w:t>
      </w:r>
    </w:p>
    <w:p w:rsidR="002E0F65" w:rsidRDefault="002E0F65" w:rsidP="002E0F65">
      <w:pPr>
        <w:pStyle w:val="ListParagraph"/>
        <w:numPr>
          <w:ilvl w:val="0"/>
          <w:numId w:val="1"/>
        </w:numPr>
        <w:spacing w:line="240" w:lineRule="auto"/>
      </w:pPr>
      <w:r>
        <w:t>The plaintiff would be the trademark owner</w:t>
      </w:r>
    </w:p>
    <w:p w:rsidR="002E0F65" w:rsidRDefault="002E0F65" w:rsidP="002E0F65">
      <w:pPr>
        <w:pStyle w:val="ListParagraph"/>
        <w:numPr>
          <w:ilvl w:val="0"/>
          <w:numId w:val="1"/>
        </w:numPr>
        <w:spacing w:line="240" w:lineRule="auto"/>
      </w:pPr>
      <w:r>
        <w:t>Can’t be in rem if it can be personal jurisdiction</w:t>
      </w:r>
    </w:p>
    <w:p w:rsidR="00341060" w:rsidRDefault="002E0F65" w:rsidP="00341060">
      <w:pPr>
        <w:pStyle w:val="ListParagraph"/>
        <w:numPr>
          <w:ilvl w:val="0"/>
          <w:numId w:val="1"/>
        </w:numPr>
        <w:spacing w:line="240" w:lineRule="auto"/>
      </w:pPr>
      <w:r>
        <w:t xml:space="preserve">There are no set guidelines for US internet jurisdiction, let alone internationally. </w:t>
      </w:r>
    </w:p>
    <w:p w:rsidR="00341060" w:rsidRDefault="00341060" w:rsidP="00341060">
      <w:pPr>
        <w:pStyle w:val="ListParagraph"/>
        <w:numPr>
          <w:ilvl w:val="0"/>
          <w:numId w:val="1"/>
        </w:numPr>
        <w:spacing w:line="240" w:lineRule="auto"/>
      </w:pPr>
      <w:r>
        <w:t xml:space="preserve">There has been issue with international cases as some violate our bill of rights (mainly first amendment). </w:t>
      </w:r>
    </w:p>
    <w:p w:rsidR="00341060" w:rsidRDefault="00341060" w:rsidP="00341060">
      <w:pPr>
        <w:spacing w:line="240" w:lineRule="auto"/>
      </w:pPr>
      <w:r>
        <w:t>Brussel’s Regulation</w:t>
      </w:r>
    </w:p>
    <w:p w:rsidR="00341060" w:rsidRDefault="00341060" w:rsidP="00341060">
      <w:pPr>
        <w:pStyle w:val="ListParagraph"/>
        <w:numPr>
          <w:ilvl w:val="0"/>
          <w:numId w:val="1"/>
        </w:numPr>
        <w:spacing w:line="240" w:lineRule="auto"/>
      </w:pPr>
      <w:r>
        <w:t>Uniform rules for jurisdiction throughout the EU</w:t>
      </w:r>
    </w:p>
    <w:p w:rsidR="00341060" w:rsidRDefault="00341060" w:rsidP="00341060">
      <w:pPr>
        <w:pStyle w:val="ListParagraph"/>
        <w:numPr>
          <w:ilvl w:val="0"/>
          <w:numId w:val="1"/>
        </w:numPr>
        <w:spacing w:line="240" w:lineRule="auto"/>
      </w:pPr>
      <w:r>
        <w:t>Created to create seamless consumer protection</w:t>
      </w:r>
    </w:p>
    <w:p w:rsidR="00341060" w:rsidRDefault="00341060" w:rsidP="00341060">
      <w:pPr>
        <w:spacing w:line="240" w:lineRule="auto"/>
        <w:ind w:left="360"/>
      </w:pPr>
      <w:r>
        <w:t xml:space="preserve">Based upon: </w:t>
      </w:r>
    </w:p>
    <w:p w:rsidR="00341060" w:rsidRPr="0038426E" w:rsidRDefault="00341060" w:rsidP="00341060">
      <w:pPr>
        <w:pStyle w:val="ListParagraph"/>
        <w:numPr>
          <w:ilvl w:val="0"/>
          <w:numId w:val="1"/>
        </w:numPr>
        <w:spacing w:line="240" w:lineRule="auto"/>
      </w:pPr>
      <w:r>
        <w:t>Domicile: based on domicile rather than nationality. For companies, that is determined by seeing where the statutory seat, principal business, or central admin center is.</w:t>
      </w:r>
    </w:p>
    <w:sectPr w:rsidR="00341060" w:rsidRPr="00384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C1775"/>
    <w:multiLevelType w:val="hybridMultilevel"/>
    <w:tmpl w:val="B90E033A"/>
    <w:lvl w:ilvl="0" w:tplc="FD1009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A2478A"/>
    <w:multiLevelType w:val="hybridMultilevel"/>
    <w:tmpl w:val="97D076AE"/>
    <w:lvl w:ilvl="0" w:tplc="E8C46A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912769"/>
    <w:multiLevelType w:val="hybridMultilevel"/>
    <w:tmpl w:val="AFCA4D50"/>
    <w:lvl w:ilvl="0" w:tplc="F95A861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26E"/>
    <w:rsid w:val="000B3162"/>
    <w:rsid w:val="000C39E7"/>
    <w:rsid w:val="001563A6"/>
    <w:rsid w:val="001B5FAB"/>
    <w:rsid w:val="00227940"/>
    <w:rsid w:val="00297DEC"/>
    <w:rsid w:val="002E0F65"/>
    <w:rsid w:val="00341060"/>
    <w:rsid w:val="0038426E"/>
    <w:rsid w:val="003D21E9"/>
    <w:rsid w:val="00511CBE"/>
    <w:rsid w:val="00520FDF"/>
    <w:rsid w:val="006763FF"/>
    <w:rsid w:val="00856F0E"/>
    <w:rsid w:val="0091568B"/>
    <w:rsid w:val="00AA47EF"/>
    <w:rsid w:val="00B2523E"/>
    <w:rsid w:val="00B36656"/>
    <w:rsid w:val="00BB7109"/>
    <w:rsid w:val="00C475C8"/>
    <w:rsid w:val="00C731BF"/>
    <w:rsid w:val="00D1436F"/>
    <w:rsid w:val="00FB52DE"/>
    <w:rsid w:val="00FC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8F3BF2-746E-492B-8693-15C7C3E59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2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Andrade</dc:creator>
  <cp:keywords/>
  <dc:description/>
  <cp:lastModifiedBy>Ana Andrade</cp:lastModifiedBy>
  <cp:revision>1</cp:revision>
  <dcterms:created xsi:type="dcterms:W3CDTF">2015-05-05T23:37:00Z</dcterms:created>
  <dcterms:modified xsi:type="dcterms:W3CDTF">2015-05-06T00:25:00Z</dcterms:modified>
</cp:coreProperties>
</file>