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7sklupe3uyr" w:id="0"/>
      <w:bookmarkEnd w:id="0"/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users can sign into the app with their email and password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create recipes with ingredients and instructions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recipes can be marked as public or private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view other people’s recipes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ingredients from recipes can be added to user’s grocery lists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create their own occasions and assign recipes to occasions</w:t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o6ms4e7101ig" w:id="1"/>
      <w:bookmarkEnd w:id="1"/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Recipes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ID -Need to clarify different Recipes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 -who created the recipe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(varchar(num)) -Content of the recipe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- Who likes the recipe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Posted (date) - When it was posted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 ID -To let Occasions reference Recipes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Public/Private - Boolean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 ID - Let ingredients reference Recipes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 Measurement - Need to know for correct measurements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ID - Clarifying what recipe is being commented 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(varchar(num))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 - Who is commenting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 -Unique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Occasions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 ID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(varchar(num))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 - Who created the occasion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Groceries List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 -Who made the list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ID -To clarify which grocery list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(when created)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ID (can be null) -To allow list to reference Recipes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ID - To allow list to reference Ingredients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 Quantity - To show how much is needed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ID - Let list reference ingredients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rPr/>
      </w:pPr>
      <w:bookmarkStart w:colFirst="0" w:colLast="0" w:name="_8wr815smvfrj" w:id="2"/>
      <w:bookmarkEnd w:id="2"/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One to One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to Authentication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One to Many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User to Recipes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to Comments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to Comments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to Occasions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to Groceries List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to Groceries List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Many to Many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Recipes </w:t>
      </w:r>
      <w:r w:rsidDel="00000000" w:rsidR="00000000" w:rsidRPr="00000000">
        <w:rPr>
          <w:rtl w:val="0"/>
        </w:rPr>
        <w:t xml:space="preserve">to Occasions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to Recipes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Groceries List to Recipes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