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3177"/>
        <w15:color w:val="DBDBDB"/>
        <w:docPartObj>
          <w:docPartGallery w:val="Table of Contents"/>
          <w:docPartUnique/>
        </w:docPartObj>
      </w:sdtPr>
      <w:sdtContent>
        <w:p w14:paraId="45A076F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8DB9C76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_Toc22133 </w:instrText>
          </w:r>
          <w:r>
            <w:fldChar w:fldCharType="separate"/>
          </w:r>
          <w:r>
            <w:t>一、具身智能产业发展概况</w:t>
          </w:r>
          <w:r>
            <w:tab/>
          </w:r>
          <w:r>
            <w:fldChar w:fldCharType="begin"/>
          </w:r>
          <w:r>
            <w:instrText xml:space="preserve"> PAGEREF _Toc22133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CA5264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_Toc22310 </w:instrText>
          </w:r>
          <w:r>
            <w:fldChar w:fldCharType="separate"/>
          </w:r>
          <w:r>
            <w:t>1.1 政策与产业定位</w:t>
          </w:r>
          <w:r>
            <w:tab/>
          </w:r>
          <w:r>
            <w:fldChar w:fldCharType="begin"/>
          </w:r>
          <w:r>
            <w:instrText xml:space="preserve"> PAGEREF _Toc22310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2DADCC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_Toc19301 </w:instrText>
          </w:r>
          <w:r>
            <w:fldChar w:fldCharType="separate"/>
          </w:r>
          <w:r>
            <w:t>1.2 产业发展现状与规模</w:t>
          </w:r>
          <w:r>
            <w:tab/>
          </w:r>
          <w:r>
            <w:fldChar w:fldCharType="begin"/>
          </w:r>
          <w:r>
            <w:instrText xml:space="preserve"> PAGEREF _Toc19301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C2E9F0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_Toc28771 </w:instrText>
          </w:r>
          <w:r>
            <w:fldChar w:fldCharType="separate"/>
          </w:r>
          <w:r>
            <w:t>1.3 产业发展阶段特征</w:t>
          </w:r>
          <w:r>
            <w:tab/>
          </w:r>
          <w:r>
            <w:fldChar w:fldCharType="begin"/>
          </w:r>
          <w:r>
            <w:instrText xml:space="preserve"> PAGEREF _Toc28771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58D60AC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_Toc3623 </w:instrText>
          </w:r>
          <w:r>
            <w:fldChar w:fldCharType="separate"/>
          </w:r>
          <w:r>
            <w:t>二、具身智能产业链全景分析</w:t>
          </w:r>
          <w:r>
            <w:tab/>
          </w:r>
          <w:r>
            <w:fldChar w:fldCharType="begin"/>
          </w:r>
          <w:r>
            <w:instrText xml:space="preserve"> PAGEREF _Toc3623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F3F4C9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_Toc6356 </w:instrText>
          </w:r>
          <w:r>
            <w:fldChar w:fldCharType="separate"/>
          </w:r>
          <w:r>
            <w:t>2.1 上游：基础设施层</w:t>
          </w:r>
          <w:r>
            <w:tab/>
          </w:r>
          <w:r>
            <w:fldChar w:fldCharType="begin"/>
          </w:r>
          <w:r>
            <w:instrText xml:space="preserve"> PAGEREF _Toc6356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8736A1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_Toc28239 </w:instrText>
          </w:r>
          <w:r>
            <w:fldChar w:fldCharType="separate"/>
          </w:r>
          <w:r>
            <w:t>2.2 中游：产品服务层</w:t>
          </w:r>
          <w:r>
            <w:tab/>
          </w:r>
          <w:r>
            <w:fldChar w:fldCharType="begin"/>
          </w:r>
          <w:r>
            <w:instrText xml:space="preserve"> PAGEREF _Toc28239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0CCECA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_Toc26884 </w:instrText>
          </w:r>
          <w:r>
            <w:fldChar w:fldCharType="separate"/>
          </w:r>
          <w:r>
            <w:t>2.3 中上游：技术服务层</w:t>
          </w:r>
          <w:r>
            <w:tab/>
          </w:r>
          <w:r>
            <w:fldChar w:fldCharType="begin"/>
          </w:r>
          <w:r>
            <w:instrText xml:space="preserve"> PAGEREF _Toc26884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7DD049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_Toc13411 </w:instrText>
          </w:r>
          <w:r>
            <w:fldChar w:fldCharType="separate"/>
          </w:r>
          <w:r>
            <w:t>2.4 下游：行业应用层</w:t>
          </w:r>
          <w:r>
            <w:tab/>
          </w:r>
          <w:r>
            <w:fldChar w:fldCharType="begin"/>
          </w:r>
          <w:r>
            <w:instrText xml:space="preserve"> PAGEREF _Toc13411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E02E937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_Toc22786 </w:instrText>
          </w:r>
          <w:r>
            <w:fldChar w:fldCharType="separate"/>
          </w:r>
          <w:r>
            <w:t>三、岗位需求与核心技能图谱</w:t>
          </w:r>
          <w:r>
            <w:tab/>
          </w:r>
          <w:r>
            <w:fldChar w:fldCharType="begin"/>
          </w:r>
          <w:r>
            <w:instrText xml:space="preserve"> PAGEREF _Toc22786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F6086C6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_Toc27493 </w:instrText>
          </w:r>
          <w:r>
            <w:fldChar w:fldCharType="separate"/>
          </w:r>
          <w:r>
            <w:t>3.1 研发型岗位（本科/硕博适配）</w:t>
          </w:r>
          <w:r>
            <w:tab/>
          </w:r>
          <w:r>
            <w:fldChar w:fldCharType="begin"/>
          </w:r>
          <w:r>
            <w:instrText xml:space="preserve"> PAGEREF _Toc27493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D1BFD24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_Toc13866 </w:instrText>
          </w:r>
          <w:r>
            <w:fldChar w:fldCharType="separate"/>
          </w:r>
          <w:r>
            <w:t>3.2 应用型岗位（高职/本科适配）</w:t>
          </w:r>
          <w:r>
            <w:tab/>
          </w:r>
          <w:r>
            <w:fldChar w:fldCharType="begin"/>
          </w:r>
          <w:r>
            <w:instrText xml:space="preserve"> PAGEREF _Toc13866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C72FD9D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_Toc2051 </w:instrText>
          </w:r>
          <w:r>
            <w:fldChar w:fldCharType="separate"/>
          </w:r>
          <w:r>
            <w:t>3.3 岗位需求的学历分层特征</w:t>
          </w:r>
          <w:r>
            <w:tab/>
          </w:r>
          <w:r>
            <w:fldChar w:fldCharType="begin"/>
          </w:r>
          <w:r>
            <w:instrText xml:space="preserve"> PAGEREF _Toc2051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9EA2FC5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_Toc5166 </w:instrText>
          </w:r>
          <w:r>
            <w:fldChar w:fldCharType="separate"/>
          </w:r>
          <w:r>
            <w:t>四、技能-课程对应培养体系</w:t>
          </w:r>
          <w:r>
            <w:tab/>
          </w:r>
          <w:r>
            <w:fldChar w:fldCharType="begin"/>
          </w:r>
          <w:r>
            <w:instrText xml:space="preserve"> PAGEREF _Toc5166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1FEF08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_Toc25080 </w:instrText>
          </w:r>
          <w:r>
            <w:fldChar w:fldCharType="separate"/>
          </w:r>
          <w:r>
            <w:t>4.1 课程体系整体架构</w:t>
          </w:r>
          <w:r>
            <w:tab/>
          </w:r>
          <w:r>
            <w:fldChar w:fldCharType="begin"/>
          </w:r>
          <w:r>
            <w:instrText xml:space="preserve"> PAGEREF _Toc25080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4C8A5B2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_Toc31594 </w:instrText>
          </w:r>
          <w:r>
            <w:fldChar w:fldCharType="separate"/>
          </w:r>
          <w:r>
            <w:t>4.2 本科与高职课程差异化设计</w:t>
          </w:r>
          <w:r>
            <w:tab/>
          </w:r>
          <w:r>
            <w:fldChar w:fldCharType="begin"/>
          </w:r>
          <w:r>
            <w:instrText xml:space="preserve"> PAGEREF _Toc31594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4FDE7A3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_Toc22933 </w:instrText>
          </w:r>
          <w:r>
            <w:fldChar w:fldCharType="separate"/>
          </w:r>
          <w:r>
            <w:t>五、传统专业转型路径分析</w:t>
          </w:r>
          <w:r>
            <w:tab/>
          </w:r>
          <w:r>
            <w:fldChar w:fldCharType="begin"/>
          </w:r>
          <w:r>
            <w:instrText xml:space="preserve"> PAGEREF _Toc22933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443D412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_Toc26307 </w:instrText>
          </w:r>
          <w:r>
            <w:fldChar w:fldCharType="separate"/>
          </w:r>
          <w:r>
            <w:t>5.1 专业转型的核心优势</w:t>
          </w:r>
          <w:r>
            <w:tab/>
          </w:r>
          <w:r>
            <w:fldChar w:fldCharType="begin"/>
          </w:r>
          <w:r>
            <w:instrText xml:space="preserve"> PAGEREF _Toc26307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791E660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_Toc4760 </w:instrText>
          </w:r>
          <w:r>
            <w:fldChar w:fldCharType="separate"/>
          </w:r>
          <w:r>
            <w:t>5.2 不同专业的转型重点</w:t>
          </w:r>
          <w:r>
            <w:tab/>
          </w:r>
          <w:r>
            <w:fldChar w:fldCharType="begin"/>
          </w:r>
          <w:r>
            <w:instrText xml:space="preserve"> PAGEREF _Toc4760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6D4B48D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_Toc30121 </w:instrText>
          </w:r>
          <w:r>
            <w:fldChar w:fldCharType="separate"/>
          </w:r>
          <w:r>
            <w:t>六、专业建设与人才培养建议</w:t>
          </w:r>
          <w:bookmarkStart w:id="25" w:name="_GoBack"/>
          <w:bookmarkEnd w:id="25"/>
          <w:r>
            <w:tab/>
          </w:r>
          <w:r>
            <w:fldChar w:fldCharType="begin"/>
          </w:r>
          <w:r>
            <w:instrText xml:space="preserve"> PAGEREF _Toc30121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F800EBC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_Toc14009 </w:instrText>
          </w:r>
          <w:r>
            <w:fldChar w:fldCharType="separate"/>
          </w:r>
          <w:r>
            <w:t>6.1 分层培养，构建差异化人才体系</w:t>
          </w:r>
          <w:r>
            <w:tab/>
          </w:r>
          <w:r>
            <w:fldChar w:fldCharType="begin"/>
          </w:r>
          <w:r>
            <w:instrText xml:space="preserve"> PAGEREF _Toc14009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0B49ADA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_Toc6894 </w:instrText>
          </w:r>
          <w:r>
            <w:fldChar w:fldCharType="separate"/>
          </w:r>
          <w:r>
            <w:t>6.2 产教融合，深化校企协同育人</w:t>
          </w:r>
          <w:r>
            <w:tab/>
          </w:r>
          <w:r>
            <w:fldChar w:fldCharType="begin"/>
          </w:r>
          <w:r>
            <w:instrText xml:space="preserve"> PAGEREF _Toc6894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5BB6B07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_Toc1426 </w:instrText>
          </w:r>
          <w:r>
            <w:fldChar w:fldCharType="separate"/>
          </w:r>
          <w:r>
            <w:t>6.3 实训先行，完善实践教学条件</w:t>
          </w:r>
          <w:r>
            <w:tab/>
          </w:r>
          <w:r>
            <w:fldChar w:fldCharType="begin"/>
          </w:r>
          <w:r>
            <w:instrText xml:space="preserve"> PAGEREF _Toc1426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46AAE02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_Toc6031 </w:instrText>
          </w:r>
          <w:r>
            <w:fldChar w:fldCharType="separate"/>
          </w:r>
          <w:r>
            <w:t>6.4 师资升级，加强教师队伍建设</w:t>
          </w:r>
          <w:r>
            <w:tab/>
          </w:r>
          <w:r>
            <w:fldChar w:fldCharType="begin"/>
          </w:r>
          <w:r>
            <w:instrText xml:space="preserve"> PAGEREF _Toc6031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2A6F9D2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_Toc25803 </w:instrText>
          </w:r>
          <w:r>
            <w:fldChar w:fldCharType="separate"/>
          </w:r>
          <w:r>
            <w:t>参考文献</w:t>
          </w:r>
          <w:r>
            <w:tab/>
          </w:r>
          <w:r>
            <w:fldChar w:fldCharType="begin"/>
          </w:r>
          <w:r>
            <w:instrText xml:space="preserve"> PAGEREF _Toc25803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C157B4D">
          <w:r>
            <w:fldChar w:fldCharType="end"/>
          </w:r>
        </w:p>
      </w:sdtContent>
    </w:sdt>
    <w:p w14:paraId="5E614D4B"/>
    <w:p w14:paraId="64D6BFA4">
      <w:pPr>
        <w:pStyle w:val="166"/>
      </w:pPr>
      <w:r>
        <w:t>具身智能产业分析报告</w:t>
      </w:r>
    </w:p>
    <w:p w14:paraId="5210666C">
      <w:pPr>
        <w:pStyle w:val="166"/>
      </w:pPr>
      <w:r>
        <w:t>——面向专业建设的人才需求与培养路径</w:t>
      </w:r>
    </w:p>
    <w:p w14:paraId="76F269A3">
      <w:pPr>
        <w:pStyle w:val="167"/>
      </w:pPr>
      <w:r>
        <w:t>摘要</w:t>
      </w:r>
    </w:p>
    <w:p w14:paraId="48AF262D">
      <w:r>
        <w:t>具身智能作为人工智能与物理实体深度融合的新兴领域，已成为全球科技竞争的前沿赛道，2025年首次被列入国家未来产业重点培育清单。本报告基于中国信通院、中国机器人产业联盟、智联招聘等权威机构发布的最新数据，系统分析了具身智能产业的发展现状、产业链结构、岗位需求与技能要求，重点围绕院校专业建设需求，构建了“产业-技能-课程-专业”的对应体系，明确了传统工科专业向具身智能专业转型的可行路径。报告显示，当前具身智能产业人才缺口显著，人形机器人领域招聘需求同比增长409%，技术岗位占比超6成，呈现出明显的分层需求特征：本科层次侧重算法研发与系统设计，高职层次侧重部署运维与实操调试。本报告可为院校开展具身智能相关专业建设、人才培养方案制定提供全面、可靠的决策依据。</w:t>
      </w:r>
    </w:p>
    <w:p w14:paraId="4BDADA91">
      <w:r>
        <w:br w:type="page"/>
      </w:r>
    </w:p>
    <w:p w14:paraId="1A489FE3">
      <w:pPr>
        <w:pStyle w:val="167"/>
      </w:pPr>
      <w:r>
        <w:t>目录</w:t>
      </w:r>
    </w:p>
    <w:p w14:paraId="2941DEBA">
      <w:pPr>
        <w:pStyle w:val="170"/>
      </w:pPr>
      <w:r>
        <w:t>一、具身智能产业发展概况</w:t>
      </w:r>
    </w:p>
    <w:p w14:paraId="2537B4C4">
      <w:pPr>
        <w:pStyle w:val="170"/>
      </w:pPr>
      <w:r>
        <w:t>二、具身智能产业链全景分析</w:t>
      </w:r>
    </w:p>
    <w:p w14:paraId="43E97244">
      <w:pPr>
        <w:pStyle w:val="170"/>
      </w:pPr>
      <w:r>
        <w:t>三、岗位需求与核心技能图谱</w:t>
      </w:r>
    </w:p>
    <w:p w14:paraId="19A9DA1E">
      <w:pPr>
        <w:pStyle w:val="170"/>
      </w:pPr>
      <w:r>
        <w:t>四、技能-课程对应培养体系</w:t>
      </w:r>
    </w:p>
    <w:p w14:paraId="720BDF46">
      <w:pPr>
        <w:pStyle w:val="170"/>
      </w:pPr>
      <w:r>
        <w:t>五、传统专业转型路径分析</w:t>
      </w:r>
    </w:p>
    <w:p w14:paraId="2DA25B15">
      <w:pPr>
        <w:pStyle w:val="170"/>
      </w:pPr>
      <w:r>
        <w:t>六、专业建设与人才培养建议</w:t>
      </w:r>
    </w:p>
    <w:p w14:paraId="542CDD41">
      <w:pPr>
        <w:pStyle w:val="170"/>
      </w:pPr>
      <w:r>
        <w:t>参考文献</w:t>
      </w:r>
    </w:p>
    <w:p w14:paraId="4DCAF9B3">
      <w:r>
        <w:br w:type="page"/>
      </w:r>
    </w:p>
    <w:p w14:paraId="62A8FAD6">
      <w:pPr>
        <w:pStyle w:val="167"/>
        <w:ind w:firstLine="0" w:firstLineChars="0"/>
        <w:outlineLvl w:val="0"/>
      </w:pPr>
      <w:bookmarkStart w:id="0" w:name="_Toc22133"/>
      <w:r>
        <w:t>一、具身智能产业发展概况</w:t>
      </w:r>
      <w:bookmarkEnd w:id="0"/>
    </w:p>
    <w:p w14:paraId="31DAFD2F">
      <w:pPr>
        <w:pStyle w:val="168"/>
        <w:ind w:firstLine="0" w:firstLineChars="0"/>
        <w:outlineLvl w:val="1"/>
      </w:pPr>
      <w:bookmarkStart w:id="1" w:name="_Toc22310"/>
      <w:r>
        <w:t>1.1 政策与产业定位</w:t>
      </w:r>
      <w:bookmarkEnd w:id="1"/>
    </w:p>
    <w:p w14:paraId="4AA2EBD3">
      <w:r>
        <w:t>2025年《政府工作报告》首次将“具身智能”列入国家未来产业重点培育清单，标志着具身智能正式上升为国家战略层面的重点发展方向。作为与物理实体融合的人工智能，具身智能通过机器人等物理载体与环境交互，实现环境感知、信息认知、自主决策与行动执行，有望催生颠覆性终端产品，推动生产力与生产关系的深层次变革。</w:t>
      </w:r>
    </w:p>
    <w:p w14:paraId="22516E86">
      <w:r>
        <w:t>全球范围内，具身智能已成为科技巨头布局的核心焦点。英伟达创始人黄仁勋明确指出“人工智能的下一个前沿是具身智能”，特斯拉、OpenAI、Figure AI等国际企业纷纷加码布局，国内智元、宇树、优必选等企业也在软硬件全栈领域实现了突破性进展。</w:t>
      </w:r>
    </w:p>
    <w:p w14:paraId="3AD9E2DC">
      <w:pPr>
        <w:pStyle w:val="168"/>
        <w:ind w:firstLine="0" w:firstLineChars="0"/>
        <w:outlineLvl w:val="1"/>
      </w:pPr>
      <w:bookmarkStart w:id="2" w:name="_Toc19301"/>
      <w:r>
        <w:t>1.2 产业发展现状与规模</w:t>
      </w:r>
      <w:bookmarkEnd w:id="2"/>
    </w:p>
    <w:p w14:paraId="543D00C5">
      <w:r>
        <w:t>截至2024年底，全国智能机器人产业相关企业已达45.17万家，较2020年底增长206.73%，呈现爆发式增长态势。2025年前5个月，国内机器人产业招聘职位数同比增长6%，其中人形机器人领域招聘需求同比增长409%，求职人数同比增长396%，供需双增特征显著。</w:t>
      </w:r>
    </w:p>
    <w:p w14:paraId="7B6FBD63">
      <w:r>
        <w:t>投融资方面，截至2025年，我国具身智能和机器人领域投资事件达744起，融资总额735.43亿元人民币。据Grand View Research预测，到2030年，仅人形机器人、自动驾驶、无人机三大核心赛道的累计市场规模将达到3398.4亿美元，产业增长空间巨大。</w:t>
      </w:r>
    </w:p>
    <w:p w14:paraId="48EA6179">
      <w:pPr>
        <w:pStyle w:val="168"/>
        <w:ind w:firstLine="0" w:firstLineChars="0"/>
        <w:outlineLvl w:val="1"/>
      </w:pPr>
      <w:bookmarkStart w:id="3" w:name="_Toc28771"/>
      <w:r>
        <w:t>1.3 产业发展阶段特征</w:t>
      </w:r>
      <w:bookmarkEnd w:id="3"/>
    </w:p>
    <w:p w14:paraId="714165EC">
      <w:r>
        <w:t>当前具身智能产业整体处于发展早期，正从“科研试验”迈向“进厂入户”的商用落地初期。产业发展呈现三大核心特征：</w:t>
      </w:r>
    </w:p>
    <w:p w14:paraId="22E367E6">
      <w:pPr>
        <w:pStyle w:val="170"/>
      </w:pPr>
      <w:r>
        <w:t>① 融合创新加速：推动软硬融合、知行合一、虚实贯通，突破传统智能瓶颈；</w:t>
      </w:r>
    </w:p>
    <w:p w14:paraId="33A4710B">
      <w:pPr>
        <w:pStyle w:val="170"/>
      </w:pPr>
      <w:r>
        <w:t>② 产品形态多元：从单一功能机器人向“上天入海涉险”的多元化产品拓展，覆盖工业、家庭、商业、应急等多个场景；</w:t>
      </w:r>
    </w:p>
    <w:p w14:paraId="4ACFF7AD">
      <w:pPr>
        <w:pStyle w:val="170"/>
      </w:pPr>
      <w:r>
        <w:t>③ 生态体系完善：逐步形成行业应用、产品服务、技术服务、基础设施四大板块的完整产业链。</w:t>
      </w:r>
    </w:p>
    <w:p w14:paraId="32A9F7C3">
      <w:pPr>
        <w:pStyle w:val="167"/>
        <w:ind w:firstLine="0" w:firstLineChars="0"/>
        <w:outlineLvl w:val="0"/>
      </w:pPr>
      <w:bookmarkStart w:id="4" w:name="_Toc3623"/>
      <w:r>
        <w:t>二、具身智能产业链全景分析</w:t>
      </w:r>
      <w:bookmarkEnd w:id="4"/>
    </w:p>
    <w:p w14:paraId="417066B4">
      <w:r>
        <w:t>根据中国信通院《具身智能产业发展白皮书》的划分，具身智能产业链可分为四大核心板块，横跨多个技术领域，形成了完整的产业生态。截至2025年9月，国内以具身智能为核心业务的企业达到352家，覆盖产业链各环节。</w:t>
      </w:r>
    </w:p>
    <w:p w14:paraId="38631508">
      <w:pPr>
        <w:pStyle w:val="168"/>
        <w:ind w:firstLine="0" w:firstLineChars="0"/>
        <w:outlineLvl w:val="1"/>
      </w:pPr>
      <w:bookmarkStart w:id="5" w:name="_Toc6356"/>
      <w:r>
        <w:t>2.1 上游：基础设施层</w:t>
      </w:r>
      <w:bookmarkEnd w:id="5"/>
    </w:p>
    <w:p w14:paraId="4DA26158">
      <w:r>
        <w:t>基础设施层是具身智能产业的硬件与技术基础，为整个产业提供核心零部件与底层支撑，该环节企业占比达157家，是产业链的核心供给端。</w:t>
      </w:r>
    </w:p>
    <w:p w14:paraId="0A94BDED">
      <w:pPr>
        <w:pStyle w:val="169"/>
      </w:pPr>
      <w:r>
        <w:t>核心环节与代表企业：</w:t>
      </w:r>
    </w:p>
    <w:p w14:paraId="782339C2">
      <w:pPr>
        <w:pStyle w:val="170"/>
      </w:pPr>
      <w:r>
        <w:t>• 执行系统：关节电机、减速器、伺服驱动器等核心执行部件，代表企业如绿的谐波、汇川技术、拓普集团；</w:t>
      </w:r>
    </w:p>
    <w:p w14:paraId="54180C64">
      <w:pPr>
        <w:pStyle w:val="170"/>
      </w:pPr>
      <w:r>
        <w:t>• 传感系统：激光雷达、视觉传感器、力控传感器、IMU等感知器件，代表企业如禾赛科技、速腾聚创、奥比中光；</w:t>
      </w:r>
    </w:p>
    <w:p w14:paraId="165DA326">
      <w:pPr>
        <w:pStyle w:val="170"/>
      </w:pPr>
      <w:r>
        <w:t>• 计算芯片：边缘AI芯片、异构计算芯片，为具身智能提供算力支撑，代表企业如英伟达、地平线、寒武纪；</w:t>
      </w:r>
    </w:p>
    <w:p w14:paraId="6C80114B">
      <w:pPr>
        <w:pStyle w:val="170"/>
      </w:pPr>
      <w:r>
        <w:t>• 工具平台：仿真训练平台、数据标注平台、开发工具链，代表企业如NVIDIA Isaac、百度飞桨。</w:t>
      </w:r>
    </w:p>
    <w:p w14:paraId="59355C97">
      <w:r>
        <w:t>人才需求特征：该环节对硬件研发、精密制造、芯片设计人才需求旺盛，要求具备扎实的硬件设计、材料科学、微电子技术基础，是本科层次研发人才的核心就业方向之一。</w:t>
      </w:r>
    </w:p>
    <w:p w14:paraId="5718FFF0">
      <w:pPr>
        <w:pStyle w:val="168"/>
        <w:ind w:firstLine="0" w:firstLineChars="0"/>
        <w:outlineLvl w:val="1"/>
      </w:pPr>
      <w:bookmarkStart w:id="6" w:name="_Toc28239"/>
      <w:r>
        <w:t>2.2 中游：产品服务层</w:t>
      </w:r>
      <w:bookmarkEnd w:id="6"/>
    </w:p>
    <w:p w14:paraId="1ED17681">
      <w:r>
        <w:t>产品服务层是具身智能的核心载体，负责将上游的基础设施整合为可落地的智能实体产品，该环节企业占比167家，是当前产业的热点赛道。</w:t>
      </w:r>
    </w:p>
    <w:p w14:paraId="48372E00">
      <w:pPr>
        <w:pStyle w:val="169"/>
      </w:pPr>
      <w:r>
        <w:t>核心产品形态：</w:t>
      </w:r>
    </w:p>
    <w:p w14:paraId="690D9EB8">
      <w:pPr>
        <w:pStyle w:val="170"/>
      </w:pPr>
      <w:r>
        <w:t>• 人形机器人：双足/轮足人形机器人，是当前业界关注的核心热点，企业占比达32%，代表企业如智元机器人、Figure AI、特斯拉Optimus；</w:t>
      </w:r>
    </w:p>
    <w:p w14:paraId="020A6129">
      <w:pPr>
        <w:pStyle w:val="170"/>
      </w:pPr>
      <w:r>
        <w:t>• 移动机器人：四足机器人、协作机器人、自主移动小车（AMR），技术相对成熟，落地进展迅速，企业占比均超过10%；</w:t>
      </w:r>
    </w:p>
    <w:p w14:paraId="5CA5DA8F">
      <w:pPr>
        <w:pStyle w:val="170"/>
      </w:pPr>
      <w:r>
        <w:t>• 智能运载装备：无人车、无人机、无人船，是具身智能落地最快的载体，已在物流、巡检等场景规模化应用。</w:t>
      </w:r>
    </w:p>
    <w:p w14:paraId="6E0247B3">
      <w:r>
        <w:t>人才需求特征：该环节需要大量的系统集成、软硬件开发人才，既要懂机械结构设计，也要懂算法与控制，是复合型人才的核心需求领域，本科层次侧重系统架构设计，高职层次侧重本体装配与调试。</w:t>
      </w:r>
    </w:p>
    <w:p w14:paraId="1D753777">
      <w:pPr>
        <w:pStyle w:val="168"/>
        <w:ind w:firstLine="0" w:firstLineChars="0"/>
        <w:outlineLvl w:val="1"/>
      </w:pPr>
      <w:bookmarkStart w:id="7" w:name="_Toc26884"/>
      <w:r>
        <w:t>2.3 中上游：技术服务层</w:t>
      </w:r>
      <w:bookmarkEnd w:id="7"/>
    </w:p>
    <w:p w14:paraId="2280500D">
      <w:r>
        <w:t>技术服务层为产业提供核心技术支撑，包括算法模型、系统集成、数据服务等，该环节企业占比74家，是决定具身智能智能化水平的核心环节。</w:t>
      </w:r>
    </w:p>
    <w:p w14:paraId="4D21EAED">
      <w:pPr>
        <w:pStyle w:val="169"/>
      </w:pPr>
      <w:r>
        <w:t>核心技术方向：</w:t>
      </w:r>
    </w:p>
    <w:p w14:paraId="27B0C2F1">
      <w:pPr>
        <w:pStyle w:val="170"/>
      </w:pPr>
      <w:r>
        <w:t>• 算法模型：具身基础大模型、世界模型、运动控制算法、感知融合算法，企业占比达43%，是当前技术研发的核心热点；</w:t>
      </w:r>
    </w:p>
    <w:p w14:paraId="29E2C745">
      <w:pPr>
        <w:pStyle w:val="170"/>
      </w:pPr>
      <w:r>
        <w:t>• 系统集成：面向不同场景的解决方案集成、软硬件系统适配；</w:t>
      </w:r>
    </w:p>
    <w:p w14:paraId="6C675DCC">
      <w:pPr>
        <w:pStyle w:val="170"/>
      </w:pPr>
      <w:r>
        <w:t>• 数据服务：仿真数据生成、真实场景数据采集、数据治理与标注。</w:t>
      </w:r>
    </w:p>
    <w:p w14:paraId="4ABE0F87">
      <w:r>
        <w:t>人才需求特征：该环节是高端人才最集中的领域，对算法研发、AI模型训练人才需求迫切，要求具备扎实的数学基础、深度学习、强化学习等技术能力，主要面向本科及以上学历的研发型人才。</w:t>
      </w:r>
    </w:p>
    <w:p w14:paraId="4B3A5CFE">
      <w:pPr>
        <w:pStyle w:val="168"/>
        <w:ind w:firstLine="0" w:firstLineChars="0"/>
        <w:outlineLvl w:val="1"/>
      </w:pPr>
      <w:bookmarkStart w:id="8" w:name="_Toc13411"/>
      <w:r>
        <w:t>2.4 下游：行业应用层</w:t>
      </w:r>
      <w:bookmarkEnd w:id="8"/>
    </w:p>
    <w:p w14:paraId="0D61B058">
      <w:r>
        <w:t>行业应用层是具身智能的落地场景，将产品与技术赋能到千行百业，该环节企业占比147家，是产业价值的最终出口。</w:t>
      </w:r>
    </w:p>
    <w:p w14:paraId="43722724">
      <w:pPr>
        <w:pStyle w:val="169"/>
      </w:pPr>
      <w:r>
        <w:t>核心应用场景：</w:t>
      </w:r>
    </w:p>
    <w:p w14:paraId="59A47634">
      <w:pPr>
        <w:pStyle w:val="170"/>
      </w:pPr>
      <w:r>
        <w:t>• 工业制造：工业人机协作、产线柔性改造、质检运维，是当前最核心的应用场景；</w:t>
      </w:r>
    </w:p>
    <w:p w14:paraId="52268E0E">
      <w:pPr>
        <w:pStyle w:val="170"/>
      </w:pPr>
      <w:r>
        <w:t>• 家庭服务：家政服务、养老陪伴、教育陪护，消费级应用的核心方向；</w:t>
      </w:r>
    </w:p>
    <w:p w14:paraId="6D69A02F">
      <w:pPr>
        <w:pStyle w:val="170"/>
      </w:pPr>
      <w:r>
        <w:t>• 商业服务：零售导购、酒店服务、物流配送，商业化落地的重点领域；</w:t>
      </w:r>
    </w:p>
    <w:p w14:paraId="34DA9893">
      <w:pPr>
        <w:pStyle w:val="170"/>
      </w:pPr>
      <w:r>
        <w:t>• 应急特种：危险环境作业、抢险救援、巡检勘探，解决人类无法涉足的场景需求。</w:t>
      </w:r>
    </w:p>
    <w:p w14:paraId="6EB0483A">
      <w:r>
        <w:t>人才需求特征：该环节对应用型、实操型人才需求最大，需要大量能够完成现场部署、调试运维、技术支持的人才，是高职层次人才的核心就业方向，同时也需要能够理解行业场景的解决方案人才。</w:t>
      </w:r>
    </w:p>
    <w:p w14:paraId="17CE6872">
      <w:pPr>
        <w:pStyle w:val="167"/>
        <w:ind w:firstLine="0" w:firstLineChars="0"/>
        <w:outlineLvl w:val="0"/>
      </w:pPr>
      <w:bookmarkStart w:id="9" w:name="_Toc22786"/>
      <w:r>
        <w:t>三、岗位需求与核心技能图谱</w:t>
      </w:r>
      <w:bookmarkEnd w:id="9"/>
    </w:p>
    <w:p w14:paraId="7686DF6A">
      <w:r>
        <w:t>基于《具身智能从业人员能力要求》与智联招聘人才报告，具身智能产业的岗位可分为五大职业方向，覆盖从研发到落地的全产业链环节，不同岗位对学历、技能的要求呈现明显的分层特征。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8A3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9F34A6">
            <w:pPr>
              <w:spacing w:after="0"/>
            </w:pPr>
            <w:r>
              <w:t>职业方向</w:t>
            </w:r>
          </w:p>
        </w:tc>
        <w:tc>
          <w:tcPr>
            <w:tcW w:w="1440" w:type="dxa"/>
          </w:tcPr>
          <w:p w14:paraId="5E481EDF">
            <w:pPr>
              <w:spacing w:after="0"/>
            </w:pPr>
            <w:r>
              <w:t>核心岗位</w:t>
            </w:r>
          </w:p>
        </w:tc>
        <w:tc>
          <w:tcPr>
            <w:tcW w:w="1440" w:type="dxa"/>
          </w:tcPr>
          <w:p w14:paraId="3879B06B">
            <w:pPr>
              <w:spacing w:after="0"/>
            </w:pPr>
            <w:r>
              <w:t>学历适配</w:t>
            </w:r>
          </w:p>
        </w:tc>
        <w:tc>
          <w:tcPr>
            <w:tcW w:w="1440" w:type="dxa"/>
          </w:tcPr>
          <w:p w14:paraId="5112F8E7">
            <w:pPr>
              <w:spacing w:after="0"/>
            </w:pPr>
            <w:r>
              <w:t>核心技能要求</w:t>
            </w:r>
          </w:p>
        </w:tc>
        <w:tc>
          <w:tcPr>
            <w:tcW w:w="1440" w:type="dxa"/>
          </w:tcPr>
          <w:p w14:paraId="60DECEB4">
            <w:pPr>
              <w:spacing w:after="0"/>
            </w:pPr>
            <w:r>
              <w:t>平均月薪</w:t>
            </w:r>
          </w:p>
        </w:tc>
        <w:tc>
          <w:tcPr>
            <w:tcW w:w="1440" w:type="dxa"/>
          </w:tcPr>
          <w:p w14:paraId="1BC7C68C">
            <w:pPr>
              <w:spacing w:after="0"/>
            </w:pPr>
            <w:r>
              <w:t>需求增速</w:t>
            </w:r>
          </w:p>
        </w:tc>
      </w:tr>
      <w:tr w14:paraId="545C1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F71D288">
            <w:pPr>
              <w:pStyle w:val="172"/>
              <w:spacing w:after="0"/>
            </w:pPr>
            <w:r>
              <w:t>基础理论与前沿研究</w:t>
            </w:r>
          </w:p>
        </w:tc>
        <w:tc>
          <w:tcPr>
            <w:tcW w:w="1440" w:type="dxa"/>
          </w:tcPr>
          <w:p w14:paraId="1F3A12F6">
            <w:pPr>
              <w:pStyle w:val="172"/>
              <w:spacing w:after="0"/>
            </w:pPr>
            <w:r>
              <w:t>机器人学研究员</w:t>
            </w:r>
            <w:r>
              <w:br w:type="textWrapping"/>
            </w:r>
            <w:r>
              <w:t>具身智能研究员</w:t>
            </w:r>
          </w:p>
        </w:tc>
        <w:tc>
          <w:tcPr>
            <w:tcW w:w="1440" w:type="dxa"/>
          </w:tcPr>
          <w:p w14:paraId="2C2CC2C4">
            <w:pPr>
              <w:pStyle w:val="172"/>
              <w:spacing w:after="0"/>
            </w:pPr>
            <w:r>
              <w:t>硕博</w:t>
            </w:r>
          </w:p>
        </w:tc>
        <w:tc>
          <w:tcPr>
            <w:tcW w:w="1440" w:type="dxa"/>
          </w:tcPr>
          <w:p w14:paraId="02E79BAC">
            <w:pPr>
              <w:pStyle w:val="172"/>
              <w:spacing w:after="0"/>
            </w:pPr>
            <w:r>
              <w:t>机器人学、深度学习</w:t>
            </w:r>
            <w:r>
              <w:br w:type="textWrapping"/>
            </w:r>
            <w:r>
              <w:t>世界模型、强化学习</w:t>
            </w:r>
          </w:p>
        </w:tc>
        <w:tc>
          <w:tcPr>
            <w:tcW w:w="1440" w:type="dxa"/>
          </w:tcPr>
          <w:p w14:paraId="7700416C">
            <w:pPr>
              <w:pStyle w:val="172"/>
              <w:spacing w:after="0"/>
            </w:pPr>
            <w:r>
              <w:t>35000+</w:t>
            </w:r>
          </w:p>
        </w:tc>
        <w:tc>
          <w:tcPr>
            <w:tcW w:w="1440" w:type="dxa"/>
          </w:tcPr>
          <w:p w14:paraId="29BD6E9A">
            <w:pPr>
              <w:pStyle w:val="172"/>
              <w:spacing w:after="0"/>
            </w:pPr>
            <w:r>
              <w:t>120%</w:t>
            </w:r>
          </w:p>
        </w:tc>
      </w:tr>
      <w:tr w14:paraId="1ABE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56757E">
            <w:pPr>
              <w:pStyle w:val="172"/>
              <w:spacing w:after="0"/>
            </w:pPr>
            <w:r>
              <w:t>感知、决策与控制算法</w:t>
            </w:r>
          </w:p>
        </w:tc>
        <w:tc>
          <w:tcPr>
            <w:tcW w:w="1440" w:type="dxa"/>
          </w:tcPr>
          <w:p w14:paraId="3F4D4AEC">
            <w:pPr>
              <w:pStyle w:val="172"/>
              <w:spacing w:after="0"/>
            </w:pPr>
            <w:r>
              <w:t>感知融合工程师</w:t>
            </w:r>
            <w:r>
              <w:br w:type="textWrapping"/>
            </w:r>
            <w:r>
              <w:t>定位建图工程师</w:t>
            </w:r>
            <w:r>
              <w:br w:type="textWrapping"/>
            </w:r>
            <w:r>
              <w:t>运动控制工程师</w:t>
            </w:r>
            <w:r>
              <w:br w:type="textWrapping"/>
            </w:r>
            <w:r>
              <w:t>强化学习工程师</w:t>
            </w:r>
          </w:p>
        </w:tc>
        <w:tc>
          <w:tcPr>
            <w:tcW w:w="1440" w:type="dxa"/>
          </w:tcPr>
          <w:p w14:paraId="5EBA2990">
            <w:pPr>
              <w:pStyle w:val="172"/>
              <w:spacing w:after="0"/>
            </w:pPr>
            <w:r>
              <w:t>本科/硕博</w:t>
            </w:r>
          </w:p>
        </w:tc>
        <w:tc>
          <w:tcPr>
            <w:tcW w:w="1440" w:type="dxa"/>
          </w:tcPr>
          <w:p w14:paraId="188CA8BA">
            <w:pPr>
              <w:pStyle w:val="172"/>
              <w:spacing w:after="0"/>
            </w:pPr>
            <w:r>
              <w:t>多模态感知、SLAM</w:t>
            </w:r>
            <w:r>
              <w:br w:type="textWrapping"/>
            </w:r>
            <w:r>
              <w:t>运动控制、强化学习</w:t>
            </w:r>
            <w:r>
              <w:br w:type="textWrapping"/>
            </w:r>
            <w:r>
              <w:t>大模型应用</w:t>
            </w:r>
          </w:p>
        </w:tc>
        <w:tc>
          <w:tcPr>
            <w:tcW w:w="1440" w:type="dxa"/>
          </w:tcPr>
          <w:p w14:paraId="0E65ACFE">
            <w:pPr>
              <w:pStyle w:val="172"/>
              <w:spacing w:after="0"/>
            </w:pPr>
            <w:r>
              <w:t>25368</w:t>
            </w:r>
          </w:p>
        </w:tc>
        <w:tc>
          <w:tcPr>
            <w:tcW w:w="1440" w:type="dxa"/>
          </w:tcPr>
          <w:p w14:paraId="59705689">
            <w:pPr>
              <w:pStyle w:val="172"/>
              <w:spacing w:after="0"/>
            </w:pPr>
            <w:r>
              <w:t>479%</w:t>
            </w:r>
          </w:p>
        </w:tc>
      </w:tr>
      <w:tr w14:paraId="06AF9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D3FAB7">
            <w:pPr>
              <w:pStyle w:val="172"/>
              <w:spacing w:after="0"/>
            </w:pPr>
            <w:r>
              <w:t>软件、硬件与系统架构</w:t>
            </w:r>
          </w:p>
        </w:tc>
        <w:tc>
          <w:tcPr>
            <w:tcW w:w="1440" w:type="dxa"/>
          </w:tcPr>
          <w:p w14:paraId="5A68B59F">
            <w:pPr>
              <w:pStyle w:val="172"/>
              <w:spacing w:after="0"/>
            </w:pPr>
            <w:r>
              <w:t>系统架构师</w:t>
            </w:r>
            <w:r>
              <w:br w:type="textWrapping"/>
            </w:r>
            <w:r>
              <w:t>硬件工程师</w:t>
            </w:r>
            <w:r>
              <w:br w:type="textWrapping"/>
            </w:r>
            <w:r>
              <w:t>嵌入式开发工程师</w:t>
            </w:r>
            <w:r>
              <w:br w:type="textWrapping"/>
            </w:r>
            <w:r>
              <w:t>ROS开发工程师</w:t>
            </w:r>
          </w:p>
        </w:tc>
        <w:tc>
          <w:tcPr>
            <w:tcW w:w="1440" w:type="dxa"/>
          </w:tcPr>
          <w:p w14:paraId="5D1BDD16">
            <w:pPr>
              <w:pStyle w:val="172"/>
              <w:spacing w:after="0"/>
            </w:pPr>
            <w:r>
              <w:t>本科</w:t>
            </w:r>
          </w:p>
        </w:tc>
        <w:tc>
          <w:tcPr>
            <w:tcW w:w="1440" w:type="dxa"/>
          </w:tcPr>
          <w:p w14:paraId="1E22C2A8">
            <w:pPr>
              <w:pStyle w:val="172"/>
              <w:spacing w:after="0"/>
            </w:pPr>
            <w:r>
              <w:t>系统架构、硬件设计</w:t>
            </w:r>
            <w:r>
              <w:br w:type="textWrapping"/>
            </w:r>
            <w:r>
              <w:t>RTOS、嵌入式开发</w:t>
            </w:r>
            <w:r>
              <w:br w:type="textWrapping"/>
            </w:r>
            <w:r>
              <w:t>ROS2、C++/Python</w:t>
            </w:r>
          </w:p>
        </w:tc>
        <w:tc>
          <w:tcPr>
            <w:tcW w:w="1440" w:type="dxa"/>
          </w:tcPr>
          <w:p w14:paraId="3C17DF45">
            <w:pPr>
              <w:pStyle w:val="172"/>
              <w:spacing w:after="0"/>
            </w:pPr>
            <w:r>
              <w:t>19169</w:t>
            </w:r>
          </w:p>
        </w:tc>
        <w:tc>
          <w:tcPr>
            <w:tcW w:w="1440" w:type="dxa"/>
          </w:tcPr>
          <w:p w14:paraId="661FB537">
            <w:pPr>
              <w:pStyle w:val="172"/>
              <w:spacing w:after="0"/>
            </w:pPr>
            <w:r>
              <w:t>239%</w:t>
            </w:r>
          </w:p>
        </w:tc>
      </w:tr>
      <w:tr w14:paraId="58B21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35198D">
            <w:pPr>
              <w:pStyle w:val="172"/>
              <w:spacing w:after="0"/>
            </w:pPr>
            <w:r>
              <w:t>仿真、测试与数据工程</w:t>
            </w:r>
          </w:p>
        </w:tc>
        <w:tc>
          <w:tcPr>
            <w:tcW w:w="1440" w:type="dxa"/>
          </w:tcPr>
          <w:p w14:paraId="4CB7B928">
            <w:pPr>
              <w:pStyle w:val="172"/>
              <w:spacing w:after="0"/>
            </w:pPr>
            <w:r>
              <w:t>仿真工程师</w:t>
            </w:r>
            <w:r>
              <w:br w:type="textWrapping"/>
            </w:r>
            <w:r>
              <w:t>模型评测工程师</w:t>
            </w:r>
            <w:r>
              <w:br w:type="textWrapping"/>
            </w:r>
            <w:r>
              <w:t>自动化测试工程师</w:t>
            </w:r>
            <w:r>
              <w:br w:type="textWrapping"/>
            </w:r>
            <w:r>
              <w:t>数据治理工程师</w:t>
            </w:r>
          </w:p>
        </w:tc>
        <w:tc>
          <w:tcPr>
            <w:tcW w:w="1440" w:type="dxa"/>
          </w:tcPr>
          <w:p w14:paraId="5A3ABCAE">
            <w:pPr>
              <w:pStyle w:val="172"/>
              <w:spacing w:after="0"/>
            </w:pPr>
            <w:r>
              <w:t>本科/高职</w:t>
            </w:r>
          </w:p>
        </w:tc>
        <w:tc>
          <w:tcPr>
            <w:tcW w:w="1440" w:type="dxa"/>
          </w:tcPr>
          <w:p w14:paraId="4782B153">
            <w:pPr>
              <w:pStyle w:val="172"/>
              <w:spacing w:after="0"/>
            </w:pPr>
            <w:r>
              <w:t>仿真建模、测试自动化</w:t>
            </w:r>
            <w:r>
              <w:br w:type="textWrapping"/>
            </w:r>
            <w:r>
              <w:t>数据治理、安全验证</w:t>
            </w:r>
          </w:p>
        </w:tc>
        <w:tc>
          <w:tcPr>
            <w:tcW w:w="1440" w:type="dxa"/>
          </w:tcPr>
          <w:p w14:paraId="35556BF5">
            <w:pPr>
              <w:pStyle w:val="172"/>
              <w:spacing w:after="0"/>
            </w:pPr>
            <w:r>
              <w:t>18500</w:t>
            </w:r>
          </w:p>
        </w:tc>
        <w:tc>
          <w:tcPr>
            <w:tcW w:w="1440" w:type="dxa"/>
          </w:tcPr>
          <w:p w14:paraId="70C76554">
            <w:pPr>
              <w:pStyle w:val="172"/>
              <w:spacing w:after="0"/>
            </w:pPr>
            <w:r>
              <w:t>22%</w:t>
            </w:r>
          </w:p>
        </w:tc>
      </w:tr>
      <w:tr w14:paraId="2D1B2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AEBAB7">
            <w:pPr>
              <w:pStyle w:val="172"/>
              <w:spacing w:after="0"/>
            </w:pPr>
            <w:r>
              <w:t>部署、运维与技术支持</w:t>
            </w:r>
          </w:p>
        </w:tc>
        <w:tc>
          <w:tcPr>
            <w:tcW w:w="1440" w:type="dxa"/>
          </w:tcPr>
          <w:p w14:paraId="6D1B5181">
            <w:pPr>
              <w:pStyle w:val="172"/>
              <w:spacing w:after="0"/>
            </w:pPr>
            <w:r>
              <w:t>部署工程师(FAE)</w:t>
            </w:r>
            <w:r>
              <w:br w:type="textWrapping"/>
            </w:r>
            <w:r>
              <w:t>运维工程师(RobotOps)</w:t>
            </w:r>
            <w:r>
              <w:br w:type="textWrapping"/>
            </w:r>
            <w:r>
              <w:t>维修技师</w:t>
            </w:r>
          </w:p>
        </w:tc>
        <w:tc>
          <w:tcPr>
            <w:tcW w:w="1440" w:type="dxa"/>
          </w:tcPr>
          <w:p w14:paraId="4592B22B">
            <w:pPr>
              <w:pStyle w:val="172"/>
              <w:spacing w:after="0"/>
            </w:pPr>
            <w:r>
              <w:t>高职/本科</w:t>
            </w:r>
          </w:p>
        </w:tc>
        <w:tc>
          <w:tcPr>
            <w:tcW w:w="1440" w:type="dxa"/>
          </w:tcPr>
          <w:p w14:paraId="19BB1737">
            <w:pPr>
              <w:pStyle w:val="172"/>
              <w:spacing w:after="0"/>
            </w:pPr>
            <w:r>
              <w:t>现场部署、RobotOps</w:t>
            </w:r>
            <w:r>
              <w:br w:type="textWrapping"/>
            </w:r>
            <w:r>
              <w:t>故障排查、硬件维修</w:t>
            </w:r>
            <w:r>
              <w:br w:type="textWrapping"/>
            </w:r>
            <w:r>
              <w:t>ROS基础、Linux</w:t>
            </w:r>
          </w:p>
        </w:tc>
        <w:tc>
          <w:tcPr>
            <w:tcW w:w="1440" w:type="dxa"/>
          </w:tcPr>
          <w:p w14:paraId="7EA07546">
            <w:pPr>
              <w:pStyle w:val="172"/>
              <w:spacing w:after="0"/>
            </w:pPr>
            <w:r>
              <w:t>12000</w:t>
            </w:r>
          </w:p>
        </w:tc>
        <w:tc>
          <w:tcPr>
            <w:tcW w:w="1440" w:type="dxa"/>
          </w:tcPr>
          <w:p w14:paraId="6AA5000F">
            <w:pPr>
              <w:pStyle w:val="172"/>
              <w:spacing w:after="0"/>
            </w:pPr>
            <w:r>
              <w:t>45%</w:t>
            </w:r>
          </w:p>
        </w:tc>
      </w:tr>
    </w:tbl>
    <w:p w14:paraId="7C0F32AD"/>
    <w:p w14:paraId="77A12EA4">
      <w:pPr>
        <w:pStyle w:val="168"/>
        <w:ind w:firstLine="0" w:firstLineChars="0"/>
        <w:outlineLvl w:val="1"/>
      </w:pPr>
      <w:bookmarkStart w:id="10" w:name="_Toc27493"/>
      <w:r>
        <w:t>3.1 研发型岗位（本科/硕博适配）</w:t>
      </w:r>
      <w:bookmarkEnd w:id="10"/>
    </w:p>
    <w:p w14:paraId="712E8A68">
      <w:r>
        <w:t>研发型岗位是当前产业需求增速最快的岗位类型，其中人形机器人领域的算法工程师招聘需求同比增长高达479%，平均月薪超过3万元。这类岗位主要面向本科及以上学历人才，核心要求包括：</w:t>
      </w:r>
    </w:p>
    <w:p w14:paraId="065E5B00">
      <w:pPr>
        <w:pStyle w:val="170"/>
      </w:pPr>
      <w:r>
        <w:t>• 算法能力：掌握多模态感知融合、运动控制、强化学习、SLAM等核心算法；</w:t>
      </w:r>
    </w:p>
    <w:p w14:paraId="3E5D09A6">
      <w:pPr>
        <w:pStyle w:val="170"/>
      </w:pPr>
      <w:r>
        <w:t>• 系统能力：能够设计机器人软硬件系统架构，完成底层软件开发与系统集成；</w:t>
      </w:r>
    </w:p>
    <w:p w14:paraId="114294BE">
      <w:pPr>
        <w:pStyle w:val="170"/>
      </w:pPr>
      <w:r>
        <w:t>• 工具能力：熟练使用ROS2、Gazebo、PyTorch等开发与仿真工具。</w:t>
      </w:r>
    </w:p>
    <w:p w14:paraId="2C8B1B8B">
      <w:pPr>
        <w:pStyle w:val="168"/>
        <w:ind w:firstLine="0" w:firstLineChars="0"/>
        <w:outlineLvl w:val="1"/>
      </w:pPr>
      <w:bookmarkStart w:id="11" w:name="_Toc13866"/>
      <w:r>
        <w:t>3.2 应用型岗位（高职/本科适配）</w:t>
      </w:r>
      <w:bookmarkEnd w:id="11"/>
    </w:p>
    <w:p w14:paraId="29B627B2">
      <w:r>
        <w:t>应用型岗位是产业落地的核心支撑，其中机器人调试工程师需求增速达45%，是高职层次人才的核心就业方向。这类岗位主要面向高职及本科应用型人才，核心要求包括：</w:t>
      </w:r>
    </w:p>
    <w:p w14:paraId="29D4679E">
      <w:pPr>
        <w:pStyle w:val="170"/>
      </w:pPr>
      <w:r>
        <w:t>• 实操能力：能够完成机器人现场部署、传感器标定、硬件装配与调试；</w:t>
      </w:r>
    </w:p>
    <w:p w14:paraId="49F9F958">
      <w:pPr>
        <w:pStyle w:val="170"/>
      </w:pPr>
      <w:r>
        <w:t>• 运维能力：能够完成机器人集群的日常运维、故障排查与OTA升级；</w:t>
      </w:r>
    </w:p>
    <w:p w14:paraId="4ED510F8">
      <w:pPr>
        <w:pStyle w:val="170"/>
      </w:pPr>
      <w:r>
        <w:t>• 工具能力：掌握Linux基础、ROS2基础操作、常用调试工具的使用。</w:t>
      </w:r>
    </w:p>
    <w:p w14:paraId="0211F431">
      <w:pPr>
        <w:pStyle w:val="168"/>
        <w:ind w:firstLine="0" w:firstLineChars="0"/>
        <w:outlineLvl w:val="1"/>
      </w:pPr>
      <w:bookmarkStart w:id="12" w:name="_Toc2051"/>
      <w:r>
        <w:t>3.3 岗位需求的学历分层特征</w:t>
      </w:r>
      <w:bookmarkEnd w:id="12"/>
    </w:p>
    <w:p w14:paraId="580A0D06">
      <w:r>
        <w:t>根据智联招聘数据，机器人产业技术岗位中，超6成要求本科及以上学历，其中算法研发类岗位90%以上要求本科及以上，而部署运维、装配调试类岗位，高职学历即可满足基本需求，呈现出清晰的分层需求结构：</w:t>
      </w:r>
    </w:p>
    <w:p w14:paraId="12428F05">
      <w:pPr>
        <w:pStyle w:val="170"/>
      </w:pPr>
      <w:r>
        <w:t>• 本科层次：聚焦算法研发、系统设计、方案规划等高端技术环节；</w:t>
      </w:r>
    </w:p>
    <w:p w14:paraId="24A84E15">
      <w:pPr>
        <w:pStyle w:val="170"/>
      </w:pPr>
      <w:r>
        <w:t>• 高职层次：聚焦现场部署、调试运维、装配测试等实操应用环节。</w:t>
      </w:r>
    </w:p>
    <w:p w14:paraId="4CA79D2F">
      <w:pPr>
        <w:pStyle w:val="167"/>
        <w:ind w:firstLine="0" w:firstLineChars="0"/>
        <w:outlineLvl w:val="0"/>
      </w:pPr>
      <w:bookmarkStart w:id="13" w:name="_Toc5166"/>
      <w:r>
        <w:t>四、技能-课程对应培养体系</w:t>
      </w:r>
      <w:bookmarkEnd w:id="13"/>
    </w:p>
    <w:p w14:paraId="4292B0D5">
      <w:r>
        <w:t>基于岗位的技能要求，我们构建了从技能到课程的对应体系，针对本科与高职的不同培养目标，设计了差异化的课程内容，确保人才培养与产业需求精准匹配。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6ACA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876CF2">
            <w:pPr>
              <w:spacing w:after="0"/>
            </w:pPr>
            <w:r>
              <w:t>技能模块</w:t>
            </w:r>
          </w:p>
        </w:tc>
        <w:tc>
          <w:tcPr>
            <w:tcW w:w="1728" w:type="dxa"/>
          </w:tcPr>
          <w:p w14:paraId="706E0714">
            <w:pPr>
              <w:spacing w:after="0"/>
            </w:pPr>
            <w:r>
              <w:t>核心技能</w:t>
            </w:r>
          </w:p>
        </w:tc>
        <w:tc>
          <w:tcPr>
            <w:tcW w:w="1728" w:type="dxa"/>
          </w:tcPr>
          <w:p w14:paraId="7046200E">
            <w:pPr>
              <w:spacing w:after="0"/>
            </w:pPr>
            <w:r>
              <w:t>对应课程</w:t>
            </w:r>
          </w:p>
        </w:tc>
        <w:tc>
          <w:tcPr>
            <w:tcW w:w="1728" w:type="dxa"/>
          </w:tcPr>
          <w:p w14:paraId="2D22732C">
            <w:pPr>
              <w:spacing w:after="0"/>
            </w:pPr>
            <w:r>
              <w:t>本科培养侧重</w:t>
            </w:r>
          </w:p>
        </w:tc>
        <w:tc>
          <w:tcPr>
            <w:tcW w:w="1728" w:type="dxa"/>
          </w:tcPr>
          <w:p w14:paraId="730D3E83">
            <w:pPr>
              <w:spacing w:after="0"/>
            </w:pPr>
            <w:r>
              <w:t>高职培养侧重</w:t>
            </w:r>
          </w:p>
        </w:tc>
      </w:tr>
      <w:tr w14:paraId="1BE4B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472FCF">
            <w:pPr>
              <w:pStyle w:val="172"/>
              <w:spacing w:after="0"/>
            </w:pPr>
            <w:r>
              <w:t>基础理论</w:t>
            </w:r>
          </w:p>
        </w:tc>
        <w:tc>
          <w:tcPr>
            <w:tcW w:w="1728" w:type="dxa"/>
          </w:tcPr>
          <w:p w14:paraId="13D702CF">
            <w:pPr>
              <w:pStyle w:val="172"/>
              <w:spacing w:after="0"/>
            </w:pPr>
            <w:r>
              <w:t>机器人学基础</w:t>
            </w:r>
            <w:r>
              <w:br w:type="textWrapping"/>
            </w:r>
            <w:r>
              <w:t>数学基础</w:t>
            </w:r>
          </w:p>
        </w:tc>
        <w:tc>
          <w:tcPr>
            <w:tcW w:w="1728" w:type="dxa"/>
          </w:tcPr>
          <w:p w14:paraId="2124B23A">
            <w:pPr>
              <w:pStyle w:val="172"/>
              <w:spacing w:after="0"/>
            </w:pPr>
            <w:r>
              <w:t>《具身智能导论》</w:t>
            </w:r>
            <w:r>
              <w:br w:type="textWrapping"/>
            </w:r>
            <w:r>
              <w:t>《高等数学》</w:t>
            </w:r>
            <w:r>
              <w:br w:type="textWrapping"/>
            </w:r>
            <w:r>
              <w:t>《线性代数》</w:t>
            </w:r>
          </w:p>
        </w:tc>
        <w:tc>
          <w:tcPr>
            <w:tcW w:w="1728" w:type="dxa"/>
          </w:tcPr>
          <w:p w14:paraId="6DDD4BE9">
            <w:pPr>
              <w:pStyle w:val="172"/>
              <w:spacing w:after="0"/>
            </w:pPr>
            <w:r>
              <w:t>理论深度</w:t>
            </w:r>
            <w:r>
              <w:br w:type="textWrapping"/>
            </w:r>
            <w:r>
              <w:t>数学建模能力</w:t>
            </w:r>
          </w:p>
        </w:tc>
        <w:tc>
          <w:tcPr>
            <w:tcW w:w="1728" w:type="dxa"/>
          </w:tcPr>
          <w:p w14:paraId="3B73EF6F">
            <w:pPr>
              <w:pStyle w:val="172"/>
              <w:spacing w:after="0"/>
            </w:pPr>
            <w:r>
              <w:t>基础认知</w:t>
            </w:r>
            <w:r>
              <w:br w:type="textWrapping"/>
            </w:r>
            <w:r>
              <w:t>应用理解能力</w:t>
            </w:r>
          </w:p>
        </w:tc>
      </w:tr>
      <w:tr w14:paraId="49AC5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6E11B7">
            <w:pPr>
              <w:pStyle w:val="172"/>
              <w:spacing w:after="0"/>
            </w:pPr>
            <w:r>
              <w:t>感知技术</w:t>
            </w:r>
          </w:p>
        </w:tc>
        <w:tc>
          <w:tcPr>
            <w:tcW w:w="1728" w:type="dxa"/>
          </w:tcPr>
          <w:p w14:paraId="21D3C0D9">
            <w:pPr>
              <w:pStyle w:val="172"/>
              <w:spacing w:after="0"/>
            </w:pPr>
            <w:r>
              <w:t>传感器原理</w:t>
            </w:r>
            <w:r>
              <w:br w:type="textWrapping"/>
            </w:r>
            <w:r>
              <w:t>多模态融合</w:t>
            </w:r>
          </w:p>
        </w:tc>
        <w:tc>
          <w:tcPr>
            <w:tcW w:w="1728" w:type="dxa"/>
          </w:tcPr>
          <w:p w14:paraId="7CF884A0">
            <w:pPr>
              <w:pStyle w:val="172"/>
              <w:spacing w:after="0"/>
            </w:pPr>
            <w:r>
              <w:t>《传感器技术》</w:t>
            </w:r>
            <w:r>
              <w:br w:type="textWrapping"/>
            </w:r>
            <w:r>
              <w:t>《多模态感知与信息融合》</w:t>
            </w:r>
          </w:p>
        </w:tc>
        <w:tc>
          <w:tcPr>
            <w:tcW w:w="1728" w:type="dxa"/>
          </w:tcPr>
          <w:p w14:paraId="52B97EBB">
            <w:pPr>
              <w:pStyle w:val="172"/>
              <w:spacing w:after="0"/>
            </w:pPr>
            <w:r>
              <w:t>算法设计</w:t>
            </w:r>
            <w:r>
              <w:br w:type="textWrapping"/>
            </w:r>
            <w:r>
              <w:t>融合模型研发</w:t>
            </w:r>
          </w:p>
        </w:tc>
        <w:tc>
          <w:tcPr>
            <w:tcW w:w="1728" w:type="dxa"/>
          </w:tcPr>
          <w:p w14:paraId="519DA9FB">
            <w:pPr>
              <w:pStyle w:val="172"/>
              <w:spacing w:after="0"/>
            </w:pPr>
            <w:r>
              <w:t>传感器选型</w:t>
            </w:r>
            <w:r>
              <w:br w:type="textWrapping"/>
            </w:r>
            <w:r>
              <w:t>标定调试实操</w:t>
            </w:r>
          </w:p>
        </w:tc>
      </w:tr>
      <w:tr w14:paraId="1E7E6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5A9B89">
            <w:pPr>
              <w:pStyle w:val="172"/>
              <w:spacing w:after="0"/>
            </w:pPr>
            <w:r>
              <w:t>算法技术</w:t>
            </w:r>
          </w:p>
        </w:tc>
        <w:tc>
          <w:tcPr>
            <w:tcW w:w="1728" w:type="dxa"/>
          </w:tcPr>
          <w:p w14:paraId="04864458">
            <w:pPr>
              <w:pStyle w:val="172"/>
              <w:spacing w:after="0"/>
            </w:pPr>
            <w:r>
              <w:t>运动控制</w:t>
            </w:r>
            <w:r>
              <w:br w:type="textWrapping"/>
            </w:r>
            <w:r>
              <w:t>SLAM</w:t>
            </w:r>
            <w:r>
              <w:br w:type="textWrapping"/>
            </w:r>
            <w:r>
              <w:t>强化学习</w:t>
            </w:r>
          </w:p>
        </w:tc>
        <w:tc>
          <w:tcPr>
            <w:tcW w:w="1728" w:type="dxa"/>
          </w:tcPr>
          <w:p w14:paraId="5DE21CC0">
            <w:pPr>
              <w:pStyle w:val="172"/>
              <w:spacing w:after="0"/>
            </w:pPr>
            <w:r>
              <w:t>《机器人运动控制》</w:t>
            </w:r>
            <w:r>
              <w:br w:type="textWrapping"/>
            </w:r>
            <w:r>
              <w:t>《SLAM技术》</w:t>
            </w:r>
            <w:r>
              <w:br w:type="textWrapping"/>
            </w:r>
            <w:r>
              <w:t>《强化学习基础》</w:t>
            </w:r>
          </w:p>
        </w:tc>
        <w:tc>
          <w:tcPr>
            <w:tcW w:w="1728" w:type="dxa"/>
          </w:tcPr>
          <w:p w14:paraId="0C81D428">
            <w:pPr>
              <w:pStyle w:val="172"/>
              <w:spacing w:after="0"/>
            </w:pPr>
            <w:r>
              <w:t>算法研发</w:t>
            </w:r>
            <w:r>
              <w:br w:type="textWrapping"/>
            </w:r>
            <w:r>
              <w:t>模型优化</w:t>
            </w:r>
          </w:p>
        </w:tc>
        <w:tc>
          <w:tcPr>
            <w:tcW w:w="1728" w:type="dxa"/>
          </w:tcPr>
          <w:p w14:paraId="17E1C2FF">
            <w:pPr>
              <w:pStyle w:val="172"/>
              <w:spacing w:after="0"/>
            </w:pPr>
            <w:r>
              <w:t>算法应用</w:t>
            </w:r>
            <w:r>
              <w:br w:type="textWrapping"/>
            </w:r>
            <w:r>
              <w:t>参数调优</w:t>
            </w:r>
          </w:p>
        </w:tc>
      </w:tr>
      <w:tr w14:paraId="05E20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E2960B">
            <w:pPr>
              <w:pStyle w:val="172"/>
              <w:spacing w:after="0"/>
            </w:pPr>
            <w:r>
              <w:t>软硬件技术</w:t>
            </w:r>
          </w:p>
        </w:tc>
        <w:tc>
          <w:tcPr>
            <w:tcW w:w="1728" w:type="dxa"/>
          </w:tcPr>
          <w:p w14:paraId="2AC24E21">
            <w:pPr>
              <w:pStyle w:val="172"/>
              <w:spacing w:after="0"/>
            </w:pPr>
            <w:r>
              <w:t>ROS开发</w:t>
            </w:r>
            <w:r>
              <w:br w:type="textWrapping"/>
            </w:r>
            <w:r>
              <w:t>嵌入式开发</w:t>
            </w:r>
            <w:r>
              <w:br w:type="textWrapping"/>
            </w:r>
            <w:r>
              <w:t>硬件设计</w:t>
            </w:r>
          </w:p>
        </w:tc>
        <w:tc>
          <w:tcPr>
            <w:tcW w:w="1728" w:type="dxa"/>
          </w:tcPr>
          <w:p w14:paraId="08733552">
            <w:pPr>
              <w:pStyle w:val="172"/>
              <w:spacing w:after="0"/>
            </w:pPr>
            <w:r>
              <w:t>《ROS机器人开发》</w:t>
            </w:r>
            <w:r>
              <w:br w:type="textWrapping"/>
            </w:r>
            <w:r>
              <w:t>《嵌入式系统》</w:t>
            </w:r>
            <w:r>
              <w:br w:type="textWrapping"/>
            </w:r>
            <w:r>
              <w:t>《硬件设计基础》</w:t>
            </w:r>
          </w:p>
        </w:tc>
        <w:tc>
          <w:tcPr>
            <w:tcW w:w="1728" w:type="dxa"/>
          </w:tcPr>
          <w:p w14:paraId="0B6C00B4">
            <w:pPr>
              <w:pStyle w:val="172"/>
              <w:spacing w:after="0"/>
            </w:pPr>
            <w:r>
              <w:t>系统架构</w:t>
            </w:r>
            <w:r>
              <w:br w:type="textWrapping"/>
            </w:r>
            <w:r>
              <w:t>底层开发</w:t>
            </w:r>
          </w:p>
        </w:tc>
        <w:tc>
          <w:tcPr>
            <w:tcW w:w="1728" w:type="dxa"/>
          </w:tcPr>
          <w:p w14:paraId="4D875EA0">
            <w:pPr>
              <w:pStyle w:val="172"/>
              <w:spacing w:after="0"/>
            </w:pPr>
            <w:r>
              <w:t>应用开发</w:t>
            </w:r>
            <w:r>
              <w:br w:type="textWrapping"/>
            </w:r>
            <w:r>
              <w:t>硬件调试</w:t>
            </w:r>
          </w:p>
        </w:tc>
      </w:tr>
      <w:tr w14:paraId="78FB1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D62E3A">
            <w:pPr>
              <w:pStyle w:val="172"/>
              <w:spacing w:after="0"/>
            </w:pPr>
            <w:r>
              <w:t>运维部署</w:t>
            </w:r>
          </w:p>
        </w:tc>
        <w:tc>
          <w:tcPr>
            <w:tcW w:w="1728" w:type="dxa"/>
          </w:tcPr>
          <w:p w14:paraId="09110D3F">
            <w:pPr>
              <w:pStyle w:val="172"/>
              <w:spacing w:after="0"/>
            </w:pPr>
            <w:r>
              <w:t>现场部署</w:t>
            </w:r>
            <w:r>
              <w:br w:type="textWrapping"/>
            </w:r>
            <w:r>
              <w:t>RobotOps</w:t>
            </w:r>
            <w:r>
              <w:br w:type="textWrapping"/>
            </w:r>
            <w:r>
              <w:t>故障排查</w:t>
            </w:r>
          </w:p>
        </w:tc>
        <w:tc>
          <w:tcPr>
            <w:tcW w:w="1728" w:type="dxa"/>
          </w:tcPr>
          <w:p w14:paraId="75042D2E">
            <w:pPr>
              <w:pStyle w:val="172"/>
              <w:spacing w:after="0"/>
            </w:pPr>
            <w:r>
              <w:t>《机器人运维技术》</w:t>
            </w:r>
            <w:r>
              <w:br w:type="textWrapping"/>
            </w:r>
            <w:r>
              <w:t>《现场部署实务》</w:t>
            </w:r>
            <w:r>
              <w:br w:type="textWrapping"/>
            </w:r>
            <w:r>
              <w:t>《故障诊断》</w:t>
            </w:r>
          </w:p>
        </w:tc>
        <w:tc>
          <w:tcPr>
            <w:tcW w:w="1728" w:type="dxa"/>
          </w:tcPr>
          <w:p w14:paraId="2F2A9AF0">
            <w:pPr>
              <w:pStyle w:val="172"/>
              <w:spacing w:after="0"/>
            </w:pPr>
            <w:r>
              <w:t>平台设计</w:t>
            </w:r>
            <w:r>
              <w:br w:type="textWrapping"/>
            </w:r>
            <w:r>
              <w:t>方案规划</w:t>
            </w:r>
          </w:p>
        </w:tc>
        <w:tc>
          <w:tcPr>
            <w:tcW w:w="1728" w:type="dxa"/>
          </w:tcPr>
          <w:p w14:paraId="2B9CDB82">
            <w:pPr>
              <w:pStyle w:val="172"/>
              <w:spacing w:after="0"/>
            </w:pPr>
            <w:r>
              <w:t>实操运维</w:t>
            </w:r>
            <w:r>
              <w:br w:type="textWrapping"/>
            </w:r>
            <w:r>
              <w:t>问题处理</w:t>
            </w:r>
          </w:p>
        </w:tc>
      </w:tr>
    </w:tbl>
    <w:p w14:paraId="7E11911F"/>
    <w:p w14:paraId="06B5FC4C">
      <w:pPr>
        <w:pStyle w:val="168"/>
        <w:ind w:firstLine="0" w:firstLineChars="0"/>
        <w:outlineLvl w:val="1"/>
      </w:pPr>
      <w:bookmarkStart w:id="14" w:name="_Toc25080"/>
      <w:r>
        <w:t>4.1 课程体系整体架构</w:t>
      </w:r>
      <w:bookmarkEnd w:id="14"/>
    </w:p>
    <w:p w14:paraId="1D11CBE0">
      <w:r>
        <w:t>整个课程体系分为四个层次，逐步递进，满足不同层次人才的培养需求：</w:t>
      </w:r>
    </w:p>
    <w:p w14:paraId="288FDFF0">
      <w:pPr>
        <w:pStyle w:val="170"/>
      </w:pPr>
      <w:r>
        <w:t>① 公共基础层：包括高等数学、线性代数、Python编程、英语等基础课程，为后续专业课程打下基础；</w:t>
      </w:r>
    </w:p>
    <w:p w14:paraId="5E6697D9">
      <w:pPr>
        <w:pStyle w:val="170"/>
      </w:pPr>
      <w:r>
        <w:t>② 专业基础层：包括具身智能导论、机械原理、自动控制原理、微机原理等专业基础课程，构建跨学科的知识基础；</w:t>
      </w:r>
    </w:p>
    <w:p w14:paraId="1DCB8E94">
      <w:pPr>
        <w:pStyle w:val="170"/>
      </w:pPr>
      <w:r>
        <w:t>③ 专业核心层：包括多模态感知、运动控制、ROS开发、强化学习等核心技能课程，针对不同培养方向设置差异化内容；</w:t>
      </w:r>
    </w:p>
    <w:p w14:paraId="4615C385">
      <w:pPr>
        <w:pStyle w:val="170"/>
      </w:pPr>
      <w:r>
        <w:t>④ 实践选修层：包括现场部署实训、仿真建模、行业应用案例等实践课程，提升学生的实操能力。</w:t>
      </w:r>
    </w:p>
    <w:p w14:paraId="66DCC7EA">
      <w:pPr>
        <w:pStyle w:val="168"/>
        <w:ind w:firstLine="0" w:firstLineChars="0"/>
        <w:outlineLvl w:val="1"/>
      </w:pPr>
      <w:bookmarkStart w:id="15" w:name="_Toc31594"/>
      <w:r>
        <w:t>4.2 本科与高职课程差异化设计</w:t>
      </w:r>
      <w:bookmarkEnd w:id="15"/>
    </w:p>
    <w:p w14:paraId="39811BF7">
      <w:r>
        <w:t>针对本科与高职的不同培养目标，课程内容进行了差异化设计：</w:t>
      </w:r>
    </w:p>
    <w:p w14:paraId="0EDDBA43">
      <w:pPr>
        <w:pStyle w:val="170"/>
      </w:pPr>
      <w:r>
        <w:t>• 本科课程：侧重理论深度与研发能力，增加了世界模型、多模态大模型、系统架构设计等高端内容，培养学生的算法研发与系统设计能力；</w:t>
      </w:r>
    </w:p>
    <w:p w14:paraId="6C9A0EB6">
      <w:pPr>
        <w:pStyle w:val="170"/>
      </w:pPr>
      <w:r>
        <w:t>• 高职课程：侧重实操能力与应用落地，简化了复杂的理论推导，增加了大量的实操实训内容，如ROS应用实操、传感器标定、故障排查等，培养学生的现场实操能力。</w:t>
      </w:r>
    </w:p>
    <w:p w14:paraId="626C0553">
      <w:pPr>
        <w:pStyle w:val="167"/>
        <w:ind w:firstLine="0" w:firstLineChars="0"/>
        <w:outlineLvl w:val="0"/>
      </w:pPr>
      <w:bookmarkStart w:id="16" w:name="_Toc22933"/>
      <w:r>
        <w:t>五、传统专业转型路径分析</w:t>
      </w:r>
      <w:bookmarkEnd w:id="16"/>
    </w:p>
    <w:p w14:paraId="4361EBF5">
      <w:r>
        <w:t>具身智能是典型的交叉学科，融合了机械、自动化、计算机、AI等多个传统工科专业的知识。根据智联招聘的人才专业适配分析，传统工科专业的知识体系与具身智能岗位具有高度的适配性，通过少量课程的新增与调整，即可实现向具身智能专业的转型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B81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2130F2">
            <w:pPr>
              <w:spacing w:after="0"/>
            </w:pPr>
            <w:r>
              <w:t>原有专业</w:t>
            </w:r>
          </w:p>
        </w:tc>
        <w:tc>
          <w:tcPr>
            <w:tcW w:w="2160" w:type="dxa"/>
          </w:tcPr>
          <w:p w14:paraId="3C431A09">
            <w:pPr>
              <w:spacing w:after="0"/>
            </w:pPr>
            <w:r>
              <w:t>核心可复用课程</w:t>
            </w:r>
          </w:p>
        </w:tc>
        <w:tc>
          <w:tcPr>
            <w:tcW w:w="2160" w:type="dxa"/>
          </w:tcPr>
          <w:p w14:paraId="46685C75">
            <w:pPr>
              <w:spacing w:after="0"/>
            </w:pPr>
            <w:r>
              <w:t>需新增核心课程</w:t>
            </w:r>
          </w:p>
        </w:tc>
        <w:tc>
          <w:tcPr>
            <w:tcW w:w="2160" w:type="dxa"/>
          </w:tcPr>
          <w:p w14:paraId="2BA301E3">
            <w:pPr>
              <w:spacing w:after="0"/>
            </w:pPr>
            <w:r>
              <w:t>转型方向</w:t>
            </w:r>
          </w:p>
        </w:tc>
      </w:tr>
      <w:tr w14:paraId="71C2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5B41E8">
            <w:pPr>
              <w:pStyle w:val="172"/>
              <w:spacing w:after="0"/>
            </w:pPr>
            <w:r>
              <w:t>机械工程</w:t>
            </w:r>
          </w:p>
        </w:tc>
        <w:tc>
          <w:tcPr>
            <w:tcW w:w="2160" w:type="dxa"/>
          </w:tcPr>
          <w:p w14:paraId="03C2ED5B">
            <w:pPr>
              <w:pStyle w:val="172"/>
              <w:spacing w:after="0"/>
            </w:pPr>
            <w:r>
              <w:t>机械原理、材料力学</w:t>
            </w:r>
            <w:r>
              <w:br w:type="textWrapping"/>
            </w:r>
            <w:r>
              <w:t>工程制图、CAD/CAM</w:t>
            </w:r>
          </w:p>
        </w:tc>
        <w:tc>
          <w:tcPr>
            <w:tcW w:w="2160" w:type="dxa"/>
          </w:tcPr>
          <w:p w14:paraId="21545FD6">
            <w:pPr>
              <w:pStyle w:val="172"/>
              <w:spacing w:after="0"/>
            </w:pPr>
            <w:r>
              <w:t>《具身智能导论》</w:t>
            </w:r>
            <w:r>
              <w:br w:type="textWrapping"/>
            </w:r>
            <w:r>
              <w:t>《ROS机器人开发》</w:t>
            </w:r>
            <w:r>
              <w:br w:type="textWrapping"/>
            </w:r>
            <w:r>
              <w:t>《机器人运动控制》</w:t>
            </w:r>
          </w:p>
        </w:tc>
        <w:tc>
          <w:tcPr>
            <w:tcW w:w="2160" w:type="dxa"/>
          </w:tcPr>
          <w:p w14:paraId="582F0BD2">
            <w:pPr>
              <w:pStyle w:val="172"/>
              <w:spacing w:after="0"/>
            </w:pPr>
            <w:r>
              <w:t>机械结构设计</w:t>
            </w:r>
            <w:r>
              <w:br w:type="textWrapping"/>
            </w:r>
            <w:r>
              <w:t>本体装配调试</w:t>
            </w:r>
          </w:p>
        </w:tc>
      </w:tr>
      <w:tr w14:paraId="74A16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0FC259">
            <w:pPr>
              <w:pStyle w:val="172"/>
              <w:spacing w:after="0"/>
            </w:pPr>
            <w:r>
              <w:t>自动化</w:t>
            </w:r>
          </w:p>
        </w:tc>
        <w:tc>
          <w:tcPr>
            <w:tcW w:w="2160" w:type="dxa"/>
          </w:tcPr>
          <w:p w14:paraId="44F46EF7">
            <w:pPr>
              <w:pStyle w:val="172"/>
              <w:spacing w:after="0"/>
            </w:pPr>
            <w:r>
              <w:t>自动控制原理、电机与拖动</w:t>
            </w:r>
            <w:r>
              <w:br w:type="textWrapping"/>
            </w:r>
            <w:r>
              <w:t>PLC技术</w:t>
            </w:r>
          </w:p>
        </w:tc>
        <w:tc>
          <w:tcPr>
            <w:tcW w:w="2160" w:type="dxa"/>
          </w:tcPr>
          <w:p w14:paraId="5C3600A2">
            <w:pPr>
              <w:pStyle w:val="172"/>
              <w:spacing w:after="0"/>
            </w:pPr>
            <w:r>
              <w:t>《具身智能导论》</w:t>
            </w:r>
            <w:r>
              <w:br w:type="textWrapping"/>
            </w:r>
            <w:r>
              <w:t>《多模态感知》</w:t>
            </w:r>
            <w:r>
              <w:br w:type="textWrapping"/>
            </w:r>
            <w:r>
              <w:t>《强化学习基础》</w:t>
            </w:r>
          </w:p>
        </w:tc>
        <w:tc>
          <w:tcPr>
            <w:tcW w:w="2160" w:type="dxa"/>
          </w:tcPr>
          <w:p w14:paraId="6C3C550C">
            <w:pPr>
              <w:pStyle w:val="172"/>
              <w:spacing w:after="0"/>
            </w:pPr>
            <w:r>
              <w:t>运动控制</w:t>
            </w:r>
            <w:r>
              <w:br w:type="textWrapping"/>
            </w:r>
            <w:r>
              <w:t>系统集成</w:t>
            </w:r>
          </w:p>
        </w:tc>
      </w:tr>
      <w:tr w14:paraId="40A8E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C56211">
            <w:pPr>
              <w:pStyle w:val="172"/>
              <w:spacing w:after="0"/>
            </w:pPr>
            <w:r>
              <w:t>计算机科学与技术</w:t>
            </w:r>
          </w:p>
        </w:tc>
        <w:tc>
          <w:tcPr>
            <w:tcW w:w="2160" w:type="dxa"/>
          </w:tcPr>
          <w:p w14:paraId="3ED7F346">
            <w:pPr>
              <w:pStyle w:val="172"/>
              <w:spacing w:after="0"/>
            </w:pPr>
            <w:r>
              <w:t>数据结构、操作系统</w:t>
            </w:r>
            <w:r>
              <w:br w:type="textWrapping"/>
            </w:r>
            <w:r>
              <w:t>Python编程</w:t>
            </w:r>
          </w:p>
        </w:tc>
        <w:tc>
          <w:tcPr>
            <w:tcW w:w="2160" w:type="dxa"/>
          </w:tcPr>
          <w:p w14:paraId="2A20A74A">
            <w:pPr>
              <w:pStyle w:val="172"/>
              <w:spacing w:after="0"/>
            </w:pPr>
            <w:r>
              <w:t>《具身智能导论》</w:t>
            </w:r>
            <w:r>
              <w:br w:type="textWrapping"/>
            </w:r>
            <w:r>
              <w:t>《机器人系统》</w:t>
            </w:r>
            <w:r>
              <w:br w:type="textWrapping"/>
            </w:r>
            <w:r>
              <w:t>《多模态大模型》</w:t>
            </w:r>
          </w:p>
        </w:tc>
        <w:tc>
          <w:tcPr>
            <w:tcW w:w="2160" w:type="dxa"/>
          </w:tcPr>
          <w:p w14:paraId="3D89D773">
            <w:pPr>
              <w:pStyle w:val="172"/>
              <w:spacing w:after="0"/>
            </w:pPr>
            <w:r>
              <w:t>算法开发</w:t>
            </w:r>
            <w:r>
              <w:br w:type="textWrapping"/>
            </w:r>
            <w:r>
              <w:t>系统软件</w:t>
            </w:r>
          </w:p>
        </w:tc>
      </w:tr>
      <w:tr w14:paraId="203C3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D2C48A">
            <w:pPr>
              <w:pStyle w:val="172"/>
              <w:spacing w:after="0"/>
            </w:pPr>
            <w:r>
              <w:t>人工智能</w:t>
            </w:r>
          </w:p>
        </w:tc>
        <w:tc>
          <w:tcPr>
            <w:tcW w:w="2160" w:type="dxa"/>
          </w:tcPr>
          <w:p w14:paraId="404BADF7">
            <w:pPr>
              <w:pStyle w:val="172"/>
              <w:spacing w:after="0"/>
            </w:pPr>
            <w:r>
              <w:t>机器学习、深度学习</w:t>
            </w:r>
            <w:r>
              <w:br w:type="textWrapping"/>
            </w:r>
            <w:r>
              <w:t>大模型基础</w:t>
            </w:r>
          </w:p>
        </w:tc>
        <w:tc>
          <w:tcPr>
            <w:tcW w:w="2160" w:type="dxa"/>
          </w:tcPr>
          <w:p w14:paraId="0F168D87">
            <w:pPr>
              <w:pStyle w:val="172"/>
              <w:spacing w:after="0"/>
            </w:pPr>
            <w:r>
              <w:t>《具身智能导论》</w:t>
            </w:r>
            <w:r>
              <w:br w:type="textWrapping"/>
            </w:r>
            <w:r>
              <w:t>《机器人学》</w:t>
            </w:r>
            <w:r>
              <w:br w:type="textWrapping"/>
            </w:r>
            <w:r>
              <w:t>《世界模型》</w:t>
            </w:r>
          </w:p>
        </w:tc>
        <w:tc>
          <w:tcPr>
            <w:tcW w:w="2160" w:type="dxa"/>
          </w:tcPr>
          <w:p w14:paraId="439E1804">
            <w:pPr>
              <w:pStyle w:val="172"/>
              <w:spacing w:after="0"/>
            </w:pPr>
            <w:r>
              <w:t>具身算法</w:t>
            </w:r>
            <w:r>
              <w:br w:type="textWrapping"/>
            </w:r>
            <w:r>
              <w:t>模型训练</w:t>
            </w:r>
          </w:p>
        </w:tc>
      </w:tr>
      <w:tr w14:paraId="53094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4BF38D">
            <w:pPr>
              <w:pStyle w:val="172"/>
              <w:spacing w:after="0"/>
            </w:pPr>
            <w:r>
              <w:t>电子信息工程</w:t>
            </w:r>
          </w:p>
        </w:tc>
        <w:tc>
          <w:tcPr>
            <w:tcW w:w="2160" w:type="dxa"/>
          </w:tcPr>
          <w:p w14:paraId="00E7053F">
            <w:pPr>
              <w:pStyle w:val="172"/>
              <w:spacing w:after="0"/>
            </w:pPr>
            <w:r>
              <w:t>模拟数字电路、信号处理</w:t>
            </w:r>
            <w:r>
              <w:br w:type="textWrapping"/>
            </w:r>
            <w:r>
              <w:t>单片机</w:t>
            </w:r>
          </w:p>
        </w:tc>
        <w:tc>
          <w:tcPr>
            <w:tcW w:w="2160" w:type="dxa"/>
          </w:tcPr>
          <w:p w14:paraId="4EE747F8">
            <w:pPr>
              <w:pStyle w:val="172"/>
              <w:spacing w:after="0"/>
            </w:pPr>
            <w:r>
              <w:t>《具身智能导论》</w:t>
            </w:r>
            <w:r>
              <w:br w:type="textWrapping"/>
            </w:r>
            <w:r>
              <w:t>《传感器技术》</w:t>
            </w:r>
            <w:r>
              <w:br w:type="textWrapping"/>
            </w:r>
            <w:r>
              <w:t>《嵌入式开发》</w:t>
            </w:r>
          </w:p>
        </w:tc>
        <w:tc>
          <w:tcPr>
            <w:tcW w:w="2160" w:type="dxa"/>
          </w:tcPr>
          <w:p w14:paraId="4555186D">
            <w:pPr>
              <w:pStyle w:val="172"/>
              <w:spacing w:after="0"/>
            </w:pPr>
            <w:r>
              <w:t>硬件开发</w:t>
            </w:r>
            <w:r>
              <w:br w:type="textWrapping"/>
            </w:r>
            <w:r>
              <w:t>嵌入式系统</w:t>
            </w:r>
          </w:p>
        </w:tc>
      </w:tr>
      <w:tr w14:paraId="7ABE9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A87DF1">
            <w:pPr>
              <w:pStyle w:val="172"/>
              <w:spacing w:after="0"/>
            </w:pPr>
            <w:r>
              <w:t>机电一体化</w:t>
            </w:r>
          </w:p>
        </w:tc>
        <w:tc>
          <w:tcPr>
            <w:tcW w:w="2160" w:type="dxa"/>
          </w:tcPr>
          <w:p w14:paraId="2B865381">
            <w:pPr>
              <w:pStyle w:val="172"/>
              <w:spacing w:after="0"/>
            </w:pPr>
            <w:r>
              <w:t>机电传动、液压气动</w:t>
            </w:r>
            <w:r>
              <w:br w:type="textWrapping"/>
            </w:r>
            <w:r>
              <w:t>自动化设备</w:t>
            </w:r>
          </w:p>
        </w:tc>
        <w:tc>
          <w:tcPr>
            <w:tcW w:w="2160" w:type="dxa"/>
          </w:tcPr>
          <w:p w14:paraId="7C3E4C50">
            <w:pPr>
              <w:pStyle w:val="172"/>
              <w:spacing w:after="0"/>
            </w:pPr>
            <w:r>
              <w:t>《具身智能导论》</w:t>
            </w:r>
            <w:r>
              <w:br w:type="textWrapping"/>
            </w:r>
            <w:r>
              <w:t>《ROS应用》</w:t>
            </w:r>
            <w:r>
              <w:br w:type="textWrapping"/>
            </w:r>
            <w:r>
              <w:t>《机器人调试》</w:t>
            </w:r>
          </w:p>
        </w:tc>
        <w:tc>
          <w:tcPr>
            <w:tcW w:w="2160" w:type="dxa"/>
          </w:tcPr>
          <w:p w14:paraId="52AC5632">
            <w:pPr>
              <w:pStyle w:val="172"/>
              <w:spacing w:after="0"/>
            </w:pPr>
            <w:r>
              <w:t>部署运维</w:t>
            </w:r>
            <w:r>
              <w:br w:type="textWrapping"/>
            </w:r>
            <w:r>
              <w:t>维修技师</w:t>
            </w:r>
          </w:p>
        </w:tc>
      </w:tr>
    </w:tbl>
    <w:p w14:paraId="06C1D56A"/>
    <w:p w14:paraId="70F10EDC">
      <w:pPr>
        <w:pStyle w:val="168"/>
        <w:ind w:firstLine="0" w:firstLineChars="0"/>
        <w:outlineLvl w:val="1"/>
      </w:pPr>
      <w:bookmarkStart w:id="17" w:name="_Toc26307"/>
      <w:r>
        <w:t>5.1 专业转型的核心优势</w:t>
      </w:r>
      <w:bookmarkEnd w:id="17"/>
    </w:p>
    <w:p w14:paraId="26F4C044">
      <w:r>
        <w:t>传统工科专业向具身智能转型具有显著的优势，能够有效降低专业建设的成本与周期：</w:t>
      </w:r>
    </w:p>
    <w:p w14:paraId="3D59F74B">
      <w:pPr>
        <w:pStyle w:val="170"/>
      </w:pPr>
      <w:r>
        <w:t>• 师资复用：原有专业的教师经过短期培训，即可承担大部分专业课程的教学工作，仅需少量新增领域的专业教师；</w:t>
      </w:r>
    </w:p>
    <w:p w14:paraId="77BF9F5C">
      <w:pPr>
        <w:pStyle w:val="170"/>
      </w:pPr>
      <w:r>
        <w:t>• 课程复用：原有专业70%以上的课程可以直接复用，仅需新增30%左右的具身智能特色课程；</w:t>
      </w:r>
    </w:p>
    <w:p w14:paraId="5AD0E0B4">
      <w:pPr>
        <w:pStyle w:val="170"/>
      </w:pPr>
      <w:r>
        <w:t>• 实训复用：原有专业的实验室、实训设备可以通过升级改造，满足具身智能专业的实训需求。</w:t>
      </w:r>
    </w:p>
    <w:p w14:paraId="2F4ACF3B">
      <w:pPr>
        <w:pStyle w:val="168"/>
        <w:ind w:firstLine="0" w:firstLineChars="0"/>
        <w:outlineLvl w:val="1"/>
      </w:pPr>
      <w:bookmarkStart w:id="18" w:name="_Toc4760"/>
      <w:r>
        <w:t>5.2 不同专业的转型重点</w:t>
      </w:r>
      <w:bookmarkEnd w:id="18"/>
    </w:p>
    <w:p w14:paraId="77D35DA0">
      <w:r>
        <w:t>不同的原有专业，在转型后可以形成差异化的培养方向，充分发挥自身的优势：</w:t>
      </w:r>
    </w:p>
    <w:p w14:paraId="10B9E4BA">
      <w:pPr>
        <w:pStyle w:val="170"/>
      </w:pPr>
      <w:r>
        <w:t>• 机械类专业：侧重机器人本体设计、装配调试方向，培养机械结构研发与实操人才；</w:t>
      </w:r>
    </w:p>
    <w:p w14:paraId="3954F987">
      <w:pPr>
        <w:pStyle w:val="170"/>
      </w:pPr>
      <w:r>
        <w:t>• 自动化类专业：侧重运动控制、系统集成方向，培养控制算法与系统集成人才；</w:t>
      </w:r>
    </w:p>
    <w:p w14:paraId="0C918C06">
      <w:pPr>
        <w:pStyle w:val="170"/>
      </w:pPr>
      <w:r>
        <w:t>• 计算机/AI类专业：侧重算法研发、系统软件方向，培养具身算法与软件开发人才；</w:t>
      </w:r>
    </w:p>
    <w:p w14:paraId="79B0E1F7">
      <w:pPr>
        <w:pStyle w:val="170"/>
      </w:pPr>
      <w:r>
        <w:t>• 电子信息类专业：侧重硬件开发、嵌入式系统方向，培养硬件与嵌入式人才；</w:t>
      </w:r>
    </w:p>
    <w:p w14:paraId="610D4550">
      <w:pPr>
        <w:pStyle w:val="170"/>
      </w:pPr>
      <w:r>
        <w:t>• 机电一体化类专业：侧重部署运维、现场技术支持方向，培养应用型运维人才。</w:t>
      </w:r>
    </w:p>
    <w:p w14:paraId="0931E2F2">
      <w:pPr>
        <w:pStyle w:val="167"/>
        <w:ind w:firstLine="0" w:firstLineChars="0"/>
        <w:outlineLvl w:val="0"/>
      </w:pPr>
      <w:bookmarkStart w:id="19" w:name="_Toc30121"/>
      <w:r>
        <w:t>六、专业建设与人才培养建议</w:t>
      </w:r>
      <w:bookmarkEnd w:id="19"/>
    </w:p>
    <w:p w14:paraId="4E97B442">
      <w:pPr>
        <w:pStyle w:val="168"/>
        <w:ind w:firstLine="0" w:firstLineChars="0"/>
        <w:outlineLvl w:val="1"/>
      </w:pPr>
      <w:bookmarkStart w:id="20" w:name="_Toc14009"/>
      <w:r>
        <w:t>6.1 分层培养，构建差异化人才体系</w:t>
      </w:r>
      <w:bookmarkEnd w:id="20"/>
    </w:p>
    <w:p w14:paraId="769AA124">
      <w:r>
        <w:t>针对产业的分层需求，院校应构建差异化的人才培养体系：本科院校重点培养研发型、创新型人才，聚焦算法研发、系统设计等高端环节；高职院校重点培养应用型、技能型人才，聚焦部署运维、调试装配等实操环节，形成互补的人才供给结构。</w:t>
      </w:r>
    </w:p>
    <w:p w14:paraId="108171C8">
      <w:pPr>
        <w:pStyle w:val="168"/>
        <w:ind w:firstLine="0" w:firstLineChars="0"/>
        <w:outlineLvl w:val="1"/>
      </w:pPr>
      <w:bookmarkStart w:id="21" w:name="_Toc6894"/>
      <w:r>
        <w:t>6.2 产教融合，深化校企协同育人</w:t>
      </w:r>
      <w:bookmarkEnd w:id="21"/>
    </w:p>
    <w:p w14:paraId="7C961766">
      <w:r>
        <w:t>具身智能产业技术迭代快，院校应加强与头部企业的合作，引入企业的真实项目、实训平台与技术标准，共建产业学院、实训基地，推行“订单班”等培养模式，让学生在校期间就能接触产业真实技术，提升人岗匹配度。</w:t>
      </w:r>
    </w:p>
    <w:p w14:paraId="1AD9EBDD">
      <w:pPr>
        <w:pStyle w:val="168"/>
        <w:ind w:firstLine="0" w:firstLineChars="0"/>
        <w:outlineLvl w:val="1"/>
      </w:pPr>
      <w:bookmarkStart w:id="22" w:name="_Toc1426"/>
      <w:r>
        <w:t>6.3 实训先行，完善实践教学条件</w:t>
      </w:r>
      <w:bookmarkEnd w:id="22"/>
    </w:p>
    <w:p w14:paraId="2953C9CC">
      <w:r>
        <w:t>具身智能是高度实操性的领域，院校应加快完善实践教学条件，建设具身智能仿真平台、机器人实训平台，引入真实的人形机器人、移动机器人等实训设备，让学生在实操中掌握核心技能，避免“重理论、轻实践”的问题。</w:t>
      </w:r>
    </w:p>
    <w:p w14:paraId="25E25862">
      <w:pPr>
        <w:pStyle w:val="168"/>
        <w:ind w:firstLine="0" w:firstLineChars="0"/>
        <w:outlineLvl w:val="1"/>
      </w:pPr>
      <w:bookmarkStart w:id="23" w:name="_Toc6031"/>
      <w:r>
        <w:t>6.4 师资升级，加强教师队伍建设</w:t>
      </w:r>
      <w:bookmarkEnd w:id="23"/>
    </w:p>
    <w:p w14:paraId="52F0AF8C">
      <w:r>
        <w:t>针对新专业的师资需求，院校应组织原有教师参加具身智能领域的专项培训，鼓励教师到企业挂职锻炼，同时引进一批具有产业经验的高端人才，打造一支既懂理论又懂实践的双师型教师队伍。</w:t>
      </w:r>
    </w:p>
    <w:p w14:paraId="27F82EB0">
      <w:r>
        <w:br w:type="page"/>
      </w:r>
    </w:p>
    <w:p w14:paraId="26FD3EF8">
      <w:pPr>
        <w:pStyle w:val="167"/>
        <w:ind w:firstLine="0" w:firstLineChars="0"/>
        <w:outlineLvl w:val="0"/>
      </w:pPr>
      <w:bookmarkStart w:id="24" w:name="_Toc25803"/>
      <w:r>
        <w:t>参考文献</w:t>
      </w:r>
      <w:bookmarkEnd w:id="24"/>
    </w:p>
    <w:p w14:paraId="2EBA7BD9">
      <w:pPr>
        <w:pStyle w:val="170"/>
      </w:pPr>
      <w:r>
        <w:t>[1] 中国信息通信研究院. 具身智能产业发展白皮书(2025年)[R]. 2025.</w:t>
      </w:r>
    </w:p>
    <w:p w14:paraId="1CA1EFB4">
      <w:pPr>
        <w:pStyle w:val="170"/>
      </w:pPr>
      <w:r>
        <w:t>[2] 全国信息技术标准化技术委员会. 具身智能从业人员能力要求(征求意见稿)[S]. 2025.</w:t>
      </w:r>
    </w:p>
    <w:p w14:paraId="51B122FF">
      <w:pPr>
        <w:pStyle w:val="170"/>
      </w:pPr>
      <w:r>
        <w:t>[3] 中国机器人产业联盟. 机器人工程技术人员国家职业标准[S]. 2024.</w:t>
      </w:r>
    </w:p>
    <w:p w14:paraId="3F67C1B2">
      <w:pPr>
        <w:pStyle w:val="170"/>
      </w:pPr>
      <w:r>
        <w:t>[4] 智联招聘. 2025年机器人产业人才发展报告[R]. 2025.</w:t>
      </w:r>
    </w:p>
    <w:p w14:paraId="0FFFD956">
      <w:pPr>
        <w:pStyle w:val="170"/>
      </w:pPr>
      <w:r>
        <w:t>[5] Grand View Research. Humanoid Robot Market Size Report, 2030[R]. 2025.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D29A8"/>
    <w:rsid w:val="0CD6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Title Style"/>
    <w:uiPriority w:val="0"/>
    <w:pPr>
      <w:spacing w:after="480" w:line="276" w:lineRule="auto"/>
      <w:ind w:firstLine="0"/>
      <w:jc w:val="center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67">
    <w:name w:val="Heading 1 Style"/>
    <w:uiPriority w:val="0"/>
    <w:pPr>
      <w:spacing w:before="360" w:after="240" w:line="276" w:lineRule="auto"/>
      <w:ind w:firstLine="0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68">
    <w:name w:val="Heading 2 Style"/>
    <w:uiPriority w:val="0"/>
    <w:pPr>
      <w:spacing w:before="240" w:after="120" w:line="276" w:lineRule="auto"/>
      <w:ind w:firstLine="0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69">
    <w:name w:val="Heading 3 Style"/>
    <w:uiPriority w:val="0"/>
    <w:pPr>
      <w:spacing w:before="120" w:after="120" w:line="276" w:lineRule="auto"/>
      <w:ind w:firstLine="0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170">
    <w:name w:val="List Style"/>
    <w:uiPriority w:val="0"/>
    <w:pPr>
      <w:spacing w:after="200" w:line="360" w:lineRule="auto"/>
      <w:ind w:left="480"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71">
    <w:name w:val="Emphasis Style"/>
    <w:uiPriority w:val="0"/>
    <w:pPr>
      <w:spacing w:after="200" w:line="360" w:lineRule="auto"/>
      <w:ind w:firstLine="480"/>
    </w:pPr>
    <w:rPr>
      <w:rFonts w:ascii="宋体" w:hAnsi="宋体" w:eastAsia="宋体" w:cstheme="minorBidi"/>
      <w:b/>
      <w:sz w:val="24"/>
      <w:szCs w:val="22"/>
      <w:lang w:val="en-US" w:eastAsia="en-US" w:bidi="ar-SA"/>
    </w:rPr>
  </w:style>
  <w:style w:type="paragraph" w:customStyle="1" w:styleId="172">
    <w:name w:val="Table Style"/>
    <w:uiPriority w:val="0"/>
    <w:pPr>
      <w:spacing w:after="200" w:line="288" w:lineRule="auto"/>
      <w:ind w:firstLine="0"/>
    </w:pPr>
    <w:rPr>
      <w:rFonts w:ascii="宋体" w:hAnsi="宋体" w:eastAsia="宋体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5617</Words>
  <Characters>6037</Characters>
  <Lines>0</Lines>
  <Paragraphs>0</Paragraphs>
  <TotalTime>0</TotalTime>
  <ScaleCrop>false</ScaleCrop>
  <LinksUpToDate>false</LinksUpToDate>
  <CharactersWithSpaces>6121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讯飞聆智</cp:lastModifiedBy>
  <dcterms:modified xsi:type="dcterms:W3CDTF">2026-05-20T05:45:14Z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112700AFDDD448808E594CB74B7D47BD_13</vt:lpwstr>
  </property>
  <property fmtid="{D5CDD505-2E9C-101B-9397-08002B2CF9AE}" pid="4" name="KSOTemplateDocerSaveRecord">
    <vt:lpwstr>eyJoZGlkIjoiY2E2MTk0NjU1ZDFjZDA3MDE3Nzg2NTRkNmFhZWVjOGQiLCJ1c2VySWQiOiI0Mjk3OTA5MjIifQ==</vt:lpwstr>
  </property>
</Properties>
</file>