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9a938359fd6c36d71e79aeff05351232951f0e8"/>
    <w:p>
      <w:pPr>
        <w:pStyle w:val="Heading1"/>
      </w:pPr>
      <w:r>
        <w:t xml:space="preserve">webcrawl — Feature Inventory &amp; Parity Contract</w:t>
      </w:r>
    </w:p>
    <w:p>
      <w:pPr>
        <w:pStyle w:val="FirstParagraph"/>
      </w:pPr>
      <w:r>
        <w:t xml:space="preserve">This document is the</w:t>
      </w:r>
      <w:r>
        <w:t xml:space="preserve"> </w:t>
      </w:r>
      <w:r>
        <w:rPr>
          <w:bCs/>
          <w:b/>
        </w:rPr>
        <w:t xml:space="preserve">zero-function-loss contract</w:t>
      </w:r>
      <w:r>
        <w:t xml:space="preserve"> </w:t>
      </w:r>
      <w:r>
        <w:t xml:space="preserve">for the unified-workspace rebuild.</w:t>
      </w:r>
      <w:r>
        <w:t xml:space="preserve"> </w:t>
      </w:r>
      <w:r>
        <w:t xml:space="preserve">Everything listed here existed before the rebuild and</w:t>
      </w:r>
      <w:r>
        <w:t xml:space="preserve"> </w:t>
      </w:r>
      <w:r>
        <w:rPr>
          <w:bCs/>
          <w:b/>
        </w:rPr>
        <w:t xml:space="preserve">must keep working</w:t>
      </w:r>
      <w:r>
        <w:t xml:space="preserve"> </w:t>
      </w:r>
      <w:r>
        <w:t xml:space="preserve">(additively).</w:t>
      </w:r>
      <w:r>
        <w:t xml:space="preserve"> </w:t>
      </w:r>
      <w:r>
        <w:t xml:space="preserve">The rebuild adds new capabilities on top; it does not remove or degrade anything below.</w:t>
      </w:r>
    </w:p>
    <w:p>
      <w:pPr>
        <w:pStyle w:val="BodyText"/>
      </w:pPr>
      <w:r>
        <w:t xml:space="preserve">Legend: ✅ preserved unchanged · ➕ extended (back-compatible) · 🆕 added by the rebuild.</w:t>
      </w:r>
    </w:p>
    <w:bookmarkStart w:id="20" w:name="http-api-routes-srcserver.js"/>
    <w:p>
      <w:pPr>
        <w:pStyle w:val="Heading2"/>
      </w:pPr>
      <w:r>
        <w:t xml:space="preserve">1. HTTP API routes (</w:t>
      </w:r>
      <w:r>
        <w:rPr>
          <w:rStyle w:val="VerbatimChar"/>
        </w:rPr>
        <w:t xml:space="preserve">src/server.js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12"/>
        <w:gridCol w:w="1848"/>
        <w:gridCol w:w="2112"/>
        <w:gridCol w:w="18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/v1/scrape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→ markdown/html/rawHtml/links/screenshot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URL discovery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keyless DuckDuckGo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/v1/extract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+ schema → structured JSON (LLM or heuristic)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/v1/crawl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crawl job (</w:t>
            </w:r>
            <w:r>
              <w:rPr>
                <w:rStyle w:val="VerbatimChar"/>
              </w:rPr>
              <w:t xml:space="preserve">wait</w:t>
            </w:r>
            <w:r>
              <w:t xml:space="preserve"> </w:t>
            </w:r>
            <w:r>
              <w:t xml:space="preserve">for sync)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/v1/crawl/:id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crawl job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/v1/crawl/:id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advisory cancel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health + chromium + llm reachability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intent-first research job (async)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/v1/research/:id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poll research job (</w:t>
            </w:r>
            <w:r>
              <w:rPr>
                <w:rStyle w:val="VerbatimChar"/>
              </w:rPr>
              <w:t xml:space="preserve">?since=</w:t>
            </w:r>
            <w:r>
              <w:t xml:space="preserve"> </w:t>
            </w:r>
            <w:r>
              <w:t xml:space="preserve">for cheap deltas)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/v1/research/:id/stream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stage 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/v1/research/schema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plain-English → JSON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saved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/v1/sessions/compare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two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/v1/sessions/:id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/v1/sessions/:id/rerun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rerun a saved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bootstrap (tools+hosts+defaults)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/v1/mcp/tools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tool enable/disable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/v1/mcp/tools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MCP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/v1/mcp/config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a host client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LLM settings + presets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LLM settings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/v1/llm/models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endpoint model 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/v1/localfs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approved allowlist roots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/v1/localfs/roots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an allowlisted root (read-only)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/v1/localfs/roots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an allowlisted 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/v1/localfs/search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filenames + contents within allowlist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/v1/localfs/file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one allowlisted file (read-only)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/v1/mcp/servers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MCP servers (registry)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/v1/mcp/servers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add/update an MCP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/v1/mcp/servers/:id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an MCP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/v1/mcp/servers/:id/toggle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enable/disable one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/v1/mcp/servers/enable-all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enable/disable all servers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/v1/mcp/servers/:id/test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test-connection (static validation)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/v1/mcp/import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parse+validate+preview pasted MCP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/v1/mcp/templates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starter MCP server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/v1/mcp/profiles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MCP profiles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/v1/mcp/profiles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create/save a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/v1/mcp/profiles/:id/apply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a profile (enable its servers)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/v1/mcp/profiles/:id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a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the agentic pipeline (modes+limits+routing)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/v1/agent/:id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poll an agent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/v1/workspaces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workspaces (superset of sessions)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/v1/workspaces/:id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workspace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/v1/workspaces/:id/duplicate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a workspace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/v1/workspaces/:id/export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a workspace as JSON</w:t>
            </w:r>
          </w:p>
        </w:tc>
      </w:tr>
    </w:tbl>
    <w:bookmarkEnd w:id="20"/>
    <w:bookmarkStart w:id="21" w:name="Xd8e74c44b5b7773b97c70296f1a39e826a02bec"/>
    <w:p>
      <w:pPr>
        <w:pStyle w:val="Heading2"/>
      </w:pPr>
      <w:r>
        <w:t xml:space="preserve">2. MCP stdio server (</w:t>
      </w:r>
      <w:r>
        <w:rPr>
          <w:rStyle w:val="VerbatimChar"/>
        </w:rPr>
        <w:t xml:space="preserve">src/mcp.js</w:t>
      </w:r>
      <w:r>
        <w:t xml:space="preserve">) — 6 tools ✅ (unchanged, backward-compatible)</w:t>
      </w:r>
    </w:p>
    <w:p>
      <w:pPr>
        <w:pStyle w:val="FirstParagraph"/>
      </w:pPr>
      <w:r>
        <w:rPr>
          <w:rStyle w:val="VerbatimChar"/>
        </w:rPr>
        <w:t xml:space="preserve">webcrawl_scrape</w:t>
      </w:r>
      <w:r>
        <w:t xml:space="preserve">,</w:t>
      </w:r>
      <w:r>
        <w:t xml:space="preserve"> </w:t>
      </w:r>
      <w:r>
        <w:rPr>
          <w:rStyle w:val="VerbatimChar"/>
        </w:rPr>
        <w:t xml:space="preserve">webcrawl_crawl</w:t>
      </w:r>
      <w:r>
        <w:t xml:space="preserve">,</w:t>
      </w:r>
      <w:r>
        <w:t xml:space="preserve"> </w:t>
      </w:r>
      <w:r>
        <w:rPr>
          <w:rStyle w:val="VerbatimChar"/>
        </w:rPr>
        <w:t xml:space="preserve">webcrawl_map</w:t>
      </w:r>
      <w:r>
        <w:t xml:space="preserve">,</w:t>
      </w:r>
      <w:r>
        <w:t xml:space="preserve"> </w:t>
      </w:r>
      <w:r>
        <w:rPr>
          <w:rStyle w:val="VerbatimChar"/>
        </w:rPr>
        <w:t xml:space="preserve">webcrawl_search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webcrawl_extract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webcrawl_screenshot</w:t>
      </w:r>
      <w:r>
        <w:t xml:space="preserve">.</w:t>
      </w:r>
      <w:r>
        <w:t xml:space="preserve"> </w:t>
      </w:r>
      <w:r>
        <w:t xml:space="preserve">Enable/disable persisted in</w:t>
      </w:r>
      <w:r>
        <w:t xml:space="preserve"> </w:t>
      </w:r>
      <w:r>
        <w:rPr>
          <w:rStyle w:val="VerbatimChar"/>
        </w:rPr>
        <w:t xml:space="preserve">data/mcp-settings.json</w:t>
      </w:r>
      <w:r>
        <w:t xml:space="preserve">, honored at startup.</w:t>
      </w:r>
    </w:p>
    <w:bookmarkEnd w:id="21"/>
    <w:bookmarkStart w:id="22" w:name="core-engines-srccore"/>
    <w:p>
      <w:pPr>
        <w:pStyle w:val="Heading2"/>
      </w:pPr>
      <w:r>
        <w:t xml:space="preserve">3. Core engines (</w:t>
      </w:r>
      <w:r>
        <w:rPr>
          <w:rStyle w:val="VerbatimChar"/>
        </w:rPr>
        <w:t xml:space="preserve">src/core/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34"/>
        <w:gridCol w:w="2534"/>
        <w:gridCol w:w="2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scrape.js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fetch/browser scrape → markdown (+</w:t>
            </w:r>
            <w:r>
              <w:t xml:space="preserve"> </w:t>
            </w:r>
            <w:r>
              <w:rPr>
                <w:rStyle w:val="VerbatimChar"/>
              </w:rPr>
              <w:t xml:space="preserve">fetchMethod</w:t>
            </w:r>
            <w:r>
              <w:t xml:space="preserve"> </w:t>
            </w:r>
            <w:r>
              <w:t xml:space="preserve">provenance)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crawl.js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same-origin BFS crawl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keyless DuckDuckGo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URL discovery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extraction (LLM/heuristic)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fetch + href helpers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headless chromium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markdown.js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→ markdown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config (port/concurrency/timeouts)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selectable providers (anthropic/openai/cloud/lmstudio/ollama/llamacpp)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intent-first planner +</w:t>
            </w:r>
            <w:r>
              <w:t xml:space="preserve"> </w:t>
            </w:r>
            <w:r>
              <w:rPr>
                <w:rStyle w:val="VerbatimChar"/>
              </w:rPr>
              <w:t xml:space="preserve">runResearch</w:t>
            </w:r>
            <w:r>
              <w:t xml:space="preserve"> </w:t>
            </w:r>
            <w:r>
              <w:t xml:space="preserve">(now source-aware via agent)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JSON-file session store (</w:t>
            </w:r>
            <w:r>
              <w:rPr>
                <w:rStyle w:val="VerbatimChar"/>
              </w:rPr>
              <w:t xml:space="preserve">data/sessions/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mcp-config.js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tool metadata + client-config builders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localfs.js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allowlisted, read-only local filesystem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mcp-servers.js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server registry + profiles + import/validate +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agentic execution (modes/limits/routing) over the core engines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workspaces.js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workspaces layer (duplicate/export) over sessions</w:t>
            </w:r>
          </w:p>
        </w:tc>
      </w:tr>
    </w:tbl>
    <w:bookmarkEnd w:id="22"/>
    <w:bookmarkStart w:id="23" w:name="X9e94ffa0c8b7b7366009df7939411ca87fb0a3f"/>
    <w:p>
      <w:pPr>
        <w:pStyle w:val="Heading2"/>
      </w:pPr>
      <w:r>
        <w:t xml:space="preserve">4. WebUI controls (</w:t>
      </w:r>
      <w:r>
        <w:rPr>
          <w:rStyle w:val="VerbatimChar"/>
        </w:rPr>
        <w:t xml:space="preserve">webui/index.html</w:t>
      </w:r>
      <w:r>
        <w:t xml:space="preserve">) — all preserved</w:t>
      </w:r>
    </w:p>
    <w:p>
      <w:pPr>
        <w:pStyle w:val="FirstParagraph"/>
      </w:pPr>
      <w:r>
        <w:t xml:space="preserve">Simple (intent-first) mode ✅, Advanced mode with direct Scrape/Search/Crawl/Map/Extract panels ✅,</w:t>
      </w:r>
      <w:r>
        <w:t xml:space="preserve"> </w:t>
      </w:r>
      <w:r>
        <w:t xml:space="preserve">Model panel ✅, Sessions drawer ✅, History ✅, Module Health ✅, in-WebUI MCP tool panel ✅.</w:t>
      </w:r>
    </w:p>
    <w:p>
      <w:pPr>
        <w:pStyle w:val="BodyText"/>
      </w:pPr>
      <w:r>
        <w:t xml:space="preserve">🆕 added: theme toggle (vibrant dark + clean light), multi-source selector, research-domain +</w:t>
      </w:r>
      <w:r>
        <w:t xml:space="preserve"> </w:t>
      </w:r>
      <w:r>
        <w:t xml:space="preserve">depth presets, agent-mode selector + limits, MCP Manager (servers/profiles/import/templates),</w:t>
      </w:r>
      <w:r>
        <w:t xml:space="preserve"> </w:t>
      </w:r>
      <w:r>
        <w:t xml:space="preserve">results workspace tabs (Answer/Sources/Data/Raw/Files/Agent Activity/Tool Calls/Logs),</w:t>
      </w:r>
      <w:r>
        <w:t xml:space="preserve"> </w:t>
      </w:r>
      <w:r>
        <w:t xml:space="preserve">saved-workspace actions (duplicate/export), local-filesystem panel.</w:t>
      </w:r>
    </w:p>
    <w:bookmarkEnd w:id="23"/>
    <w:bookmarkStart w:id="24" w:name="X0fdc6198504508c75d37d303924f3028fb9b046"/>
    <w:p>
      <w:pPr>
        <w:pStyle w:val="Heading2"/>
      </w:pPr>
      <w:r>
        <w:t xml:space="preserve">5. Persisted settings / runtime state (all git-ignored under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84"/>
        <w:gridCol w:w="3334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tool enable/disable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data/mcp-settings.json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Saved research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data/sessions/*.json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in-memory (seeded from env), patched via</w:t>
            </w:r>
            <w:r>
              <w:t xml:space="preserve"> </w:t>
            </w:r>
            <w:r>
              <w:rPr>
                <w:rStyle w:val="VerbatimChar"/>
              </w:rPr>
              <w:t xml:space="preserve">POST /v1/llm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server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data/mcp-servers.json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data/mcp-profiles.json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Local-FS allowlist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data/localfs-allowlist.json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Theme preference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</w:p>
        </w:tc>
      </w:tr>
    </w:tbl>
    <w:bookmarkEnd w:id="24"/>
    <w:bookmarkStart w:id="25" w:name="security-invariants-must-never-regress"/>
    <w:p>
      <w:pPr>
        <w:pStyle w:val="Heading2"/>
      </w:pPr>
      <w:r>
        <w:t xml:space="preserve">6. Security invariants (must never regress)</w:t>
      </w:r>
    </w:p>
    <w:p>
      <w:pPr>
        <w:numPr>
          <w:ilvl w:val="0"/>
          <w:numId w:val="1001"/>
        </w:numPr>
        <w:pStyle w:val="Compact"/>
      </w:pPr>
      <w:r>
        <w:t xml:space="preserve">Local filesystem access is</w:t>
      </w:r>
      <w:r>
        <w:t xml:space="preserve"> </w:t>
      </w:r>
      <w:r>
        <w:rPr>
          <w:bCs/>
          <w:b/>
        </w:rPr>
        <w:t xml:space="preserve">read-only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strictly confined to the approved allowlist</w:t>
      </w:r>
      <w:r>
        <w:t xml:space="preserve">;</w:t>
      </w:r>
      <w:r>
        <w:t xml:space="preserve"> </w:t>
      </w:r>
      <w:r>
        <w:t xml:space="preserve">path traversal is rejected server-side.</w:t>
      </w:r>
    </w:p>
    <w:p>
      <w:pPr>
        <w:numPr>
          <w:ilvl w:val="0"/>
          <w:numId w:val="1001"/>
        </w:numPr>
        <w:pStyle w:val="Compact"/>
      </w:pPr>
      <w:r>
        <w:t xml:space="preserve">Scraped/retrieved/imported content is</w:t>
      </w:r>
      <w:r>
        <w:t xml:space="preserve"> </w:t>
      </w:r>
      <w:r>
        <w:rPr>
          <w:bCs/>
          <w:b/>
        </w:rPr>
        <w:t xml:space="preserve">untrusted</w:t>
      </w:r>
      <w:r>
        <w:t xml:space="preserve"> </w:t>
      </w:r>
      <w:r>
        <w:t xml:space="preserve">— fenced before reaching any LLM; it can</w:t>
      </w:r>
      <w:r>
        <w:t xml:space="preserve"> </w:t>
      </w:r>
      <w:r>
        <w:t xml:space="preserve">never alter the plan, permissions, or tool set (prompt-injection defense).</w:t>
      </w:r>
    </w:p>
    <w:p>
      <w:pPr>
        <w:numPr>
          <w:ilvl w:val="0"/>
          <w:numId w:val="1001"/>
        </w:numPr>
        <w:pStyle w:val="Compact"/>
      </w:pPr>
      <w:r>
        <w:t xml:space="preserve">No real secrets are committed or echoed; MCP import/config use</w:t>
      </w:r>
      <w:r>
        <w:t xml:space="preserve"> </w:t>
      </w:r>
      <w:r>
        <w:rPr>
          <w:rStyle w:val="VerbatimChar"/>
        </w:rPr>
        <w:t xml:space="preserve">sk-ant-...</w:t>
      </w:r>
      <w:r>
        <w:t xml:space="preserve">-style placeholders.</w:t>
      </w:r>
    </w:p>
    <w:p>
      <w:pPr>
        <w:numPr>
          <w:ilvl w:val="0"/>
          <w:numId w:val="1001"/>
        </w:numPr>
        <w:pStyle w:val="Compact"/>
      </w:pPr>
      <w:r>
        <w:t xml:space="preserve">Destructive / write-capable actions require explicit approval (agent write tools are opt-in).</w:t>
      </w:r>
    </w:p>
    <w:p>
      <w:pPr>
        <w:numPr>
          <w:ilvl w:val="0"/>
          <w:numId w:val="1001"/>
        </w:numPr>
        <w:pStyle w:val="Compact"/>
      </w:pPr>
      <w:r>
        <w:t xml:space="preserve">The app runs fully offline of Abacus: local LLM or user key, keyless search — no cloud dependency.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2026-09-07T20:34:49Z</dcterms:created>
  <dcterms:modified xsi:type="dcterms:W3CDTF">2026-09-07T20:34:49Z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