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65D"/>
          <w:sz w:val="36"/>
        </w:rPr>
        <w:t>THE AI BRIDGE — WEBSITE IMPLEMENTATION PLAN</w:t>
      </w:r>
    </w:p>
    <w:p>
      <w:pPr>
        <w:spacing w:after="320"/>
        <w:jc w:val="center"/>
      </w:pPr>
      <w:r>
        <w:rPr>
          <w:rFonts w:ascii="Calibri" w:hAnsi="Calibri"/>
          <w:i/>
          <w:color w:val="2B547E"/>
          <w:sz w:val="22"/>
        </w:rPr>
        <w:t>Hum Hain Pakistan | SDG Youth Campaign | IIUI (FMS)</w:t>
        <w:br/>
        <w:t>Technical Architecture &amp; Phase-Wise Implementation Roadmap</w:t>
      </w: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1. Project Summary &amp; Core System Purpose</w:t>
      </w:r>
    </w:p>
    <w:p>
      <w:pPr>
        <w:spacing w:before="0" w:after="80" w:line="276" w:lineRule="auto"/>
      </w:pPr>
      <w:r>
        <w:rPr>
          <w:rFonts w:ascii="Calibri" w:hAnsi="Calibri"/>
          <w:color w:val="282828"/>
          <w:sz w:val="20"/>
        </w:rPr>
        <w:t>This document serves as the single source of truth for building The AI Bridge web platform. It incorporates an internal management dashboard, a public awareness portal, and an automated student self-service certificate platform.</w:t>
      </w:r>
    </w:p>
    <w:p>
      <w:pPr>
        <w:keepNext/>
        <w:spacing w:before="200" w:after="60"/>
      </w:pPr>
      <w:r>
        <w:rPr>
          <w:rFonts w:ascii="Calibri" w:hAnsi="Calibri"/>
          <w:b/>
          <w:color w:val="2B547E"/>
          <w:sz w:val="22"/>
        </w:rPr>
        <w:t>User Roles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82828"/>
          <w:sz w:val="19"/>
        </w:rPr>
        <w:t xml:space="preserve">ADMIN: </w:t>
      </w:r>
      <w:r>
        <w:rPr>
          <w:rFonts w:ascii="Calibri" w:hAnsi="Calibri"/>
          <w:color w:val="282828"/>
          <w:sz w:val="19"/>
        </w:rPr>
        <w:t>Full administrative control over members, permission toggles, events, and system configuration.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82828"/>
          <w:sz w:val="19"/>
        </w:rPr>
        <w:t xml:space="preserve">MEMBER: </w:t>
      </w:r>
      <w:r>
        <w:rPr>
          <w:rFonts w:ascii="Calibri" w:hAnsi="Calibri"/>
          <w:color w:val="282828"/>
          <w:sz w:val="19"/>
        </w:rPr>
        <w:t>Working team members (10 SDG Ambassadors) with individually toggled feature permissions.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82828"/>
          <w:sz w:val="19"/>
        </w:rPr>
        <w:t xml:space="preserve">USER: </w:t>
      </w:r>
      <w:r>
        <w:rPr>
          <w:rFonts w:ascii="Calibri" w:hAnsi="Calibri"/>
          <w:color w:val="282828"/>
          <w:sz w:val="19"/>
        </w:rPr>
        <w:t>Public visitors and students accessing view-only event galleries, certificate verification, and student portal.</w:t>
      </w:r>
    </w:p>
    <w:p>
      <w:pPr>
        <w:keepNext/>
        <w:spacing w:before="200" w:after="60"/>
      </w:pPr>
      <w:r>
        <w:rPr>
          <w:rFonts w:ascii="Calibri" w:hAnsi="Calibri"/>
          <w:b/>
          <w:color w:val="2B547E"/>
          <w:sz w:val="22"/>
        </w:rPr>
        <w:t>Core Automation &amp; Certificate Verification Flow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82828"/>
          <w:sz w:val="19"/>
        </w:rPr>
        <w:t xml:space="preserve">1. Form Entry: </w:t>
      </w:r>
      <w:r>
        <w:rPr>
          <w:rFonts w:ascii="Calibri" w:hAnsi="Calibri"/>
          <w:color w:val="282828"/>
          <w:sz w:val="19"/>
        </w:rPr>
        <w:t>Student submits Pre-Survey and Post-Survey via Google Forms.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82828"/>
          <w:sz w:val="19"/>
        </w:rPr>
        <w:t xml:space="preserve">2. Automated Sync: </w:t>
      </w:r>
      <w:r>
        <w:rPr>
          <w:rFonts w:ascii="Calibri" w:hAnsi="Calibri"/>
          <w:color w:val="282828"/>
          <w:sz w:val="19"/>
        </w:rPr>
        <w:t>Supabase Edge Function pulls published Google Sheet CSV every 1–5 minutes.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82828"/>
          <w:sz w:val="19"/>
        </w:rPr>
        <w:t xml:space="preserve">3. System Matching: </w:t>
      </w:r>
      <w:r>
        <w:rPr>
          <w:rFonts w:ascii="Calibri" w:hAnsi="Calibri"/>
          <w:color w:val="282828"/>
          <w:sz w:val="19"/>
        </w:rPr>
        <w:t>Backend matches records by (Student ID + Email + Full Name).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82828"/>
          <w:sz w:val="19"/>
        </w:rPr>
        <w:t xml:space="preserve">4. Status Calculation: </w:t>
      </w:r>
      <w:r>
        <w:rPr>
          <w:rFonts w:ascii="Calibri" w:hAnsi="Calibri"/>
          <w:color w:val="282828"/>
          <w:sz w:val="19"/>
        </w:rPr>
        <w:t>Both forms filled -&gt; Status = Ready. Single form filled -&gt; Status = In Progress.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82828"/>
          <w:sz w:val="19"/>
        </w:rPr>
        <w:t xml:space="preserve">5. Certificate Generation: </w:t>
      </w:r>
      <w:r>
        <w:rPr>
          <w:rFonts w:ascii="Calibri" w:hAnsi="Calibri"/>
          <w:color w:val="282828"/>
          <w:sz w:val="19"/>
        </w:rPr>
        <w:t>Authorized Member/Admin triggers email -&gt; Server renders HTML to PDF with dynamic embedded QR code.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82828"/>
          <w:sz w:val="19"/>
        </w:rPr>
        <w:t xml:space="preserve">6. Email Delivery: </w:t>
      </w:r>
      <w:r>
        <w:rPr>
          <w:rFonts w:ascii="Calibri" w:hAnsi="Calibri"/>
          <w:color w:val="282828"/>
          <w:sz w:val="19"/>
        </w:rPr>
        <w:t>Mail engine delivers personalized email with PDF attached and download link.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82828"/>
          <w:sz w:val="19"/>
        </w:rPr>
        <w:t xml:space="preserve">7. Verification: </w:t>
      </w:r>
      <w:r>
        <w:rPr>
          <w:rFonts w:ascii="Calibri" w:hAnsi="Calibri"/>
          <w:color w:val="282828"/>
          <w:sz w:val="19"/>
        </w:rPr>
        <w:t>Scanning certificate QR code opens public route (/verify/[id]) showing valid status.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82828"/>
          <w:sz w:val="19"/>
        </w:rPr>
        <w:t xml:space="preserve">8. Self-Service Portal: </w:t>
      </w:r>
      <w:r>
        <w:rPr>
          <w:rFonts w:ascii="Calibri" w:hAnsi="Calibri"/>
          <w:color w:val="282828"/>
          <w:sz w:val="19"/>
        </w:rPr>
        <w:t>Student logs in with Google -&gt; system auto-matches email -&gt; enables viewing status and direct PDF download.</w:t>
      </w:r>
    </w:p>
    <w:p>
      <w:pPr>
        <w:keepNext/>
        <w:spacing w:before="200" w:after="60"/>
      </w:pPr>
      <w:r>
        <w:rPr>
          <w:rFonts w:ascii="Calibri" w:hAnsi="Calibri"/>
          <w:b/>
          <w:color w:val="2B547E"/>
          <w:sz w:val="22"/>
        </w:rPr>
        <w:t>Locked Architectural Decisions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282828"/>
          <w:sz w:val="19"/>
        </w:rPr>
        <w:t>Google Sheet is a read-only source (one-way sync into Supabase).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282828"/>
          <w:sz w:val="19"/>
        </w:rPr>
        <w:t>Authentication relies 100% on Google Sign-In via Supabase Auth.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282828"/>
          <w:sz w:val="19"/>
        </w:rPr>
        <w:t>Certificate validity is strictly based on pre+post survey matching.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282828"/>
          <w:sz w:val="19"/>
        </w:rPr>
        <w:t>Member permissions are toggled on a member-by-member basis with instant live updates.</w:t>
      </w: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2. Technical Architecture &amp; Tech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</w:rPr>
              <w:t>Layer</w:t>
            </w:r>
          </w:p>
        </w:tc>
        <w:tc>
          <w:tcPr>
            <w:tcW w:type="dxa" w:w="5040"/>
            <w:shd w:val="clear" w:color="auto"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</w:rPr>
              <w:t>Technology &amp; Configuration</w:t>
            </w:r>
          </w:p>
        </w:tc>
      </w:tr>
      <w:tr>
        <w:tc>
          <w:tcPr>
            <w:tcW w:type="dxa" w:w="2880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Frontend Framework</w:t>
            </w:r>
          </w:p>
        </w:tc>
        <w:tc>
          <w:tcPr>
            <w:tcW w:type="dxa" w:w="7200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Next.js (App Router), Tailwind CSS, shadcn/ui components, Hosted on Vercel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Backend &amp; Database</w:t>
            </w:r>
          </w:p>
        </w:tc>
        <w:tc>
          <w:tcPr>
            <w:tcW w:type="dxa" w:w="72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Supabase Postgres DB, Supabase Auth (Google OAuth), Edge Functions, Row Level Security</w:t>
            </w:r>
          </w:p>
        </w:tc>
      </w:tr>
      <w:tr>
        <w:tc>
          <w:tcPr>
            <w:tcW w:type="dxa" w:w="2880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Certificates Engine</w:t>
            </w:r>
          </w:p>
        </w:tc>
        <w:tc>
          <w:tcPr>
            <w:tcW w:type="dxa" w:w="7200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Server-side HTML-to-PDF (PDFKit / Puppeteer) with embedded QR code to /verify/[id]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Email Delivery</w:t>
            </w:r>
          </w:p>
        </w:tc>
        <w:tc>
          <w:tcPr>
            <w:tcW w:type="dxa" w:w="72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Nodemailer over mail engine, Reminder &amp; Certificate delivery</w:t>
            </w:r>
          </w:p>
        </w:tc>
      </w:tr>
      <w:tr>
        <w:tc>
          <w:tcPr>
            <w:tcW w:type="dxa" w:w="2880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Google Sheet Sync</w:t>
            </w:r>
          </w:p>
        </w:tc>
        <w:tc>
          <w:tcPr>
            <w:tcW w:type="dxa" w:w="7200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19"/>
              </w:rPr>
              <w:t>Published CSV via Supabase Edge Function running on 1-5 min Cron schedule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3. Access Control &amp; Roles Permissions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4896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</w:rPr>
              <w:t>Feature / Action</w:t>
            </w:r>
          </w:p>
        </w:tc>
        <w:tc>
          <w:tcPr>
            <w:tcW w:type="dxa" w:w="1584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Admin</w:t>
            </w:r>
          </w:p>
        </w:tc>
        <w:tc>
          <w:tcPr>
            <w:tcW w:type="dxa" w:w="2016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Member (Toggle)</w:t>
            </w:r>
          </w:p>
        </w:tc>
        <w:tc>
          <w:tcPr>
            <w:tcW w:type="dxa" w:w="1584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User</w:t>
            </w:r>
          </w:p>
        </w:tc>
      </w:tr>
      <w:tr>
        <w:tc>
          <w:tcPr>
            <w:tcW w:type="dxa" w:w="4896"/>
            <w:shd w:val="clear" w:color="auto"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View Dashboard</w:t>
            </w:r>
          </w:p>
        </w:tc>
        <w:tc>
          <w:tcPr>
            <w:tcW w:type="dxa" w:w="1584"/>
            <w:shd w:val="clear" w:color="auto"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47828"/>
                <w:sz w:val="18"/>
              </w:rPr>
              <w:t>Yes</w:t>
            </w:r>
          </w:p>
        </w:tc>
        <w:tc>
          <w:tcPr>
            <w:tcW w:type="dxa" w:w="2016"/>
            <w:shd w:val="clear" w:color="auto"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47828"/>
                <w:sz w:val="18"/>
              </w:rPr>
              <w:t>Yes</w:t>
            </w:r>
          </w:p>
        </w:tc>
        <w:tc>
          <w:tcPr>
            <w:tcW w:type="dxa" w:w="1584"/>
            <w:shd w:val="clear" w:color="auto"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969696"/>
                <w:sz w:val="18"/>
              </w:rPr>
              <w:t>No</w:t>
            </w:r>
          </w:p>
        </w:tc>
      </w:tr>
      <w:tr>
        <w:tc>
          <w:tcPr>
            <w:tcW w:type="dxa" w:w="48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View Students List (Pre/Post Status)</w:t>
            </w:r>
          </w:p>
        </w:tc>
        <w:tc>
          <w:tcPr>
            <w:tcW w:type="dxa" w:w="15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47828"/>
                <w:sz w:val="18"/>
              </w:rPr>
              <w:t>Yes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47828"/>
                <w:sz w:val="18"/>
              </w:rPr>
              <w:t>Yes</w:t>
            </w:r>
          </w:p>
        </w:tc>
        <w:tc>
          <w:tcPr>
            <w:tcW w:type="dxa" w:w="15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969696"/>
                <w:sz w:val="18"/>
              </w:rPr>
              <w:t>No</w:t>
            </w:r>
          </w:p>
        </w:tc>
      </w:tr>
      <w:tr>
        <w:tc>
          <w:tcPr>
            <w:tcW w:type="dxa" w:w="4896"/>
            <w:shd w:val="clear" w:color="auto"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Send Post-Survey Reminder Email</w:t>
            </w:r>
          </w:p>
        </w:tc>
        <w:tc>
          <w:tcPr>
            <w:tcW w:type="dxa" w:w="1584"/>
            <w:shd w:val="clear" w:color="auto"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47828"/>
                <w:sz w:val="18"/>
              </w:rPr>
              <w:t>Yes</w:t>
            </w:r>
          </w:p>
        </w:tc>
        <w:tc>
          <w:tcPr>
            <w:tcW w:type="dxa" w:w="2016"/>
            <w:shd w:val="clear" w:color="auto"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B4640A"/>
                <w:sz w:val="18"/>
              </w:rPr>
              <w:t>Toggle</w:t>
            </w:r>
          </w:p>
        </w:tc>
        <w:tc>
          <w:tcPr>
            <w:tcW w:type="dxa" w:w="1584"/>
            <w:shd w:val="clear" w:color="auto"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969696"/>
                <w:sz w:val="18"/>
              </w:rPr>
              <w:t>No</w:t>
            </w:r>
          </w:p>
        </w:tc>
      </w:tr>
      <w:tr>
        <w:tc>
          <w:tcPr>
            <w:tcW w:type="dxa" w:w="48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Send Certificate Email</w:t>
            </w:r>
          </w:p>
        </w:tc>
        <w:tc>
          <w:tcPr>
            <w:tcW w:type="dxa" w:w="15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47828"/>
                <w:sz w:val="18"/>
              </w:rPr>
              <w:t>Yes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B4640A"/>
                <w:sz w:val="18"/>
              </w:rPr>
              <w:t>Toggle</w:t>
            </w:r>
          </w:p>
        </w:tc>
        <w:tc>
          <w:tcPr>
            <w:tcW w:type="dxa" w:w="15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969696"/>
                <w:sz w:val="18"/>
              </w:rPr>
              <w:t>No</w:t>
            </w:r>
          </w:p>
        </w:tc>
      </w:tr>
      <w:tr>
        <w:tc>
          <w:tcPr>
            <w:tcW w:type="dxa" w:w="4896"/>
            <w:shd w:val="clear" w:color="auto"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Upload Event (with Pictures)</w:t>
            </w:r>
          </w:p>
        </w:tc>
        <w:tc>
          <w:tcPr>
            <w:tcW w:type="dxa" w:w="1584"/>
            <w:shd w:val="clear" w:color="auto"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47828"/>
                <w:sz w:val="18"/>
              </w:rPr>
              <w:t>Yes</w:t>
            </w:r>
          </w:p>
        </w:tc>
        <w:tc>
          <w:tcPr>
            <w:tcW w:type="dxa" w:w="2016"/>
            <w:shd w:val="clear" w:color="auto"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B4640A"/>
                <w:sz w:val="18"/>
              </w:rPr>
              <w:t>Toggle</w:t>
            </w:r>
          </w:p>
        </w:tc>
        <w:tc>
          <w:tcPr>
            <w:tcW w:type="dxa" w:w="1584"/>
            <w:shd w:val="clear" w:color="auto"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969696"/>
                <w:sz w:val="18"/>
              </w:rPr>
              <w:t>No</w:t>
            </w:r>
          </w:p>
        </w:tc>
      </w:tr>
      <w:tr>
        <w:tc>
          <w:tcPr>
            <w:tcW w:type="dxa" w:w="48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Manage Members &amp; Permissions</w:t>
            </w:r>
          </w:p>
        </w:tc>
        <w:tc>
          <w:tcPr>
            <w:tcW w:type="dxa" w:w="15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47828"/>
                <w:sz w:val="18"/>
              </w:rPr>
              <w:t>Yes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969696"/>
                <w:sz w:val="18"/>
              </w:rPr>
              <w:t>No</w:t>
            </w:r>
          </w:p>
        </w:tc>
        <w:tc>
          <w:tcPr>
            <w:tcW w:type="dxa" w:w="15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969696"/>
                <w:sz w:val="18"/>
              </w:rPr>
              <w:t>No</w:t>
            </w:r>
          </w:p>
        </w:tc>
      </w:tr>
      <w:tr>
        <w:tc>
          <w:tcPr>
            <w:tcW w:type="dxa" w:w="4896"/>
            <w:shd w:val="clear" w:color="auto"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Set Event Visibility (Public / Internal)</w:t>
            </w:r>
          </w:p>
        </w:tc>
        <w:tc>
          <w:tcPr>
            <w:tcW w:type="dxa" w:w="1584"/>
            <w:shd w:val="clear" w:color="auto"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47828"/>
                <w:sz w:val="18"/>
              </w:rPr>
              <w:t>Yes</w:t>
            </w:r>
          </w:p>
        </w:tc>
        <w:tc>
          <w:tcPr>
            <w:tcW w:type="dxa" w:w="2016"/>
            <w:shd w:val="clear" w:color="auto"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B4640A"/>
                <w:sz w:val="18"/>
              </w:rPr>
              <w:t>Toggle</w:t>
            </w:r>
          </w:p>
        </w:tc>
        <w:tc>
          <w:tcPr>
            <w:tcW w:type="dxa" w:w="1584"/>
            <w:shd w:val="clear" w:color="auto"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color w:val="969696"/>
                <w:sz w:val="18"/>
              </w:rPr>
              <w:t>No</w:t>
            </w:r>
          </w:p>
        </w:tc>
      </w:tr>
      <w:tr>
        <w:tc>
          <w:tcPr>
            <w:tcW w:type="dxa" w:w="48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View Public Event Gallery</w:t>
            </w:r>
          </w:p>
        </w:tc>
        <w:tc>
          <w:tcPr>
            <w:tcW w:type="dxa" w:w="15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47828"/>
                <w:sz w:val="18"/>
              </w:rPr>
              <w:t>Yes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47828"/>
                <w:sz w:val="18"/>
              </w:rPr>
              <w:t>Yes</w:t>
            </w:r>
          </w:p>
        </w:tc>
        <w:tc>
          <w:tcPr>
            <w:tcW w:type="dxa" w:w="15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47828"/>
                <w:sz w:val="18"/>
              </w:rPr>
              <w:t>Yes</w:t>
            </w:r>
          </w:p>
        </w:tc>
      </w:tr>
      <w:tr>
        <w:tc>
          <w:tcPr>
            <w:tcW w:type="dxa" w:w="4896"/>
            <w:shd w:val="clear" w:color="auto"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Student Self-Service Portal</w:t>
            </w:r>
          </w:p>
        </w:tc>
        <w:tc>
          <w:tcPr>
            <w:tcW w:type="dxa" w:w="1584"/>
            <w:shd w:val="clear" w:color="auto"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47828"/>
                <w:sz w:val="18"/>
              </w:rPr>
              <w:t>Yes</w:t>
            </w:r>
          </w:p>
        </w:tc>
        <w:tc>
          <w:tcPr>
            <w:tcW w:type="dxa" w:w="2016"/>
            <w:shd w:val="clear" w:color="auto"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47828"/>
                <w:sz w:val="18"/>
              </w:rPr>
              <w:t>Yes</w:t>
            </w:r>
          </w:p>
        </w:tc>
        <w:tc>
          <w:tcPr>
            <w:tcW w:type="dxa" w:w="1584"/>
            <w:shd w:val="clear" w:color="auto"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47828"/>
                <w:sz w:val="18"/>
              </w:rPr>
              <w:t>Yes</w:t>
            </w:r>
          </w:p>
        </w:tc>
      </w:tr>
      <w:tr>
        <w:tc>
          <w:tcPr>
            <w:tcW w:type="dxa" w:w="489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Public QR Code Verification Page</w:t>
            </w:r>
          </w:p>
        </w:tc>
        <w:tc>
          <w:tcPr>
            <w:tcW w:type="dxa" w:w="15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47828"/>
                <w:sz w:val="18"/>
              </w:rPr>
              <w:t>Yes</w:t>
            </w:r>
          </w:p>
        </w:tc>
        <w:tc>
          <w:tcPr>
            <w:tcW w:type="dxa" w:w="2016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47828"/>
                <w:sz w:val="18"/>
              </w:rPr>
              <w:t>Yes</w:t>
            </w:r>
          </w:p>
        </w:tc>
        <w:tc>
          <w:tcPr>
            <w:tcW w:type="dxa" w:w="1584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147828"/>
                <w:sz w:val="18"/>
              </w:rPr>
              <w:t>Yes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4. Application Route Architecture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82828"/>
          <w:sz w:val="19"/>
        </w:rPr>
        <w:t xml:space="preserve">/ (Public): </w:t>
      </w:r>
      <w:r>
        <w:rPr>
          <w:rFonts w:ascii="Calibri" w:hAnsi="Calibri"/>
          <w:color w:val="282828"/>
          <w:sz w:val="19"/>
        </w:rPr>
        <w:t>Landing page with project introduction, SDG mapping, team, and survey CTAs.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82828"/>
          <w:sz w:val="19"/>
        </w:rPr>
        <w:t xml:space="preserve">/events (Public): </w:t>
      </w:r>
      <w:r>
        <w:rPr>
          <w:rFonts w:ascii="Calibri" w:hAnsi="Calibri"/>
          <w:color w:val="282828"/>
          <w:sz w:val="19"/>
        </w:rPr>
        <w:t>Public media gallery featuring workshop photos.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82828"/>
          <w:sz w:val="19"/>
        </w:rPr>
        <w:t xml:space="preserve">/verify/[certificate-id] (Public): </w:t>
      </w:r>
      <w:r>
        <w:rPr>
          <w:rFonts w:ascii="Calibri" w:hAnsi="Calibri"/>
          <w:color w:val="282828"/>
          <w:sz w:val="19"/>
        </w:rPr>
        <w:t>Official QR code destination validating certificate authenticity.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82828"/>
          <w:sz w:val="19"/>
        </w:rPr>
        <w:t xml:space="preserve">/about (Public): </w:t>
      </w:r>
      <w:r>
        <w:rPr>
          <w:rFonts w:ascii="Calibri" w:hAnsi="Calibri"/>
          <w:color w:val="282828"/>
          <w:sz w:val="19"/>
        </w:rPr>
        <w:t>Project background, leadership details, and SDG alignment.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82828"/>
          <w:sz w:val="19"/>
        </w:rPr>
        <w:t xml:space="preserve">/login (Auth): </w:t>
      </w:r>
      <w:r>
        <w:rPr>
          <w:rFonts w:ascii="Calibri" w:hAnsi="Calibri"/>
          <w:color w:val="282828"/>
          <w:sz w:val="19"/>
        </w:rPr>
        <w:t>Google OAuth sign-in handler.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82828"/>
          <w:sz w:val="19"/>
        </w:rPr>
        <w:t xml:space="preserve">/portal (Student): </w:t>
      </w:r>
      <w:r>
        <w:rPr>
          <w:rFonts w:ascii="Calibri" w:hAnsi="Calibri"/>
          <w:color w:val="282828"/>
          <w:sz w:val="19"/>
        </w:rPr>
        <w:t>Student self-service portal to check status and download certificate.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82828"/>
          <w:sz w:val="19"/>
        </w:rPr>
        <w:t xml:space="preserve">/dashboard (Dashboard): </w:t>
      </w:r>
      <w:r>
        <w:rPr>
          <w:rFonts w:ascii="Calibri" w:hAnsi="Calibri"/>
          <w:color w:val="282828"/>
          <w:sz w:val="19"/>
        </w:rPr>
        <w:t>Metrics overview displaying survey response numbers.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82828"/>
          <w:sz w:val="19"/>
        </w:rPr>
        <w:t xml:space="preserve">/students (Management): </w:t>
      </w:r>
      <w:r>
        <w:rPr>
          <w:rFonts w:ascii="Calibri" w:hAnsi="Calibri"/>
          <w:color w:val="282828"/>
          <w:sz w:val="19"/>
        </w:rPr>
        <w:t>Master student table with action buttons for reminders and certificates.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82828"/>
          <w:sz w:val="19"/>
        </w:rPr>
        <w:t xml:space="preserve">/events/manage (Management): </w:t>
      </w:r>
      <w:r>
        <w:rPr>
          <w:rFonts w:ascii="Calibri" w:hAnsi="Calibri"/>
          <w:color w:val="282828"/>
          <w:sz w:val="19"/>
        </w:rPr>
        <w:t>Event management dashboard for creating recaps and uploading photos.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82828"/>
          <w:sz w:val="19"/>
        </w:rPr>
        <w:t xml:space="preserve">/certificates (Management): </w:t>
      </w:r>
      <w:r>
        <w:rPr>
          <w:rFonts w:ascii="Calibri" w:hAnsi="Calibri"/>
          <w:color w:val="282828"/>
          <w:sz w:val="19"/>
        </w:rPr>
        <w:t>Certificates log tracking issued documents and email history.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82828"/>
          <w:sz w:val="19"/>
        </w:rPr>
        <w:t xml:space="preserve">/admin/members (Admin): </w:t>
      </w:r>
      <w:r>
        <w:rPr>
          <w:rFonts w:ascii="Calibri" w:hAnsi="Calibri"/>
          <w:color w:val="282828"/>
          <w:sz w:val="19"/>
        </w:rPr>
        <w:t>Team member management and permission toggle dashboard.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b/>
          <w:color w:val="282828"/>
          <w:sz w:val="19"/>
        </w:rPr>
        <w:t xml:space="preserve">/admin/settings (Admin): </w:t>
      </w:r>
      <w:r>
        <w:rPr>
          <w:rFonts w:ascii="Calibri" w:hAnsi="Calibri"/>
          <w:color w:val="282828"/>
          <w:sz w:val="19"/>
        </w:rPr>
        <w:t>Mail configuration, Google Form URLs, and signatory settings.</w:t>
      </w: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5. Phase-Wise Implementation Roadmap</w:t>
      </w:r>
    </w:p>
    <w:p>
      <w:pPr>
        <w:keepNext/>
        <w:spacing w:before="200" w:after="60"/>
      </w:pPr>
      <w:r>
        <w:rPr>
          <w:rFonts w:ascii="Calibri" w:hAnsi="Calibri"/>
          <w:b/>
          <w:color w:val="2B547E"/>
          <w:sz w:val="22"/>
        </w:rPr>
        <w:t>PHASE 1 — Foundation &amp; Core Infrastructure Setup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282828"/>
          <w:sz w:val="19"/>
        </w:rPr>
        <w:t>1.1 Create Next.js (App Router) project with Tailwind CSS and shadcn/ui.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282828"/>
          <w:sz w:val="19"/>
        </w:rPr>
        <w:t>1.2 Create Supabase project; record API endpoint, public key, and private key.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282828"/>
          <w:sz w:val="19"/>
        </w:rPr>
        <w:t>1.3 Execute SQL schema script (tables, RLS policies, storage buckets).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282828"/>
          <w:sz w:val="19"/>
        </w:rPr>
        <w:t>1.4 Configure Supabase Auth with Google OAuth credentials.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282828"/>
          <w:sz w:val="19"/>
        </w:rPr>
        <w:t>1.5 Link GitHub repository to Vercel production hosting.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282828"/>
          <w:sz w:val="19"/>
        </w:rPr>
        <w:t>1.6 Build global layout, navigation bar, footer, and branding theme tokens.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282828"/>
          <w:sz w:val="19"/>
        </w:rPr>
        <w:t>1.7 Build /login page with Google OAuth; auto-populate profiles on first login.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282828"/>
          <w:sz w:val="19"/>
        </w:rPr>
        <w:t>1.8 Seed initial Admin account role via SQL query.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282828"/>
          <w:sz w:val="19"/>
        </w:rPr>
        <w:t>1.9 Implement middleware for role-based route protection.</w:t>
      </w:r>
    </w:p>
    <w:p>
      <w:pPr>
        <w:spacing w:before="60" w:after="120"/>
        <w:ind w:left="216"/>
      </w:pPr>
      <w:r>
        <w:rPr>
          <w:rFonts w:ascii="Calibri" w:hAnsi="Calibri"/>
          <w:b/>
          <w:color w:val="2B547E"/>
          <w:sz w:val="18"/>
        </w:rPr>
        <w:t>Phase Completion Criteria:</w:t>
        <w:br/>
      </w:r>
      <w:r>
        <w:rPr>
          <w:rFonts w:ascii="Calibri" w:hAnsi="Calibri"/>
          <w:color w:val="282828"/>
          <w:sz w:val="18"/>
        </w:rPr>
        <w:t>[ ] Any Google account can log in.</w:t>
        <w:br/>
        <w:t>[ ] First-time login creates profile row.</w:t>
        <w:br/>
        <w:t>[ ] Admin sees admin routes; user does not.</w:t>
        <w:br/>
        <w:t>[ ] Branding colors/fonts applied site-wide.</w:t>
      </w:r>
    </w:p>
    <w:p>
      <w:pPr>
        <w:keepNext/>
        <w:spacing w:before="200" w:after="60"/>
      </w:pPr>
      <w:r>
        <w:rPr>
          <w:rFonts w:ascii="Calibri" w:hAnsi="Calibri"/>
          <w:b/>
          <w:color w:val="2B547E"/>
          <w:sz w:val="22"/>
        </w:rPr>
        <w:t>PHASE 2 — Data Pipeline &amp; Google Sheet Integration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282828"/>
          <w:sz w:val="19"/>
        </w:rPr>
        <w:t>2.1 Standardize Google Form fields (Student ID, Full Name, Email).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282828"/>
          <w:sz w:val="19"/>
        </w:rPr>
        <w:t>2.2 Publish Google Sheet response tab as CSV (Anyone with link can view).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282828"/>
          <w:sz w:val="19"/>
        </w:rPr>
        <w:t>2.3 Write Supabase Edge Function to fetch CSV, parse responses, and upsert survey_responses.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282828"/>
          <w:sz w:val="19"/>
        </w:rPr>
        <w:t>2.4 Configure Supabase Cron job to trigger CSV pull every 1–5 minutes.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282828"/>
          <w:sz w:val="19"/>
        </w:rPr>
        <w:t>2.5 Build matching logic: join Pre + Post responses by (Student ID + Email) -&gt; update status.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282828"/>
          <w:sz w:val="19"/>
        </w:rPr>
        <w:t>2.6 Construct /students page with status filters and permission-gated action buttons.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282828"/>
          <w:sz w:val="19"/>
        </w:rPr>
        <w:t>2.7 Build /dashboard displaying live response metrics and survey counts.</w:t>
      </w:r>
    </w:p>
    <w:p>
      <w:pPr>
        <w:spacing w:before="60" w:after="120"/>
        <w:ind w:left="216"/>
      </w:pPr>
      <w:r>
        <w:rPr>
          <w:rFonts w:ascii="Calibri" w:hAnsi="Calibri"/>
          <w:b/>
          <w:color w:val="2B547E"/>
          <w:sz w:val="18"/>
        </w:rPr>
        <w:t>Phase Completion Criteria:</w:t>
        <w:br/>
      </w:r>
      <w:r>
        <w:rPr>
          <w:rFonts w:ascii="Calibri" w:hAnsi="Calibri"/>
          <w:color w:val="282828"/>
          <w:sz w:val="18"/>
        </w:rPr>
        <w:t>[ ] Submitting Google Form populates Supabase within 5 minutes.</w:t>
        <w:br/>
        <w:t>[ ] Both-forms-filled student shows Ready.</w:t>
        <w:br/>
        <w:t>[ ] One-form-only student shows In Progress.</w:t>
        <w:br/>
        <w:t>[ ] Permission-gated buttons show/hide correctly.</w:t>
      </w:r>
    </w:p>
    <w:p>
      <w:pPr>
        <w:keepNext/>
        <w:spacing w:before="200" w:after="60"/>
      </w:pPr>
      <w:r>
        <w:rPr>
          <w:rFonts w:ascii="Calibri" w:hAnsi="Calibri"/>
          <w:b/>
          <w:color w:val="2B547E"/>
          <w:sz w:val="22"/>
        </w:rPr>
        <w:t>PHASE 3 — Emails, Certificates &amp; QR Verification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282828"/>
          <w:sz w:val="19"/>
        </w:rPr>
        <w:t>3.1 Configure mail server integration in settings.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282828"/>
          <w:sz w:val="19"/>
        </w:rPr>
        <w:t>3.2 Build Send Post-Survey Reminder action with email log tracking.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282828"/>
          <w:sz w:val="19"/>
        </w:rPr>
        <w:t>3.3 Develop PDF generator Edge Function (HTML -&gt; PDF, dynamic QR code, signatory image).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282828"/>
          <w:sz w:val="19"/>
        </w:rPr>
        <w:t>3.4 Build Send Certificate action: generates PDF, attaches to mail engine, updates status.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282828"/>
          <w:sz w:val="19"/>
        </w:rPr>
        <w:t>3.5 Construct /certificates master log page for Admin and Members.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282828"/>
          <w:sz w:val="19"/>
        </w:rPr>
        <w:t>3.6 Develop public /verify/[certificate-id] route showing masked Student ID and VALID badge.</w:t>
      </w:r>
    </w:p>
    <w:p>
      <w:pPr>
        <w:spacing w:before="60" w:after="120"/>
        <w:ind w:left="216"/>
      </w:pPr>
      <w:r>
        <w:rPr>
          <w:rFonts w:ascii="Calibri" w:hAnsi="Calibri"/>
          <w:b/>
          <w:color w:val="2B547E"/>
          <w:sz w:val="18"/>
        </w:rPr>
        <w:t>Phase Completion Criteria:</w:t>
        <w:br/>
      </w:r>
      <w:r>
        <w:rPr>
          <w:rFonts w:ascii="Calibri" w:hAnsi="Calibri"/>
          <w:color w:val="282828"/>
          <w:sz w:val="18"/>
        </w:rPr>
        <w:t>[ ] Reminder email reaches test student.</w:t>
        <w:br/>
        <w:t>[ ] Certificate PDF contains all fields, QR code, and signature.</w:t>
        <w:br/>
        <w:t>[ ] Emailed certificate arrives with PDF attached.</w:t>
        <w:br/>
        <w:t>[ ] Scanning QR opens verify page confirming validity.</w:t>
      </w:r>
    </w:p>
    <w:p>
      <w:pPr>
        <w:keepNext/>
        <w:spacing w:before="200" w:after="60"/>
      </w:pPr>
      <w:r>
        <w:rPr>
          <w:rFonts w:ascii="Calibri" w:hAnsi="Calibri"/>
          <w:b/>
          <w:color w:val="2B547E"/>
          <w:sz w:val="22"/>
        </w:rPr>
        <w:t>PHASE 4 — Student Portal, Event Gallery &amp; Admin Permissions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282828"/>
          <w:sz w:val="19"/>
        </w:rPr>
        <w:t>4.1 Build /portal allowing students to auto-match via Google login and download certificates.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282828"/>
          <w:sz w:val="19"/>
        </w:rPr>
        <w:t>4.2 Develop /events/manage interface for creating events and uploading photo galleries.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282828"/>
          <w:sz w:val="19"/>
        </w:rPr>
        <w:t>4.3 Build public /events photo gallery grid with lightbox modal.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282828"/>
          <w:sz w:val="19"/>
        </w:rPr>
        <w:t>4.4 Construct /admin/members control panel with instant permission toggles.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282828"/>
          <w:sz w:val="19"/>
        </w:rPr>
        <w:t>4.5 Construct /admin/settings for mail credentials, form URLs, and signatory info.</w:t>
      </w:r>
    </w:p>
    <w:p>
      <w:pPr>
        <w:spacing w:before="60" w:after="120"/>
        <w:ind w:left="216"/>
      </w:pPr>
      <w:r>
        <w:rPr>
          <w:rFonts w:ascii="Calibri" w:hAnsi="Calibri"/>
          <w:b/>
          <w:color w:val="2B547E"/>
          <w:sz w:val="18"/>
        </w:rPr>
        <w:t>Phase Completion Criteria:</w:t>
        <w:br/>
      </w:r>
      <w:r>
        <w:rPr>
          <w:rFonts w:ascii="Calibri" w:hAnsi="Calibri"/>
          <w:color w:val="282828"/>
          <w:sz w:val="18"/>
        </w:rPr>
        <w:t>[ ] Student logs in -&gt; sees status -&gt; downloads certificate.</w:t>
        <w:br/>
        <w:t>[ ] Permitted member uploads event with photos -&gt; appears in gallery.</w:t>
        <w:br/>
        <w:t>[ ] Admin toggles permission -&gt; member permissions update instantly.</w:t>
      </w:r>
    </w:p>
    <w:p>
      <w:pPr>
        <w:keepNext/>
        <w:spacing w:before="200" w:after="60"/>
      </w:pPr>
      <w:r>
        <w:rPr>
          <w:rFonts w:ascii="Calibri" w:hAnsi="Calibri"/>
          <w:b/>
          <w:color w:val="2B547E"/>
          <w:sz w:val="22"/>
        </w:rPr>
        <w:t>PHASE 5 — Polish, Security Review, Testing &amp; Deployment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282828"/>
          <w:sz w:val="19"/>
        </w:rPr>
        <w:t>5.1 Complete UI/UX polish pass (loading states, error toasts, mobile responsiveness).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282828"/>
          <w:sz w:val="19"/>
        </w:rPr>
        <w:t>5.2 Perform security review on Supabase Row Level Security (RLS) policies.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282828"/>
          <w:sz w:val="19"/>
        </w:rPr>
        <w:t>5.3 Conduct end-to-end testing (Form -&gt; Sync -&gt; Match -&gt; Email -&gt; QR -&gt; Download).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282828"/>
          <w:sz w:val="19"/>
        </w:rPr>
        <w:t>5.4 Optimize image assets using Next/Image and set up edge caching.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282828"/>
          <w:sz w:val="19"/>
        </w:rPr>
        <w:t>5.5 Write concise user guides for Admin, Members, and Students.</w:t>
      </w:r>
    </w:p>
    <w:p>
      <w:pPr>
        <w:pStyle w:val="ListBullet"/>
        <w:spacing w:before="0" w:after="40" w:line="276" w:lineRule="auto"/>
      </w:pPr>
      <w:r>
        <w:rPr>
          <w:rFonts w:ascii="Calibri" w:hAnsi="Calibri"/>
          <w:color w:val="282828"/>
          <w:sz w:val="19"/>
        </w:rPr>
        <w:t>5.6 Deploy final build to production Vercel domain.</w:t>
      </w:r>
    </w:p>
    <w:p>
      <w:pPr>
        <w:spacing w:before="60" w:after="120"/>
        <w:ind w:left="216"/>
      </w:pPr>
      <w:r>
        <w:rPr>
          <w:rFonts w:ascii="Calibri" w:hAnsi="Calibri"/>
          <w:b/>
          <w:color w:val="2B547E"/>
          <w:sz w:val="18"/>
        </w:rPr>
        <w:t>Phase Completion Criteria:</w:t>
        <w:br/>
      </w:r>
      <w:r>
        <w:rPr>
          <w:rFonts w:ascii="Calibri" w:hAnsi="Calibri"/>
          <w:color w:val="282828"/>
          <w:sz w:val="18"/>
        </w:rPr>
        <w:t>[ ] Full end-to-end flow passes test on production.</w:t>
        <w:br/>
        <w:t>[ ] RLS policies verified secure.</w:t>
        <w:br/>
        <w:t>[ ] Site is live and accessible via QR code.</w:t>
      </w: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6"/>
        </w:rPr>
        <w:t>6. Environment Variables Reference Configuration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608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</w:rPr>
              <w:t>Variable Identifier</w:t>
            </w:r>
          </w:p>
        </w:tc>
        <w:tc>
          <w:tcPr>
            <w:tcW w:type="dxa" w:w="5472"/>
            <w:shd w:val="clear" w:color="auto"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</w:rPr>
              <w:t>Description &amp; Note</w:t>
            </w:r>
          </w:p>
        </w:tc>
      </w:tr>
      <w:tr>
        <w:tc>
          <w:tcPr>
            <w:tcW w:type="dxa" w:w="4608"/>
            <w:shd w:val="clear" w:color="auto"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SUPABASE_URL_ENV</w:t>
            </w:r>
          </w:p>
        </w:tc>
        <w:tc>
          <w:tcPr>
            <w:tcW w:type="dxa" w:w="5472"/>
            <w:shd w:val="clear" w:color="auto"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Public Supabase API URL</w:t>
            </w:r>
          </w:p>
        </w:tc>
      </w:tr>
      <w:tr>
        <w:tc>
          <w:tcPr>
            <w:tcW w:type="dxa" w:w="460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SUPABASE_PUBLIC_KEY</w:t>
            </w:r>
          </w:p>
        </w:tc>
        <w:tc>
          <w:tcPr>
            <w:tcW w:type="dxa" w:w="547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Public client key for Supabase Auth</w:t>
            </w:r>
          </w:p>
        </w:tc>
      </w:tr>
      <w:tr>
        <w:tc>
          <w:tcPr>
            <w:tcW w:type="dxa" w:w="4608"/>
            <w:shd w:val="clear" w:color="auto"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SUPABASE_PRIVATE_KEY</w:t>
            </w:r>
          </w:p>
        </w:tc>
        <w:tc>
          <w:tcPr>
            <w:tcW w:type="dxa" w:w="5472"/>
            <w:shd w:val="clear" w:color="auto"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Backend key for Edge Functions &amp; Admin tasks</w:t>
            </w:r>
          </w:p>
        </w:tc>
      </w:tr>
      <w:tr>
        <w:tc>
          <w:tcPr>
            <w:tcW w:type="dxa" w:w="460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GOOGLE_SHEET_CSV_URL</w:t>
            </w:r>
          </w:p>
        </w:tc>
        <w:tc>
          <w:tcPr>
            <w:tcW w:type="dxa" w:w="547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Published Google Sheet CSV export link</w:t>
            </w:r>
          </w:p>
        </w:tc>
      </w:tr>
      <w:tr>
        <w:tc>
          <w:tcPr>
            <w:tcW w:type="dxa" w:w="4608"/>
            <w:shd w:val="clear" w:color="auto"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MAIL_SERVER_HOST</w:t>
            </w:r>
          </w:p>
        </w:tc>
        <w:tc>
          <w:tcPr>
            <w:tcW w:type="dxa" w:w="5472"/>
            <w:shd w:val="clear" w:color="auto"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Mail server host (e.g. Gmail or Brevo)</w:t>
            </w:r>
          </w:p>
        </w:tc>
      </w:tr>
      <w:tr>
        <w:tc>
          <w:tcPr>
            <w:tcW w:type="dxa" w:w="460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MAIL_SERVER_PORT</w:t>
            </w:r>
          </w:p>
        </w:tc>
        <w:tc>
          <w:tcPr>
            <w:tcW w:type="dxa" w:w="547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Mail server port (587 TLS / 465 SSL)</w:t>
            </w:r>
          </w:p>
        </w:tc>
      </w:tr>
      <w:tr>
        <w:tc>
          <w:tcPr>
            <w:tcW w:type="dxa" w:w="4608"/>
            <w:shd w:val="clear" w:color="auto"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MAIL_SENDER_USER</w:t>
            </w:r>
          </w:p>
        </w:tc>
        <w:tc>
          <w:tcPr>
            <w:tcW w:type="dxa" w:w="5472"/>
            <w:shd w:val="clear" w:color="auto"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Sender username / email address</w:t>
            </w:r>
          </w:p>
        </w:tc>
      </w:tr>
      <w:tr>
        <w:tc>
          <w:tcPr>
            <w:tcW w:type="dxa" w:w="460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MAIL_AUTH_CODE</w:t>
            </w:r>
          </w:p>
        </w:tc>
        <w:tc>
          <w:tcPr>
            <w:tcW w:type="dxa" w:w="547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Authentication credential / App password</w:t>
            </w:r>
          </w:p>
        </w:tc>
      </w:tr>
      <w:tr>
        <w:tc>
          <w:tcPr>
            <w:tcW w:type="dxa" w:w="4608"/>
            <w:shd w:val="clear" w:color="auto"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MAIL_SENDER_NAME</w:t>
            </w:r>
          </w:p>
        </w:tc>
        <w:tc>
          <w:tcPr>
            <w:tcW w:type="dxa" w:w="5472"/>
            <w:shd w:val="clear" w:color="auto"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Sender display name (The AI Bridge — IIUI)</w:t>
            </w:r>
          </w:p>
        </w:tc>
      </w:tr>
      <w:tr>
        <w:tc>
          <w:tcPr>
            <w:tcW w:type="dxa" w:w="4608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CERT_SIGNATORY_NAME</w:t>
            </w:r>
          </w:p>
        </w:tc>
        <w:tc>
          <w:tcPr>
            <w:tcW w:type="dxa" w:w="5472"/>
            <w:shd w:val="clear" w:color="auto"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Official signatory (Dr. Abdul Zahid Khan)</w:t>
            </w:r>
          </w:p>
        </w:tc>
      </w:tr>
      <w:tr>
        <w:tc>
          <w:tcPr>
            <w:tcW w:type="dxa" w:w="4608"/>
            <w:shd w:val="clear" w:color="auto"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CERT_SIGNATORY_DESIGNATION</w:t>
            </w:r>
          </w:p>
        </w:tc>
        <w:tc>
          <w:tcPr>
            <w:tcW w:type="dxa" w:w="5472"/>
            <w:shd w:val="clear" w:color="auto" w:fill="F0F4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Signatory title (Chairperson, Dept. of Tech &amp; Project Mgmt)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87878"/>
        <w:sz w:val="17"/>
      </w:rPr>
      <w:t>The AI Bridge | Hum Hain Pakistan — SDG Youth Campaign | IIUI (FMS)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87878"/>
        <w:sz w:val="17"/>
      </w:rPr>
      <w:t>The AI Bridge — Webapp Implementation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