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1600"/>
      </w:pPr>
    </w:p>
    <w:p>
      <w:pPr>
        <w:jc w:val="center"/>
      </w:pPr>
      <w:r>
        <w:rPr>
          <w:b/>
          <w:bCs/>
          <w:color w:val="294A29"/>
          <w:sz w:val="48"/>
          <w:szCs w:val="48"/>
        </w:rPr>
        <w:t xml:space="preserve">CAHIER DES CHARGES</w:t>
      </w:r>
    </w:p>
    <w:p>
      <w:pPr>
        <w:spacing w:after="100" w:before="200"/>
        <w:jc w:val="center"/>
      </w:pPr>
      <w:r>
        <w:rPr>
          <w:b/>
          <w:bCs/>
          <w:color w:val="C4622D"/>
          <w:sz w:val="32"/>
          <w:szCs w:val="32"/>
        </w:rPr>
        <w:t xml:space="preserve">Site vitrine — Koyra Distribution</w:t>
      </w:r>
    </w:p>
    <w:p>
      <w:pPr>
        <w:spacing w:after="600"/>
        <w:jc w:val="center"/>
      </w:pPr>
      <w:r>
        <w:rPr>
          <w:i/>
          <w:iCs/>
          <w:color w:val="6B6258"/>
          <w:sz w:val="22"/>
          <w:szCs w:val="22"/>
        </w:rPr>
        <w:t xml:space="preserve">Développement d'un site Django de présentation des produits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5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Détail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Koyra Distribution (contact : Belém)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Rédigé par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DIARRASSOUBA Aicha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28 août 2026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Version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1.1 — volet cosmétique précisé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Technologie retenue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/ Django</w:t>
            </w:r>
          </w:p>
        </w:tc>
      </w:tr>
    </w:tbl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Sommaire</w:t>
      </w:r>
    </w:p>
    <w:sdt>
      <w:sdtPr>
        <w:alias w:val="Sommaire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1. Présentation du projet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1.1 Contexte</w:t>
      </w:r>
    </w:p>
    <w:p>
      <w:pPr>
        <w:spacing w:after="150"/>
      </w:pPr>
      <w:r>
        <w:t xml:space="preserve">Koyra Distribution est une entreprise spécialisée dans la production et la distribution de produits alimentaires et cosmétiques naturels. À ce jour, l'entreprise ne dispose d'aucune présence en ligne : les clients potentiels ne peuvent pas découvrir ses produits en dehors du bouche-à-oreille ou d'une rencontre physique.</w:t>
      </w:r>
    </w:p>
    <w:p>
      <w:pPr>
        <w:spacing w:after="150"/>
      </w:pPr>
      <w:r>
        <w:t xml:space="preserve">Ce document formalise les besoins exprimés par la cliente afin de servir de référence tout au long du développement du site, réalisé en binôme (Aicha au clavier, guidée pas à pas).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1.2 L'entreprise et ses marques</w:t>
      </w:r>
    </w:p>
    <w:p>
      <w:pPr>
        <w:spacing w:after="150"/>
      </w:pPr>
      <w:r>
        <w:t xml:space="preserve">Koyra Distribution regroupe plusieurs marques, organisées en deux volets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Koyra Alimentaire (volet agroalimentaire), qui comprend 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Koyra Fakoye — gamme de produits à préciser ultérieurement.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Koyra Épices — épices, condiments et poudres naturelles 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Gamme Soumbala : déclinée en 4 versions — Sauce, Marinade, Épicé, Pur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Piment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Épices Woudjilah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Céleri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Bouillon naturel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Poudre de poisson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Koyra Cosmétique (volet cosmétiques naturels), qui comprend :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SORHAYA — gamme pensée pour la peau noire, qui traite aussi les dermatoses (lancée en 2019).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GHALIYA — gamme plus haut de gamme (premium).</w:t>
      </w:r>
    </w:p>
    <w:p>
      <w:pPr>
        <w:spacing w:after="100"/>
      </w:pPr>
    </w:p>
    <w:p>
      <w:pPr>
        <w:spacing w:after="150"/>
      </w:pPr>
      <w:r>
        <w:t xml:space="preserve">Le volet cosmétique n'est pas la priorité du moment : la cliente se concentre actuellement sur les produits alimentaires, le temps de finaliser sa formation et de développer elle-même ses préparations. Les gammes SORHAYA et GHALIYA seront intégrées au site dans un second temps.</w:t>
      </w:r>
    </w:p>
    <w:p>
      <w:pPr>
        <w:spacing w:after="100"/>
      </w:pP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1.3 Objectifs du projet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Donner à Koyra Distribution une vitrine en ligne présentant l'entreprise et l'ensemble de ses marques/produits.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Permettre à toute personne de consulter le catalogue de produits, avec descriptions et (à terme) photos.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Permettre à la cliente (ou à sa sœur) de contacter facilement l'entreprise via un formulaire.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Donner à la gérante les moyens de mettre à jour elle-même les produits (textes, photos, disponibilité) sans dépendre d'un développeur, via un espace d'administration simple.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Servir de premier projet Django concret pour Aicha, développé étape par étape.</w:t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2. Public cible et besoins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Utilisateur</w:t>
            </w:r>
          </w:p>
        </w:tc>
        <w:tc>
          <w:tcPr>
            <w:tcW w:type="dxa" w:w="54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Besoin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Client / prospect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Découvrir les marques et produits Koyra, obtenir des informations, contacter l'entreprise.</w:t>
            </w:r>
          </w:p>
        </w:tc>
      </w:tr>
      <w:tr>
        <w:tc>
          <w:tcPr>
            <w:tcW w:type="dxa" w:w="3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Gérante (Belém)</w:t>
            </w:r>
          </w:p>
        </w:tc>
        <w:tc>
          <w:tcPr>
            <w:tcW w:type="dxa" w:w="5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Mettre à jour les produits (ajout, modification, photo, disponibilité) sans coder ; consulter les messages reçus.</w:t>
            </w:r>
          </w:p>
        </w:tc>
      </w:tr>
      <w:tr>
        <w:tc>
          <w:tcPr>
            <w:tcW w:type="dxa" w:w="3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Développeuse (Aicha)</w:t>
            </w:r>
          </w:p>
        </w:tc>
        <w:tc>
          <w:tcPr>
            <w:tcW w:type="dxa" w:w="5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Disposer d'un projet structuré, compréhensible et évolutif, qu'elle a codé elle-même.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94A29"/>
        </w:rPr>
        <w:t xml:space="preserve">3. Périmètre fonctionnel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3.1 Pages publiques du site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Page</w:t>
            </w:r>
          </w:p>
        </w:tc>
        <w:tc>
          <w:tcPr>
            <w:tcW w:type="dxa" w:w="64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 / rôle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Accueil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 d'accueil, présentation rapide, mise en avant des marques et de quelques produits.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Nos produits</w:t>
            </w:r>
          </w:p>
        </w:tc>
        <w:tc>
          <w:tcPr>
            <w:tcW w:type="dxa" w:w="6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Liste de tous les produits disponibles, avec un filtre par marque.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Fiche marque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Détail d'une marque (ex. Koyra Épices) et de ses gammes/catégories.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Fiche catégorie</w:t>
            </w:r>
          </w:p>
        </w:tc>
        <w:tc>
          <w:tcPr>
            <w:tcW w:type="dxa" w:w="6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Détail d'une gamme (ex. Gamme Soumbala) et de ses produits.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Fiche produit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Nom, variante, description, photo, disponibilité, et suggestions d'autres produits de la même gamme.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À propos</w:t>
            </w:r>
          </w:p>
        </w:tc>
        <w:tc>
          <w:tcPr>
            <w:tcW w:type="dxa" w:w="6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Présentation de l'entreprise Koyra Distribution et de ses marques.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Contact</w:t>
            </w:r>
          </w:p>
        </w:tc>
        <w:tc>
          <w:tcPr>
            <w:tcW w:type="dxa" w:w="6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Coordonnées de l'entreprise et formulaire de contact.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3F6B3F"/>
        </w:rPr>
        <w:t xml:space="preserve">3.2 Formulaire de contact</w:t>
      </w:r>
    </w:p>
    <w:p>
      <w:pPr>
        <w:spacing w:after="150"/>
      </w:pPr>
      <w:r>
        <w:t xml:space="preserve">Un visiteur doit pouvoir envoyer un message (nom, email, téléphone facultatif, sujet, message). Le message est enregistré et consultable par la gérante depuis l'espace d'administration. Aucun envoi d'e-mail automatique n'est prévu dans cette première version.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3.3 Espace d'administration</w:t>
      </w:r>
    </w:p>
    <w:p>
      <w:pPr>
        <w:spacing w:after="150"/>
      </w:pPr>
      <w:r>
        <w:t xml:space="preserve">Un espace protégé par mot de passe (fourni nativement par Django) doit permettre à la gérante de :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Ajouter, modifier ou retirer une marque, une catégorie/gamme ou un produit.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une photo à un produit, une catégorie ou une marque.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Marquer un produit comme disponible ou non.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Marquer une marque comme « bientôt disponible » (ex. Koyra Cosmétique, en attendant les détails).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Consulter les messages envoyés depuis le formulaire de contact.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3.4 Hors périmètre (première version)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Vente en ligne / paiement.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Comptes clients.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Multilingue (le site sera en français uniquement).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automatique d'e-mails.</w:t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4. Arborescence du site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Accueil (/)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Nos produits (/produits/)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Fiche marque (/marque/&lt;marque&gt;/)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Fiche catégorie (/categorie/&lt;categorie&gt;/)</w:t>
      </w:r>
    </w:p>
    <w:p>
      <w:pPr>
        <w:pStyle w:val="ListParagraph"/>
        <w:numPr>
          <w:ilvl w:val="1"/>
          <w:numId w:val="2"/>
        </w:numPr>
        <w:spacing w:after="80"/>
      </w:pPr>
      <w:r>
        <w:t xml:space="preserve">Fiche produit (/produit/&lt;produit&gt;/)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À propos (/a-propos/)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Contact (/contact/)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Administration (/admin/)</w:t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5. Modèle de données</w:t>
      </w:r>
    </w:p>
    <w:p>
      <w:pPr>
        <w:spacing w:after="150"/>
      </w:pPr>
      <w:r>
        <w:t xml:space="preserve">Quatre entités principales structurent le site. Ce modèle sera construit ensemble, une entité à la fois, lors des premières séances de code.</w:t>
      </w:r>
    </w:p>
    <w:p>
      <w:pPr>
        <w:pStyle w:val="Heading2"/>
        <w:spacing w:after="150" w:before="300"/>
      </w:pPr>
      <w:r>
        <w:rPr>
          <w:b/>
          <w:bCs/>
          <w:color w:val="3F6B3F"/>
        </w:rPr>
        <w:t xml:space="preserve">5.1 Marque</w:t>
      </w:r>
    </w:p>
    <w:p>
      <w:pPr>
        <w:spacing w:after="150"/>
      </w:pPr>
      <w:r>
        <w:t xml:space="preserve">Une marque de Koyra Distribution (ex. Koyra Fakoye, Koyra Épices).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 de la marque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 (auto)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Identifiant utilisé dans l'URL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secteur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Choix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Agroalimentaire / Cosmétique naturelle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long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Présentation de la marque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Photo/logo de la marque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bientot_disponible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Oui/Non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Affiche un badge « bientôt disponible »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 d'affichage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3F6B3F"/>
        </w:rPr>
        <w:t xml:space="preserve">5.2 Catégorie (gamme)</w:t>
      </w:r>
    </w:p>
    <w:p>
      <w:pPr>
        <w:spacing w:after="150"/>
      </w:pPr>
      <w:r>
        <w:t xml:space="preserve">Une gamme de produits au sein d'une marque (ex. Gamme Soumbala, Piment…).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marque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Lien vers Marque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Marque à laquelle appartient la gamme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 de la gamme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 (auto)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Identifiant utilisé dans l'URL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long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Présentation de la gamme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 de la gamme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 d'affichage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3F6B3F"/>
        </w:rPr>
        <w:t xml:space="preserve">5.3 Produit</w:t>
      </w:r>
    </w:p>
    <w:p>
      <w:pPr>
        <w:spacing w:after="150"/>
      </w:pPr>
      <w:r>
        <w:t xml:space="preserve">Un produit ou une variante au sein d'une catégorie (ex. Soumbala — Pur).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categorie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Lien vers Catégorie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Gamme à laquelle appartient le produit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 du produit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slug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 (auto)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Identifiant utilisé dans l'URL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variante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Ex. Sauce, Marinade, Épicé, Pur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long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Description du produit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Image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Photo du produit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disponible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Oui/Non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Visible ou non sur le site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Nombre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Ordre d'affichage</w:t>
            </w:r>
          </w:p>
        </w:tc>
      </w:tr>
    </w:tbl>
    <w:p>
      <w:pPr>
        <w:pStyle w:val="Heading2"/>
        <w:spacing w:after="150" w:before="300"/>
      </w:pPr>
      <w:r>
        <w:rPr>
          <w:b/>
          <w:bCs/>
          <w:color w:val="3F6B3F"/>
        </w:rPr>
        <w:t xml:space="preserve">5.4 Message de contact</w:t>
      </w:r>
    </w:p>
    <w:tbl>
      <w:tblPr>
        <w:tblW w:type="dxa" w:w="8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200"/>
        <w:gridCol w:w="3800"/>
      </w:tblGrid>
      <w:tr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Champ</w:t>
            </w:r>
          </w:p>
        </w:tc>
        <w:tc>
          <w:tcPr>
            <w:tcW w:type="dxa" w:w="2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3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Rôle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Nom de l'expéditeur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Email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Adresse de réponse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telephone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Téléphone (facultatif)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sujet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court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Sujet du message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message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long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Contenu du message</w:t>
            </w:r>
          </w:p>
        </w:tc>
      </w:tr>
      <w:tr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date_envoi</w:t>
            </w:r>
          </w:p>
        </w:tc>
        <w:tc>
          <w:tcPr>
            <w:tcW w:type="dxa" w:w="2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Date/heure (auto)</w:t>
            </w:r>
          </w:p>
        </w:tc>
        <w:tc>
          <w:tcPr>
            <w:tcW w:type="dxa" w:w="3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Horodatage de l'envoi</w:t>
            </w:r>
          </w:p>
        </w:tc>
      </w:tr>
      <w:tr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traite</w:t>
            </w:r>
          </w:p>
        </w:tc>
        <w:tc>
          <w:tcPr>
            <w:tcW w:type="dxa" w:w="2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Oui/Non</w:t>
            </w:r>
          </w:p>
        </w:tc>
        <w:tc>
          <w:tcPr>
            <w:tcW w:type="dxa" w:w="3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Suivi interne du traitement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94A29"/>
        </w:rPr>
        <w:t xml:space="preserve">6. Choix techniques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800"/>
      </w:tblGrid>
      <w:tr>
        <w:tc>
          <w:tcPr>
            <w:tcW w:type="dxa" w:w="3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Élément</w:t>
            </w:r>
          </w:p>
        </w:tc>
        <w:tc>
          <w:tcPr>
            <w:tcW w:type="dxa" w:w="58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Choix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Langage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Python 3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Framework web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Django (dernière version stable)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Base de données (développement)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SQLite (fournie avec Django, aucune installation à part)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Gestion des images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Pillow (nécessaire pour les champs image de Django)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Gabarits (templates)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Templates Django (HTML + langage de gabarit Django)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Style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CSS simple, sans framework externe, écrit à la main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Administration</w:t>
            </w:r>
          </w:p>
        </w:tc>
        <w:tc>
          <w:tcPr>
            <w:tcW w:type="dxa" w:w="58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Django Admin (interface fournie nativement par Django)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Environnement</w:t>
            </w:r>
          </w:p>
        </w:tc>
        <w:tc>
          <w:tcPr>
            <w:tcW w:type="dxa" w:w="58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Environnement virtuel Python (venv)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94A29"/>
        </w:rPr>
        <w:t xml:space="preserve">7. Charte graphique</w:t>
      </w:r>
    </w:p>
    <w:p>
      <w:pPr>
        <w:spacing w:after="150"/>
      </w:pPr>
      <w:r>
        <w:t xml:space="preserve">Palette inspirée des produits naturels et du terroir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600"/>
        <w:gridCol w:w="3200"/>
      </w:tblGrid>
      <w:tr>
        <w:tc>
          <w:tcPr>
            <w:tcW w:type="dxa" w:w="3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Couleur</w:t>
            </w:r>
          </w:p>
        </w:tc>
        <w:tc>
          <w:tcPr>
            <w:tcW w:type="dxa" w:w="26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Usage</w:t>
            </w:r>
          </w:p>
        </w:tc>
        <w:tc>
          <w:tcPr>
            <w:tcW w:type="dxa" w:w="32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Code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Vert Koyra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Couleur principale (en-tête, boutons, accents)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#3F6B3F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Vert foncé</w:t>
            </w:r>
          </w:p>
        </w:tc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Titres, pied de page</w:t>
            </w:r>
          </w:p>
        </w:tc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#294A29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Terracotta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Boutons d'action, accents chauds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#C4622D</w:t>
            </w:r>
          </w:p>
        </w:tc>
      </w:tr>
      <w:tr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Crème</w:t>
            </w:r>
          </w:p>
        </w:tc>
        <w:tc>
          <w:tcPr>
            <w:tcW w:type="dxa" w:w="26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Fond de page</w:t>
            </w:r>
          </w:p>
        </w:tc>
        <w:tc>
          <w:tcPr>
            <w:tcW w:type="dxa" w:w="32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#FAF5EC</w:t>
            </w:r>
          </w:p>
        </w:tc>
      </w:tr>
      <w:tr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Brun</w:t>
            </w:r>
          </w:p>
        </w:tc>
        <w:tc>
          <w:tcPr>
            <w:tcW w:type="dxa" w:w="26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Texte principal</w:t>
            </w:r>
          </w:p>
        </w:tc>
        <w:tc>
          <w:tcPr>
            <w:tcW w:type="dxa" w:w="32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#4A3A2C</w:t>
            </w:r>
          </w:p>
        </w:tc>
      </w:tr>
    </w:tbl>
    <w:p>
      <w:pPr>
        <w:spacing w:after="150"/>
      </w:pPr>
      <w:r>
        <w:t xml:space="preserve">Typographie : police sans-serif standard (ex. Segoe UI / Helvetica), pas de logo officiel fourni à ce stade — un espace réservé (initiale de la marque) est utilisé en attendant.</w:t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8. Contraintes et prérequis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Site entièrement en français.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Doit rester simple à maintenir par une personne non-développeuse (interface d'administration claire).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Aucune photo de produit n'est disponible à ce stade : le site doit fonctionner proprement avec ou sans photo (espace réservé si absente).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Coordonnées définitives (email, téléphone, adresse) à fournir par la cliente avant mise en ligne.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Hébergement non choisi à ce stade — le site sera d'abord développé et testé en local.</w:t>
      </w:r>
    </w:p>
    <w:p>
      <w:pPr>
        <w:pStyle w:val="Heading1"/>
        <w:spacing w:after="200" w:before="400"/>
      </w:pPr>
      <w:r>
        <w:rPr>
          <w:b/>
          <w:bCs/>
          <w:color w:val="294A29"/>
        </w:rPr>
        <w:t xml:space="preserve">9. Plan de réalisation — étapes de développement</w:t>
      </w:r>
    </w:p>
    <w:p>
      <w:pPr>
        <w:spacing w:after="150"/>
      </w:pPr>
      <w:r>
        <w:t xml:space="preserve">Déroulé prévu des séances de code, chaque étape construite ensemble avant de passer à la suivante :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00"/>
        <w:gridCol w:w="3400"/>
        <w:gridCol w:w="4900"/>
      </w:tblGrid>
      <w:tr>
        <w:tc>
          <w:tcPr>
            <w:tcW w:type="dxa" w:w="7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Étape</w:t>
            </w:r>
          </w:p>
        </w:tc>
        <w:tc>
          <w:tcPr>
            <w:tcW w:type="dxa" w:w="34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Titre</w:t>
            </w:r>
          </w:p>
        </w:tc>
        <w:tc>
          <w:tcPr>
            <w:tcW w:type="dxa" w:w="4900"/>
            <w:shd w:fill="3F6B3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Préparation de l'environnement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Installer Python, créer un environnement virtuel, installer Django, vérifier que tout fonctionne.</w:t>
            </w:r>
          </w:p>
        </w:tc>
      </w:tr>
      <w:tr>
        <w:tc>
          <w:tcPr>
            <w:tcW w:type="dxa" w:w="7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2</w:t>
            </w:r>
          </w:p>
        </w:tc>
        <w:tc>
          <w:tcPr>
            <w:tcW w:type="dxa" w:w="3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Création du projet Django</w:t>
            </w:r>
          </w:p>
        </w:tc>
        <w:tc>
          <w:tcPr>
            <w:tcW w:type="dxa" w:w="49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Générer le projet et l'application « catalogue », comprendre l'arborescence générée.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3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Modèle de données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Écrire les modèles Marque, Catégorie, Produit, Message de contact ; créer et appliquer les migrations.</w:t>
            </w:r>
          </w:p>
        </w:tc>
      </w:tr>
      <w:tr>
        <w:tc>
          <w:tcPr>
            <w:tcW w:type="dxa" w:w="7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4</w:t>
            </w:r>
          </w:p>
        </w:tc>
        <w:tc>
          <w:tcPr>
            <w:tcW w:type="dxa" w:w="3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Espace d'administration</w:t>
            </w:r>
          </w:p>
        </w:tc>
        <w:tc>
          <w:tcPr>
            <w:tcW w:type="dxa" w:w="49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Déclarer les modèles dans l'admin ; créer un compte administrateur ; saisir les premières marques/produits.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5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Pages publiques (vues + URLs)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Construire les vues Accueil, Liste des produits, Fiche marque/catégorie/produit.</w:t>
            </w:r>
          </w:p>
        </w:tc>
      </w:tr>
      <w:tr>
        <w:tc>
          <w:tcPr>
            <w:tcW w:type="dxa" w:w="7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6</w:t>
            </w:r>
          </w:p>
        </w:tc>
        <w:tc>
          <w:tcPr>
            <w:tcW w:type="dxa" w:w="3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Gabarits et mise en page</w:t>
            </w:r>
          </w:p>
        </w:tc>
        <w:tc>
          <w:tcPr>
            <w:tcW w:type="dxa" w:w="49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Créer le template de base, la navigation, le pied de page, puis les pages une à une.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7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Formulaire de contact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Créer le formulaire, la vue de traitement, l'enregistrement des messages.</w:t>
            </w:r>
          </w:p>
        </w:tc>
      </w:tr>
      <w:tr>
        <w:tc>
          <w:tcPr>
            <w:tcW w:type="dxa" w:w="7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8</w:t>
            </w:r>
          </w:p>
        </w:tc>
        <w:tc>
          <w:tcPr>
            <w:tcW w:type="dxa" w:w="3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Mise en forme (CSS)</w:t>
            </w:r>
          </w:p>
        </w:tc>
        <w:tc>
          <w:tcPr>
            <w:tcW w:type="dxa" w:w="49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Habiller le site avec la charte graphique définie ci-dessus.</w:t>
            </w:r>
          </w:p>
        </w:tc>
      </w:tr>
      <w:tr>
        <w:tc>
          <w:tcPr>
            <w:tcW w:type="dxa" w:w="7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9</w:t>
            </w:r>
          </w:p>
        </w:tc>
        <w:tc>
          <w:tcPr>
            <w:tcW w:type="dxa" w:w="34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Tests et vérifications</w:t>
            </w:r>
          </w:p>
        </w:tc>
        <w:tc>
          <w:tcPr>
            <w:tcW w:type="dxa" w:w="4900"/>
            <w:shd w:fill="FFFFFF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Parcourir toutes les pages, tester le formulaire, corriger les anomalies.</w:t>
            </w:r>
          </w:p>
        </w:tc>
      </w:tr>
      <w:tr>
        <w:tc>
          <w:tcPr>
            <w:tcW w:type="dxa" w:w="7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10</w:t>
            </w:r>
          </w:p>
        </w:tc>
        <w:tc>
          <w:tcPr>
            <w:tcW w:type="dxa" w:w="34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Mise en ligne (optionnel)</w:t>
            </w:r>
          </w:p>
        </w:tc>
        <w:tc>
          <w:tcPr>
            <w:tcW w:type="dxa" w:w="4900"/>
            <w:shd w:fill="F3EEE3" w:color="auto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 w:val="false"/>
                <w:bCs w:val="false"/>
                <w:color w:val="222222"/>
                <w:sz w:val="20"/>
                <w:szCs w:val="20"/>
              </w:rPr>
              <w:t xml:space="preserve">Choisir un hébergeur, sécuriser la configuration, publier le site.</w:t>
            </w:r>
          </w:p>
        </w:tc>
      </w:tr>
    </w:tbl>
    <w:p>
      <w:pPr>
        <w:pStyle w:val="Heading1"/>
        <w:spacing w:after="200" w:before="400"/>
      </w:pPr>
      <w:r>
        <w:rPr>
          <w:b/>
          <w:bCs/>
          <w:color w:val="294A29"/>
        </w:rPr>
        <w:t xml:space="preserve">10. Évolutions futures possibles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au site les gammes cosmétiques SORHAYA et GHALIYA (descriptions, produits, photos) lorsque la cliente sera prête.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les vraies photos des produits.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Ajouter une recherche de produits.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Envoi d'un e-mail automatique à la réception d'un message de contact.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Traduction du site (ex. anglais).</w:t>
      </w:r>
    </w:p>
    <w:p>
      <w:pPr>
        <w:pStyle w:val="ListParagraph"/>
        <w:numPr>
          <w:ilvl w:val="0"/>
          <w:numId w:val="2"/>
        </w:numPr>
        <w:spacing w:after="80"/>
      </w:pPr>
      <w:r>
        <w:t xml:space="preserve">Vente en ligne, si le besoin se confirme.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60"/>
      </w:pPr>
    </w:lvl>
    <w:lvl w:ilvl="1" w15:tentative="1">
      <w:start w:val="1"/>
      <w:numFmt w:val="bullet"/>
      <w:lvlText w:val="◦"/>
      <w:lvlJc w:val="left"/>
      <w:pPr>
        <w:ind w:left="84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2026-08-28T11:16:11.876Z</dcterms:created>
  <dcterms:modified xsi:type="dcterms:W3CDTF">2026-08-28T11:16:11.876Z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