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4372" w14:textId="77777777" w:rsidR="007328AB" w:rsidRDefault="007328AB" w:rsidP="007328AB">
      <w:pPr>
        <w:spacing w:line="540" w:lineRule="atLeast"/>
        <w:jc w:val="center"/>
        <w:rPr>
          <w:rFonts w:hint="eastAsia"/>
          <w:b/>
          <w:color w:val="000000" w:themeColor="text1"/>
          <w:sz w:val="32"/>
          <w:szCs w:val="32"/>
        </w:rPr>
      </w:pPr>
      <w:r>
        <w:rPr>
          <w:b/>
          <w:color w:val="000000" w:themeColor="text1"/>
          <w:sz w:val="32"/>
          <w:szCs w:val="32"/>
        </w:rPr>
        <w:t>2026</w:t>
      </w:r>
      <w:r>
        <w:rPr>
          <w:b/>
          <w:color w:val="000000" w:themeColor="text1"/>
          <w:sz w:val="32"/>
          <w:szCs w:val="32"/>
        </w:rPr>
        <w:t>年湖南省大学生计算机程序设计竞赛校级选拔赛</w:t>
      </w:r>
    </w:p>
    <w:p w14:paraId="632BE83B" w14:textId="4F3E3080" w:rsidR="007328AB" w:rsidRPr="007328AB" w:rsidRDefault="007328AB" w:rsidP="007328AB">
      <w:pPr>
        <w:spacing w:line="540" w:lineRule="atLeast"/>
        <w:jc w:val="center"/>
        <w:rPr>
          <w:rFonts w:hint="eastAsia"/>
          <w:b/>
          <w:color w:val="000000" w:themeColor="text1"/>
          <w:sz w:val="32"/>
          <w:szCs w:val="32"/>
        </w:rPr>
      </w:pPr>
      <w:r>
        <w:rPr>
          <w:b/>
          <w:color w:val="000000" w:themeColor="text1"/>
          <w:sz w:val="32"/>
          <w:szCs w:val="32"/>
        </w:rPr>
        <w:tab/>
        <w:t>-----</w:t>
      </w:r>
      <w:r>
        <w:rPr>
          <w:b/>
          <w:color w:val="000000" w:themeColor="text1"/>
          <w:sz w:val="32"/>
          <w:szCs w:val="32"/>
        </w:rPr>
        <w:t>应用开发类竞赛（</w:t>
      </w:r>
      <w:r>
        <w:rPr>
          <w:b/>
          <w:color w:val="000000" w:themeColor="text1"/>
          <w:sz w:val="32"/>
          <w:szCs w:val="32"/>
        </w:rPr>
        <w:t>2026</w:t>
      </w:r>
      <w:r>
        <w:rPr>
          <w:b/>
          <w:color w:val="000000" w:themeColor="text1"/>
          <w:sz w:val="32"/>
          <w:szCs w:val="32"/>
        </w:rPr>
        <w:t>）</w:t>
      </w:r>
      <w:r>
        <w:rPr>
          <w:b/>
          <w:color w:val="000000" w:themeColor="text1"/>
          <w:sz w:val="32"/>
          <w:szCs w:val="32"/>
        </w:rPr>
        <w:tab/>
      </w:r>
    </w:p>
    <w:p w14:paraId="1951A219" w14:textId="7638268D" w:rsidR="007328AB" w:rsidRDefault="007328AB" w:rsidP="007328AB">
      <w:pPr>
        <w:spacing w:line="540" w:lineRule="atLeast"/>
        <w:jc w:val="center"/>
        <w:rPr>
          <w:rFonts w:hint="eastAsia"/>
          <w:b/>
          <w:color w:val="000000" w:themeColor="text1"/>
          <w:sz w:val="72"/>
          <w:szCs w:val="72"/>
        </w:rPr>
      </w:pPr>
      <w:r>
        <w:rPr>
          <w:rFonts w:hint="eastAsia"/>
          <w:b/>
          <w:color w:val="000000" w:themeColor="text1"/>
          <w:sz w:val="72"/>
          <w:szCs w:val="72"/>
        </w:rPr>
        <w:t>系</w:t>
      </w:r>
    </w:p>
    <w:p w14:paraId="6BC45F96" w14:textId="416BB311" w:rsidR="007328AB" w:rsidRDefault="007328AB" w:rsidP="007328AB">
      <w:pPr>
        <w:spacing w:line="540" w:lineRule="atLeast"/>
        <w:jc w:val="center"/>
        <w:rPr>
          <w:rFonts w:hint="eastAsia"/>
          <w:b/>
          <w:color w:val="000000" w:themeColor="text1"/>
          <w:sz w:val="72"/>
          <w:szCs w:val="72"/>
        </w:rPr>
      </w:pPr>
      <w:r>
        <w:rPr>
          <w:rFonts w:hint="eastAsia"/>
          <w:b/>
          <w:color w:val="000000" w:themeColor="text1"/>
          <w:sz w:val="72"/>
          <w:szCs w:val="72"/>
        </w:rPr>
        <w:t>统</w:t>
      </w:r>
    </w:p>
    <w:p w14:paraId="6793FAC5" w14:textId="77777777" w:rsidR="007328AB" w:rsidRDefault="007328AB" w:rsidP="007328AB">
      <w:pPr>
        <w:spacing w:line="540" w:lineRule="atLeast"/>
        <w:jc w:val="center"/>
        <w:rPr>
          <w:rFonts w:hint="eastAsia"/>
          <w:b/>
          <w:color w:val="000000" w:themeColor="text1"/>
          <w:sz w:val="72"/>
          <w:szCs w:val="72"/>
        </w:rPr>
      </w:pPr>
      <w:r>
        <w:rPr>
          <w:rFonts w:hint="eastAsia"/>
          <w:b/>
          <w:color w:val="000000" w:themeColor="text1"/>
          <w:sz w:val="72"/>
          <w:szCs w:val="72"/>
        </w:rPr>
        <w:t>设</w:t>
      </w:r>
    </w:p>
    <w:p w14:paraId="33084C61" w14:textId="77777777" w:rsidR="007328AB" w:rsidRDefault="007328AB" w:rsidP="007328AB">
      <w:pPr>
        <w:spacing w:line="540" w:lineRule="atLeast"/>
        <w:jc w:val="center"/>
        <w:rPr>
          <w:b/>
          <w:color w:val="000000" w:themeColor="text1"/>
          <w:sz w:val="72"/>
          <w:szCs w:val="72"/>
        </w:rPr>
      </w:pPr>
      <w:r>
        <w:rPr>
          <w:rFonts w:hint="eastAsia"/>
          <w:b/>
          <w:color w:val="000000" w:themeColor="text1"/>
          <w:sz w:val="72"/>
          <w:szCs w:val="72"/>
        </w:rPr>
        <w:t>计</w:t>
      </w:r>
    </w:p>
    <w:p w14:paraId="0C052CD4" w14:textId="76CED061" w:rsidR="007328AB" w:rsidRDefault="007328AB" w:rsidP="007328AB">
      <w:pPr>
        <w:spacing w:line="540" w:lineRule="atLeast"/>
        <w:jc w:val="center"/>
        <w:rPr>
          <w:b/>
          <w:color w:val="000000" w:themeColor="text1"/>
          <w:sz w:val="72"/>
          <w:szCs w:val="72"/>
        </w:rPr>
      </w:pPr>
      <w:r>
        <w:rPr>
          <w:rFonts w:hint="eastAsia"/>
          <w:b/>
          <w:color w:val="000000" w:themeColor="text1"/>
          <w:sz w:val="72"/>
          <w:szCs w:val="72"/>
        </w:rPr>
        <w:t>说</w:t>
      </w:r>
    </w:p>
    <w:p w14:paraId="3085CB52" w14:textId="404C0FB9" w:rsidR="007328AB" w:rsidRDefault="007328AB" w:rsidP="007328AB">
      <w:pPr>
        <w:spacing w:line="540" w:lineRule="atLeast"/>
        <w:jc w:val="center"/>
        <w:rPr>
          <w:rFonts w:hint="eastAsia"/>
          <w:b/>
          <w:color w:val="000000" w:themeColor="text1"/>
          <w:sz w:val="72"/>
          <w:szCs w:val="72"/>
        </w:rPr>
      </w:pPr>
      <w:r>
        <w:rPr>
          <w:rFonts w:hint="eastAsia"/>
          <w:b/>
          <w:color w:val="000000" w:themeColor="text1"/>
          <w:sz w:val="72"/>
          <w:szCs w:val="72"/>
        </w:rPr>
        <w:t>明</w:t>
      </w:r>
    </w:p>
    <w:p w14:paraId="2CA2A246" w14:textId="719746B0" w:rsidR="007328AB" w:rsidRDefault="007328AB" w:rsidP="00650D39">
      <w:pPr>
        <w:spacing w:line="540" w:lineRule="atLeast"/>
        <w:jc w:val="center"/>
        <w:rPr>
          <w:rFonts w:hint="eastAsia"/>
          <w:b/>
          <w:color w:val="000000" w:themeColor="text1"/>
          <w:sz w:val="72"/>
          <w:szCs w:val="72"/>
        </w:rPr>
      </w:pPr>
      <w:r>
        <w:rPr>
          <w:b/>
          <w:color w:val="000000" w:themeColor="text1"/>
          <w:sz w:val="72"/>
          <w:szCs w:val="72"/>
        </w:rPr>
        <w:t>书</w:t>
      </w:r>
    </w:p>
    <w:tbl>
      <w:tblPr>
        <w:tblW w:w="0" w:type="auto"/>
        <w:jc w:val="center"/>
        <w:tblLayout w:type="fixed"/>
        <w:tblLook w:val="04A0" w:firstRow="1" w:lastRow="0" w:firstColumn="1" w:lastColumn="0" w:noHBand="0" w:noVBand="1"/>
      </w:tblPr>
      <w:tblGrid>
        <w:gridCol w:w="1758"/>
        <w:gridCol w:w="3960"/>
      </w:tblGrid>
      <w:tr w:rsidR="007328AB" w14:paraId="6CB828AD" w14:textId="77777777" w:rsidTr="00D57BBF">
        <w:trPr>
          <w:jc w:val="center"/>
        </w:trPr>
        <w:tc>
          <w:tcPr>
            <w:tcW w:w="1758" w:type="dxa"/>
          </w:tcPr>
          <w:p w14:paraId="77F83BA0" w14:textId="77777777" w:rsidR="007328AB" w:rsidRDefault="007328AB" w:rsidP="00D57BBF">
            <w:pPr>
              <w:spacing w:line="540" w:lineRule="atLeast"/>
              <w:jc w:val="center"/>
              <w:rPr>
                <w:rFonts w:hint="eastAsia"/>
                <w:b/>
                <w:color w:val="000000" w:themeColor="text1"/>
                <w:sz w:val="52"/>
                <w:szCs w:val="52"/>
              </w:rPr>
            </w:pPr>
            <w:r>
              <w:rPr>
                <w:rFonts w:cs="宋体"/>
                <w:b/>
                <w:bCs/>
                <w:color w:val="000000" w:themeColor="text1"/>
                <w:sz w:val="30"/>
                <w:szCs w:val="30"/>
              </w:rPr>
              <w:t>作品名称：</w:t>
            </w:r>
          </w:p>
        </w:tc>
        <w:tc>
          <w:tcPr>
            <w:tcW w:w="3960" w:type="dxa"/>
            <w:tcBorders>
              <w:bottom w:val="single" w:sz="4" w:space="0" w:color="auto"/>
            </w:tcBorders>
          </w:tcPr>
          <w:p w14:paraId="09145972" w14:textId="77777777" w:rsidR="007328AB" w:rsidRPr="006814EF" w:rsidRDefault="007328AB" w:rsidP="00D57BBF">
            <w:pPr>
              <w:spacing w:line="540" w:lineRule="atLeast"/>
              <w:jc w:val="center"/>
              <w:rPr>
                <w:rFonts w:ascii="宋体" w:hAnsi="宋体" w:hint="eastAsia"/>
                <w:b/>
                <w:bCs/>
                <w:color w:val="000000" w:themeColor="text1"/>
                <w:sz w:val="24"/>
                <w:szCs w:val="24"/>
              </w:rPr>
            </w:pPr>
            <w:r w:rsidRPr="006814EF">
              <w:rPr>
                <w:rFonts w:ascii="宋体" w:hAnsi="宋体"/>
                <w:b/>
                <w:bCs/>
                <w:color w:val="000000"/>
                <w:sz w:val="24"/>
                <w:szCs w:val="24"/>
              </w:rPr>
              <w:t>橘记(JuJI)—— 混元AI大模型驱动的对话式智能记账与消费洞察小程序</w:t>
            </w:r>
          </w:p>
        </w:tc>
      </w:tr>
      <w:tr w:rsidR="007328AB" w14:paraId="7AFECE11" w14:textId="77777777" w:rsidTr="00D57BBF">
        <w:trPr>
          <w:jc w:val="center"/>
        </w:trPr>
        <w:tc>
          <w:tcPr>
            <w:tcW w:w="1758" w:type="dxa"/>
          </w:tcPr>
          <w:p w14:paraId="6FFD72E0" w14:textId="77777777" w:rsidR="007328AB" w:rsidRDefault="007328AB" w:rsidP="00D57BBF">
            <w:pPr>
              <w:spacing w:line="540" w:lineRule="atLeast"/>
              <w:jc w:val="center"/>
              <w:rPr>
                <w:rFonts w:hint="eastAsia"/>
                <w:b/>
                <w:color w:val="000000" w:themeColor="text1"/>
                <w:sz w:val="52"/>
                <w:szCs w:val="52"/>
              </w:rPr>
            </w:pPr>
            <w:r>
              <w:rPr>
                <w:rFonts w:cs="宋体"/>
                <w:b/>
                <w:bCs/>
                <w:color w:val="000000" w:themeColor="text1"/>
                <w:sz w:val="30"/>
                <w:szCs w:val="30"/>
              </w:rPr>
              <w:t>作品类别：</w:t>
            </w:r>
          </w:p>
        </w:tc>
        <w:tc>
          <w:tcPr>
            <w:tcW w:w="3960" w:type="dxa"/>
            <w:tcBorders>
              <w:top w:val="single" w:sz="4" w:space="0" w:color="auto"/>
              <w:bottom w:val="single" w:sz="4" w:space="0" w:color="auto"/>
            </w:tcBorders>
          </w:tcPr>
          <w:p w14:paraId="692CE94B" w14:textId="77777777" w:rsidR="007328AB" w:rsidRPr="006814EF" w:rsidRDefault="007328AB" w:rsidP="00D57BBF">
            <w:pPr>
              <w:spacing w:line="540" w:lineRule="atLeast"/>
              <w:jc w:val="center"/>
              <w:rPr>
                <w:rFonts w:hint="eastAsia"/>
                <w:b/>
                <w:bCs/>
                <w:color w:val="000000" w:themeColor="text1"/>
                <w:sz w:val="24"/>
                <w:szCs w:val="24"/>
              </w:rPr>
            </w:pPr>
            <w:r w:rsidRPr="006814EF">
              <w:rPr>
                <w:b/>
                <w:bCs/>
                <w:color w:val="000000" w:themeColor="text1"/>
                <w:sz w:val="24"/>
                <w:szCs w:val="24"/>
              </w:rPr>
              <w:t>移动终端开发</w:t>
            </w:r>
            <w:r w:rsidRPr="006814EF">
              <w:rPr>
                <w:rFonts w:hint="eastAsia"/>
                <w:b/>
                <w:bCs/>
                <w:color w:val="000000" w:themeColor="text1"/>
                <w:sz w:val="24"/>
                <w:szCs w:val="24"/>
              </w:rPr>
              <w:t>类</w:t>
            </w:r>
          </w:p>
        </w:tc>
      </w:tr>
      <w:tr w:rsidR="007328AB" w14:paraId="65CB086F" w14:textId="77777777" w:rsidTr="00D57BBF">
        <w:trPr>
          <w:jc w:val="center"/>
        </w:trPr>
        <w:tc>
          <w:tcPr>
            <w:tcW w:w="1758" w:type="dxa"/>
          </w:tcPr>
          <w:p w14:paraId="1C344AA1" w14:textId="77777777" w:rsidR="007328AB" w:rsidRDefault="007328AB" w:rsidP="00D57BBF">
            <w:pPr>
              <w:spacing w:line="540" w:lineRule="atLeast"/>
              <w:jc w:val="center"/>
              <w:rPr>
                <w:rFonts w:hint="eastAsia"/>
                <w:b/>
                <w:color w:val="000000" w:themeColor="text1"/>
                <w:sz w:val="52"/>
                <w:szCs w:val="52"/>
              </w:rPr>
            </w:pPr>
            <w:r>
              <w:rPr>
                <w:rFonts w:cs="宋体"/>
                <w:b/>
                <w:bCs/>
                <w:color w:val="000000" w:themeColor="text1"/>
                <w:sz w:val="30"/>
                <w:szCs w:val="30"/>
              </w:rPr>
              <w:t>作　　者：</w:t>
            </w:r>
          </w:p>
        </w:tc>
        <w:tc>
          <w:tcPr>
            <w:tcW w:w="3960" w:type="dxa"/>
            <w:tcBorders>
              <w:top w:val="single" w:sz="4" w:space="0" w:color="auto"/>
              <w:bottom w:val="single" w:sz="4" w:space="0" w:color="auto"/>
            </w:tcBorders>
          </w:tcPr>
          <w:p w14:paraId="1D1FBE0F" w14:textId="308A41BA" w:rsidR="007328AB" w:rsidRPr="006814EF" w:rsidRDefault="007328AB" w:rsidP="00D57BBF">
            <w:pPr>
              <w:spacing w:line="540" w:lineRule="atLeast"/>
              <w:jc w:val="center"/>
              <w:rPr>
                <w:rFonts w:hint="eastAsia"/>
                <w:b/>
                <w:bCs/>
                <w:color w:val="000000" w:themeColor="text1"/>
                <w:sz w:val="24"/>
                <w:szCs w:val="24"/>
              </w:rPr>
            </w:pPr>
          </w:p>
        </w:tc>
      </w:tr>
      <w:tr w:rsidR="007328AB" w14:paraId="57A91A33" w14:textId="77777777" w:rsidTr="00D57BBF">
        <w:trPr>
          <w:jc w:val="center"/>
        </w:trPr>
        <w:tc>
          <w:tcPr>
            <w:tcW w:w="1758" w:type="dxa"/>
          </w:tcPr>
          <w:p w14:paraId="390F7300" w14:textId="77777777" w:rsidR="007328AB" w:rsidRDefault="007328AB" w:rsidP="00D57BBF">
            <w:pPr>
              <w:spacing w:line="540" w:lineRule="atLeast"/>
              <w:jc w:val="center"/>
              <w:rPr>
                <w:rFonts w:hint="eastAsia"/>
                <w:b/>
                <w:color w:val="000000" w:themeColor="text1"/>
                <w:sz w:val="52"/>
                <w:szCs w:val="52"/>
              </w:rPr>
            </w:pPr>
            <w:r>
              <w:rPr>
                <w:rFonts w:cs="宋体"/>
                <w:b/>
                <w:bCs/>
                <w:color w:val="000000" w:themeColor="text1"/>
                <w:sz w:val="30"/>
                <w:szCs w:val="30"/>
              </w:rPr>
              <w:t>指导老师：</w:t>
            </w:r>
          </w:p>
        </w:tc>
        <w:tc>
          <w:tcPr>
            <w:tcW w:w="3960" w:type="dxa"/>
            <w:tcBorders>
              <w:top w:val="single" w:sz="4" w:space="0" w:color="auto"/>
              <w:bottom w:val="single" w:sz="4" w:space="0" w:color="auto"/>
            </w:tcBorders>
          </w:tcPr>
          <w:p w14:paraId="20BB9753" w14:textId="302FB046" w:rsidR="007328AB" w:rsidRPr="006814EF" w:rsidRDefault="007328AB" w:rsidP="00D57BBF">
            <w:pPr>
              <w:spacing w:line="540" w:lineRule="atLeast"/>
              <w:jc w:val="center"/>
              <w:rPr>
                <w:rFonts w:hint="eastAsia"/>
                <w:b/>
                <w:bCs/>
                <w:color w:val="000000" w:themeColor="text1"/>
                <w:sz w:val="24"/>
                <w:szCs w:val="24"/>
              </w:rPr>
            </w:pPr>
          </w:p>
        </w:tc>
      </w:tr>
      <w:tr w:rsidR="007328AB" w14:paraId="3BCE475D" w14:textId="77777777" w:rsidTr="00D57BBF">
        <w:trPr>
          <w:jc w:val="center"/>
        </w:trPr>
        <w:tc>
          <w:tcPr>
            <w:tcW w:w="1758" w:type="dxa"/>
          </w:tcPr>
          <w:p w14:paraId="0D5F0892" w14:textId="77777777" w:rsidR="007328AB" w:rsidRDefault="007328AB" w:rsidP="00D57BBF">
            <w:pPr>
              <w:spacing w:line="540" w:lineRule="atLeast"/>
              <w:jc w:val="center"/>
              <w:rPr>
                <w:rFonts w:hint="eastAsia"/>
                <w:b/>
                <w:color w:val="000000" w:themeColor="text1"/>
                <w:sz w:val="52"/>
                <w:szCs w:val="52"/>
              </w:rPr>
            </w:pPr>
            <w:r>
              <w:rPr>
                <w:rFonts w:cs="宋体"/>
                <w:b/>
                <w:bCs/>
                <w:color w:val="000000" w:themeColor="text1"/>
                <w:sz w:val="30"/>
                <w:szCs w:val="30"/>
              </w:rPr>
              <w:t>单　　位：</w:t>
            </w:r>
          </w:p>
        </w:tc>
        <w:tc>
          <w:tcPr>
            <w:tcW w:w="3960" w:type="dxa"/>
            <w:tcBorders>
              <w:top w:val="single" w:sz="4" w:space="0" w:color="auto"/>
              <w:bottom w:val="single" w:sz="4" w:space="0" w:color="auto"/>
            </w:tcBorders>
          </w:tcPr>
          <w:p w14:paraId="11D88E0D" w14:textId="77777777" w:rsidR="007328AB" w:rsidRPr="006814EF" w:rsidRDefault="007328AB" w:rsidP="00D57BBF">
            <w:pPr>
              <w:spacing w:line="540" w:lineRule="atLeast"/>
              <w:jc w:val="center"/>
              <w:rPr>
                <w:rFonts w:hint="eastAsia"/>
                <w:b/>
                <w:bCs/>
                <w:color w:val="000000" w:themeColor="text1"/>
                <w:sz w:val="24"/>
                <w:szCs w:val="24"/>
              </w:rPr>
            </w:pPr>
            <w:r w:rsidRPr="006814EF">
              <w:rPr>
                <w:rFonts w:hint="eastAsia"/>
                <w:b/>
                <w:bCs/>
                <w:color w:val="000000" w:themeColor="text1"/>
                <w:sz w:val="24"/>
                <w:szCs w:val="24"/>
              </w:rPr>
              <w:t>湖南信息学院</w:t>
            </w:r>
          </w:p>
        </w:tc>
      </w:tr>
    </w:tbl>
    <w:p w14:paraId="73948EED" w14:textId="77777777" w:rsidR="007328AB" w:rsidRDefault="007328AB" w:rsidP="007328AB">
      <w:pPr>
        <w:spacing w:line="540" w:lineRule="atLeast"/>
        <w:jc w:val="center"/>
        <w:rPr>
          <w:rFonts w:hint="eastAsia"/>
          <w:b/>
          <w:color w:val="000000" w:themeColor="text1"/>
          <w:sz w:val="52"/>
          <w:szCs w:val="52"/>
        </w:rPr>
      </w:pPr>
    </w:p>
    <w:p w14:paraId="253C19A1" w14:textId="0075B00A" w:rsidR="007328AB" w:rsidRDefault="007328AB" w:rsidP="00650D39">
      <w:pPr>
        <w:jc w:val="center"/>
        <w:rPr>
          <w:rFonts w:hint="eastAsia"/>
          <w:color w:val="000000" w:themeColor="text1"/>
        </w:rPr>
      </w:pPr>
      <w:r>
        <w:rPr>
          <w:rFonts w:cs="宋体"/>
          <w:b/>
          <w:bCs/>
          <w:color w:val="000000" w:themeColor="text1"/>
          <w:sz w:val="30"/>
          <w:szCs w:val="30"/>
        </w:rPr>
        <w:t>二零二六</w:t>
      </w:r>
      <w:r>
        <w:rPr>
          <w:rFonts w:cs="宋体"/>
          <w:b/>
          <w:bCs/>
          <w:color w:val="000000" w:themeColor="text1"/>
          <w:sz w:val="30"/>
          <w:szCs w:val="30"/>
        </w:rPr>
        <w:t xml:space="preserve"> </w:t>
      </w:r>
      <w:r>
        <w:rPr>
          <w:rFonts w:cs="宋体"/>
          <w:b/>
          <w:bCs/>
          <w:color w:val="000000" w:themeColor="text1"/>
          <w:sz w:val="30"/>
          <w:szCs w:val="30"/>
        </w:rPr>
        <w:t>年</w:t>
      </w:r>
      <w:r>
        <w:rPr>
          <w:rFonts w:cs="宋体" w:hint="eastAsia"/>
          <w:b/>
          <w:bCs/>
          <w:color w:val="000000" w:themeColor="text1"/>
          <w:sz w:val="30"/>
          <w:szCs w:val="30"/>
        </w:rPr>
        <w:t xml:space="preserve"> </w:t>
      </w:r>
      <w:r>
        <w:rPr>
          <w:rFonts w:cs="宋体" w:hint="eastAsia"/>
          <w:b/>
          <w:bCs/>
          <w:color w:val="000000" w:themeColor="text1"/>
          <w:sz w:val="30"/>
          <w:szCs w:val="30"/>
        </w:rPr>
        <w:t>六</w:t>
      </w:r>
      <w:r>
        <w:rPr>
          <w:rFonts w:cs="宋体"/>
          <w:b/>
          <w:bCs/>
          <w:color w:val="000000" w:themeColor="text1"/>
          <w:sz w:val="30"/>
          <w:szCs w:val="30"/>
        </w:rPr>
        <w:t>月</w:t>
      </w:r>
      <w:r>
        <w:rPr>
          <w:rFonts w:cs="宋体" w:hint="eastAsia"/>
          <w:b/>
          <w:bCs/>
          <w:color w:val="000000" w:themeColor="text1"/>
          <w:sz w:val="30"/>
          <w:szCs w:val="30"/>
        </w:rPr>
        <w:t xml:space="preserve"> </w:t>
      </w:r>
      <w:r>
        <w:rPr>
          <w:rFonts w:cs="宋体" w:hint="eastAsia"/>
          <w:b/>
          <w:bCs/>
          <w:color w:val="000000" w:themeColor="text1"/>
          <w:sz w:val="30"/>
          <w:szCs w:val="30"/>
        </w:rPr>
        <w:t>十</w:t>
      </w:r>
      <w:r>
        <w:rPr>
          <w:rFonts w:cs="宋体"/>
          <w:b/>
          <w:bCs/>
          <w:color w:val="000000" w:themeColor="text1"/>
          <w:sz w:val="30"/>
          <w:szCs w:val="30"/>
        </w:rPr>
        <w:t>日</w:t>
      </w:r>
    </w:p>
    <w:p w14:paraId="5D67B0E5" w14:textId="77777777" w:rsidR="0028630D" w:rsidRDefault="00000000">
      <w:pPr>
        <w:sectPr w:rsidR="0028630D">
          <w:headerReference w:type="even" r:id="rId7"/>
          <w:headerReference w:type="default" r:id="rId8"/>
          <w:footerReference w:type="even" r:id="rId9"/>
          <w:footerReference w:type="default" r:id="rId10"/>
          <w:headerReference w:type="first" r:id="rId11"/>
          <w:footerReference w:type="first" r:id="rId12"/>
          <w:pgSz w:w="11906" w:h="16838"/>
          <w:pgMar w:top="1440" w:right="1474" w:bottom="1440" w:left="1587" w:header="851" w:footer="992" w:gutter="0"/>
          <w:cols w:space="720"/>
          <w:docGrid w:type="lines" w:linePitch="312"/>
        </w:sectPr>
      </w:pPr>
      <w:r>
        <w:br w:type="page"/>
      </w:r>
    </w:p>
    <w:p w14:paraId="40C5046E" w14:textId="77777777" w:rsidR="00975572" w:rsidRDefault="00975572"/>
    <w:sdt>
      <w:sdtPr>
        <w:rPr>
          <w:lang w:val="zh-CN"/>
        </w:rPr>
        <w:id w:val="-1585827088"/>
        <w:docPartObj>
          <w:docPartGallery w:val="Table of Contents"/>
          <w:docPartUnique/>
        </w:docPartObj>
      </w:sdtPr>
      <w:sdtEndPr>
        <w:rPr>
          <w:rFonts w:ascii="Times New Roman" w:eastAsia="宋体" w:hAnsi="Times New Roman" w:cs="Times New Roman"/>
          <w:b/>
          <w:bCs/>
          <w:color w:val="auto"/>
          <w:kern w:val="2"/>
          <w:sz w:val="21"/>
          <w:szCs w:val="21"/>
        </w:rPr>
      </w:sdtEndPr>
      <w:sdtContent>
        <w:p w14:paraId="091A4AF4" w14:textId="3FEF0C75" w:rsidR="0028630D" w:rsidRDefault="0028630D">
          <w:pPr>
            <w:pStyle w:val="TOC"/>
            <w:rPr>
              <w:rFonts w:hint="eastAsia"/>
            </w:rPr>
          </w:pPr>
          <w:r>
            <w:rPr>
              <w:lang w:val="zh-CN"/>
            </w:rPr>
            <w:t>目录</w:t>
          </w:r>
        </w:p>
        <w:p w14:paraId="5436DAE9" w14:textId="1AEFAE39" w:rsidR="00706AB7" w:rsidRDefault="0028630D">
          <w:pPr>
            <w:pStyle w:val="TOC1"/>
            <w:tabs>
              <w:tab w:val="right" w:leader="dot" w:pos="8835"/>
            </w:tabs>
            <w:rPr>
              <w:rFonts w:asciiTheme="minorHAnsi" w:eastAsiaTheme="minorEastAsia" w:hAnsiTheme="minorHAnsi" w:cstheme="minorBidi" w:hint="eastAsia"/>
              <w:noProof/>
              <w:sz w:val="22"/>
              <w:szCs w:val="24"/>
              <w14:ligatures w14:val="standardContextual"/>
            </w:rPr>
          </w:pPr>
          <w:r>
            <w:fldChar w:fldCharType="begin"/>
          </w:r>
          <w:r>
            <w:instrText xml:space="preserve"> TOC \o "1-3" \h \z \u </w:instrText>
          </w:r>
          <w:r>
            <w:rPr>
              <w:rFonts w:hint="eastAsia"/>
            </w:rPr>
            <w:fldChar w:fldCharType="separate"/>
          </w:r>
          <w:hyperlink w:anchor="_Toc232466353" w:history="1">
            <w:r w:rsidR="00706AB7" w:rsidRPr="006F35A3">
              <w:rPr>
                <w:rStyle w:val="a3"/>
                <w:rFonts w:ascii="Arial" w:eastAsia="黑体" w:hAnsi="Arial"/>
                <w:noProof/>
              </w:rPr>
              <w:t>第</w:t>
            </w:r>
            <w:r w:rsidR="00706AB7" w:rsidRPr="006F35A3">
              <w:rPr>
                <w:rStyle w:val="a3"/>
                <w:rFonts w:ascii="Arial" w:eastAsia="黑体" w:hAnsi="Arial"/>
                <w:noProof/>
              </w:rPr>
              <w:t xml:space="preserve"> 1 </w:t>
            </w:r>
            <w:r w:rsidR="00706AB7" w:rsidRPr="006F35A3">
              <w:rPr>
                <w:rStyle w:val="a3"/>
                <w:rFonts w:ascii="Arial" w:eastAsia="黑体" w:hAnsi="Arial"/>
                <w:noProof/>
              </w:rPr>
              <w:t>章</w:t>
            </w:r>
            <w:r w:rsidR="00706AB7" w:rsidRPr="006F35A3">
              <w:rPr>
                <w:rStyle w:val="a3"/>
                <w:rFonts w:ascii="Arial" w:eastAsia="黑体" w:hAnsi="Arial"/>
                <w:noProof/>
              </w:rPr>
              <w:t xml:space="preserve"> </w:t>
            </w:r>
            <w:r w:rsidR="00706AB7" w:rsidRPr="006F35A3">
              <w:rPr>
                <w:rStyle w:val="a3"/>
                <w:rFonts w:ascii="Arial" w:eastAsia="黑体" w:hAnsi="Arial"/>
                <w:noProof/>
              </w:rPr>
              <w:t>项目概述</w:t>
            </w:r>
            <w:r w:rsidR="00706AB7">
              <w:rPr>
                <w:rFonts w:hint="eastAsia"/>
                <w:noProof/>
                <w:webHidden/>
              </w:rPr>
              <w:tab/>
            </w:r>
            <w:r w:rsidR="00706AB7">
              <w:rPr>
                <w:rFonts w:hint="eastAsia"/>
                <w:noProof/>
                <w:webHidden/>
              </w:rPr>
              <w:fldChar w:fldCharType="begin"/>
            </w:r>
            <w:r w:rsidR="00706AB7">
              <w:rPr>
                <w:rFonts w:hint="eastAsia"/>
                <w:noProof/>
                <w:webHidden/>
              </w:rPr>
              <w:instrText xml:space="preserve"> </w:instrText>
            </w:r>
            <w:r w:rsidR="00706AB7">
              <w:rPr>
                <w:noProof/>
                <w:webHidden/>
              </w:rPr>
              <w:instrText>PAGEREF _Toc232466353 \h</w:instrText>
            </w:r>
            <w:r w:rsidR="00706AB7">
              <w:rPr>
                <w:rFonts w:hint="eastAsia"/>
                <w:noProof/>
                <w:webHidden/>
              </w:rPr>
              <w:instrText xml:space="preserve"> </w:instrText>
            </w:r>
            <w:r w:rsidR="00706AB7">
              <w:rPr>
                <w:rFonts w:hint="eastAsia"/>
                <w:noProof/>
                <w:webHidden/>
              </w:rPr>
            </w:r>
            <w:r w:rsidR="00706AB7">
              <w:rPr>
                <w:rFonts w:hint="eastAsia"/>
                <w:noProof/>
                <w:webHidden/>
              </w:rPr>
              <w:fldChar w:fldCharType="separate"/>
            </w:r>
            <w:r w:rsidR="00706AB7">
              <w:rPr>
                <w:noProof/>
                <w:webHidden/>
              </w:rPr>
              <w:t>3</w:t>
            </w:r>
            <w:r w:rsidR="00706AB7">
              <w:rPr>
                <w:rFonts w:hint="eastAsia"/>
                <w:noProof/>
                <w:webHidden/>
              </w:rPr>
              <w:fldChar w:fldCharType="end"/>
            </w:r>
          </w:hyperlink>
        </w:p>
        <w:p w14:paraId="5778F55C" w14:textId="04AAC07E" w:rsidR="00706AB7" w:rsidRDefault="00706AB7">
          <w:pPr>
            <w:pStyle w:val="TOC1"/>
            <w:tabs>
              <w:tab w:val="right" w:leader="dot" w:pos="8835"/>
            </w:tabs>
            <w:rPr>
              <w:rFonts w:asciiTheme="minorHAnsi" w:eastAsiaTheme="minorEastAsia" w:hAnsiTheme="minorHAnsi" w:cstheme="minorBidi" w:hint="eastAsia"/>
              <w:noProof/>
              <w:sz w:val="22"/>
              <w:szCs w:val="24"/>
              <w14:ligatures w14:val="standardContextual"/>
            </w:rPr>
          </w:pPr>
          <w:hyperlink w:anchor="_Toc232466354" w:history="1">
            <w:r w:rsidRPr="006F35A3">
              <w:rPr>
                <w:rStyle w:val="a3"/>
                <w:rFonts w:ascii="Arial" w:eastAsia="黑体" w:hAnsi="Arial"/>
                <w:noProof/>
              </w:rPr>
              <w:t>第</w:t>
            </w:r>
            <w:r w:rsidRPr="006F35A3">
              <w:rPr>
                <w:rStyle w:val="a3"/>
                <w:rFonts w:ascii="Arial" w:eastAsia="黑体" w:hAnsi="Arial"/>
                <w:noProof/>
              </w:rPr>
              <w:t xml:space="preserve"> 2 </w:t>
            </w:r>
            <w:r w:rsidRPr="006F35A3">
              <w:rPr>
                <w:rStyle w:val="a3"/>
                <w:rFonts w:ascii="Arial" w:eastAsia="黑体" w:hAnsi="Arial"/>
                <w:noProof/>
              </w:rPr>
              <w:t>章</w:t>
            </w:r>
            <w:r w:rsidRPr="006F35A3">
              <w:rPr>
                <w:rStyle w:val="a3"/>
                <w:rFonts w:ascii="Arial" w:eastAsia="黑体" w:hAnsi="Arial"/>
                <w:noProof/>
              </w:rPr>
              <w:t xml:space="preserve"> </w:t>
            </w:r>
            <w:r w:rsidRPr="006F35A3">
              <w:rPr>
                <w:rStyle w:val="a3"/>
                <w:rFonts w:ascii="Arial" w:eastAsia="黑体" w:hAnsi="Arial"/>
                <w:noProof/>
              </w:rPr>
              <w:t>功能需求说明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69A6A8" w14:textId="1E30D8ED"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55" w:history="1">
            <w:r w:rsidRPr="006F35A3">
              <w:rPr>
                <w:rStyle w:val="a3"/>
                <w:rFonts w:ascii="Arial" w:eastAsia="黑体" w:hAnsi="Arial"/>
                <w:noProof/>
              </w:rPr>
              <w:t xml:space="preserve">2.1 </w:t>
            </w:r>
            <w:r w:rsidRPr="006F35A3">
              <w:rPr>
                <w:rStyle w:val="a3"/>
                <w:rFonts w:ascii="Arial" w:eastAsia="黑体" w:hAnsi="Arial"/>
                <w:noProof/>
              </w:rPr>
              <w:t>功能范围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2B6BE0" w14:textId="12378E55"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56" w:history="1">
            <w:r w:rsidRPr="006F35A3">
              <w:rPr>
                <w:rStyle w:val="a3"/>
                <w:rFonts w:ascii="Arial" w:eastAsia="黑体" w:hAnsi="Arial"/>
                <w:noProof/>
              </w:rPr>
              <w:t xml:space="preserve">2.2 </w:t>
            </w:r>
            <w:r w:rsidRPr="006F35A3">
              <w:rPr>
                <w:rStyle w:val="a3"/>
                <w:rFonts w:ascii="Arial" w:eastAsia="黑体" w:hAnsi="Arial"/>
                <w:noProof/>
              </w:rPr>
              <w:t>核心功能需求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2D638FB" w14:textId="7F0A901B"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57" w:history="1">
            <w:r w:rsidRPr="006F35A3">
              <w:rPr>
                <w:rStyle w:val="a3"/>
                <w:rFonts w:ascii="Arial" w:eastAsia="黑体" w:hAnsi="Arial"/>
                <w:noProof/>
              </w:rPr>
              <w:t xml:space="preserve">2.3 </w:t>
            </w:r>
            <w:r w:rsidRPr="006F35A3">
              <w:rPr>
                <w:rStyle w:val="a3"/>
                <w:rFonts w:ascii="Arial" w:eastAsia="黑体" w:hAnsi="Arial"/>
                <w:noProof/>
              </w:rPr>
              <w:t>非功能与安全需求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54CF65" w14:textId="70E45064" w:rsidR="00706AB7" w:rsidRDefault="00706AB7">
          <w:pPr>
            <w:pStyle w:val="TOC1"/>
            <w:tabs>
              <w:tab w:val="right" w:leader="dot" w:pos="8835"/>
            </w:tabs>
            <w:rPr>
              <w:rFonts w:asciiTheme="minorHAnsi" w:eastAsiaTheme="minorEastAsia" w:hAnsiTheme="minorHAnsi" w:cstheme="minorBidi" w:hint="eastAsia"/>
              <w:noProof/>
              <w:sz w:val="22"/>
              <w:szCs w:val="24"/>
              <w14:ligatures w14:val="standardContextual"/>
            </w:rPr>
          </w:pPr>
          <w:hyperlink w:anchor="_Toc232466358" w:history="1">
            <w:r w:rsidRPr="006F35A3">
              <w:rPr>
                <w:rStyle w:val="a3"/>
                <w:rFonts w:ascii="Arial" w:eastAsia="黑体" w:hAnsi="Arial"/>
                <w:noProof/>
              </w:rPr>
              <w:t>第</w:t>
            </w:r>
            <w:r w:rsidRPr="006F35A3">
              <w:rPr>
                <w:rStyle w:val="a3"/>
                <w:rFonts w:ascii="Arial" w:eastAsia="黑体" w:hAnsi="Arial"/>
                <w:noProof/>
              </w:rPr>
              <w:t xml:space="preserve"> 3 </w:t>
            </w:r>
            <w:r w:rsidRPr="006F35A3">
              <w:rPr>
                <w:rStyle w:val="a3"/>
                <w:rFonts w:ascii="Arial" w:eastAsia="黑体" w:hAnsi="Arial"/>
                <w:noProof/>
              </w:rPr>
              <w:t>章</w:t>
            </w:r>
            <w:r w:rsidRPr="006F35A3">
              <w:rPr>
                <w:rStyle w:val="a3"/>
                <w:rFonts w:ascii="Arial" w:eastAsia="黑体" w:hAnsi="Arial"/>
                <w:noProof/>
              </w:rPr>
              <w:t xml:space="preserve"> </w:t>
            </w:r>
            <w:r w:rsidRPr="006F35A3">
              <w:rPr>
                <w:rStyle w:val="a3"/>
                <w:rFonts w:ascii="Arial" w:eastAsia="黑体" w:hAnsi="Arial"/>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A54A34" w14:textId="7A775839"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59" w:history="1">
            <w:r w:rsidRPr="006F35A3">
              <w:rPr>
                <w:rStyle w:val="a3"/>
                <w:rFonts w:ascii="Arial" w:eastAsia="黑体" w:hAnsi="Arial"/>
                <w:noProof/>
              </w:rPr>
              <w:t xml:space="preserve">3.1 </w:t>
            </w:r>
            <w:r w:rsidRPr="006F35A3">
              <w:rPr>
                <w:rStyle w:val="a3"/>
                <w:rFonts w:ascii="Arial" w:eastAsia="黑体" w:hAnsi="Arial"/>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1C981D" w14:textId="0CBE54D8"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0" w:history="1">
            <w:r w:rsidRPr="006F35A3">
              <w:rPr>
                <w:rStyle w:val="a3"/>
                <w:rFonts w:ascii="Arial" w:eastAsia="黑体" w:hAnsi="Arial"/>
                <w:noProof/>
              </w:rPr>
              <w:t xml:space="preserve">3.2 </w:t>
            </w:r>
            <w:r w:rsidRPr="006F35A3">
              <w:rPr>
                <w:rStyle w:val="a3"/>
                <w:rFonts w:ascii="Arial" w:eastAsia="黑体" w:hAnsi="Arial"/>
                <w:noProof/>
              </w:rPr>
              <w:t>前后端边界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0467AE" w14:textId="5ACCAAA1"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1" w:history="1">
            <w:r w:rsidRPr="006F35A3">
              <w:rPr>
                <w:rStyle w:val="a3"/>
                <w:rFonts w:ascii="Arial" w:eastAsia="黑体" w:hAnsi="Arial"/>
                <w:noProof/>
              </w:rPr>
              <w:t xml:space="preserve">3.3 </w:t>
            </w:r>
            <w:r w:rsidRPr="006F35A3">
              <w:rPr>
                <w:rStyle w:val="a3"/>
                <w:rFonts w:ascii="Arial" w:eastAsia="黑体" w:hAnsi="Arial"/>
                <w:noProof/>
              </w:rPr>
              <w:t>页面与服务模块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70A3B34" w14:textId="328689C5"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2" w:history="1">
            <w:r w:rsidRPr="006F35A3">
              <w:rPr>
                <w:rStyle w:val="a3"/>
                <w:rFonts w:ascii="Arial" w:eastAsia="黑体" w:hAnsi="Arial"/>
                <w:noProof/>
              </w:rPr>
              <w:t xml:space="preserve">3.4 </w:t>
            </w:r>
            <w:r w:rsidRPr="006F35A3">
              <w:rPr>
                <w:rStyle w:val="a3"/>
                <w:rFonts w:ascii="Arial" w:eastAsia="黑体" w:hAnsi="Arial"/>
                <w:noProof/>
              </w:rPr>
              <w:t>运行与降级设计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8E0E30" w14:textId="77FD0B7D" w:rsidR="00706AB7" w:rsidRDefault="00706AB7">
          <w:pPr>
            <w:pStyle w:val="TOC1"/>
            <w:tabs>
              <w:tab w:val="right" w:leader="dot" w:pos="8835"/>
            </w:tabs>
            <w:rPr>
              <w:rFonts w:asciiTheme="minorHAnsi" w:eastAsiaTheme="minorEastAsia" w:hAnsiTheme="minorHAnsi" w:cstheme="minorBidi" w:hint="eastAsia"/>
              <w:noProof/>
              <w:sz w:val="22"/>
              <w:szCs w:val="24"/>
              <w14:ligatures w14:val="standardContextual"/>
            </w:rPr>
          </w:pPr>
          <w:hyperlink w:anchor="_Toc232466363" w:history="1">
            <w:r w:rsidRPr="006F35A3">
              <w:rPr>
                <w:rStyle w:val="a3"/>
                <w:rFonts w:ascii="Arial" w:eastAsia="黑体" w:hAnsi="Arial"/>
                <w:noProof/>
              </w:rPr>
              <w:t>第</w:t>
            </w:r>
            <w:r w:rsidRPr="006F35A3">
              <w:rPr>
                <w:rStyle w:val="a3"/>
                <w:rFonts w:ascii="Arial" w:eastAsia="黑体" w:hAnsi="Arial"/>
                <w:noProof/>
              </w:rPr>
              <w:t xml:space="preserve"> 4 </w:t>
            </w:r>
            <w:r w:rsidRPr="006F35A3">
              <w:rPr>
                <w:rStyle w:val="a3"/>
                <w:rFonts w:ascii="Arial" w:eastAsia="黑体" w:hAnsi="Arial"/>
                <w:noProof/>
              </w:rPr>
              <w:t>章</w:t>
            </w:r>
            <w:r w:rsidRPr="006F35A3">
              <w:rPr>
                <w:rStyle w:val="a3"/>
                <w:rFonts w:ascii="Arial" w:eastAsia="黑体" w:hAnsi="Arial"/>
                <w:noProof/>
              </w:rPr>
              <w:t xml:space="preserve"> </w:t>
            </w:r>
            <w:r w:rsidRPr="006F35A3">
              <w:rPr>
                <w:rStyle w:val="a3"/>
                <w:rFonts w:ascii="Arial" w:eastAsia="黑体" w:hAnsi="Arial"/>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AC3082D" w14:textId="6346184E"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4" w:history="1">
            <w:r w:rsidRPr="006F35A3">
              <w:rPr>
                <w:rStyle w:val="a3"/>
                <w:rFonts w:ascii="Arial" w:eastAsia="黑体" w:hAnsi="Arial"/>
                <w:noProof/>
              </w:rPr>
              <w:t xml:space="preserve">4.1 </w:t>
            </w:r>
            <w:r w:rsidRPr="006F35A3">
              <w:rPr>
                <w:rStyle w:val="a3"/>
                <w:rFonts w:ascii="Arial" w:eastAsia="黑体" w:hAnsi="Arial"/>
                <w:noProof/>
              </w:rPr>
              <w:t>登录与用户初始化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1D7DCA" w14:textId="3120AB2F"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5" w:history="1">
            <w:r w:rsidRPr="006F35A3">
              <w:rPr>
                <w:rStyle w:val="a3"/>
                <w:rFonts w:ascii="Arial" w:eastAsia="黑体" w:hAnsi="Arial"/>
                <w:noProof/>
              </w:rPr>
              <w:t xml:space="preserve">4.2 </w:t>
            </w:r>
            <w:r w:rsidRPr="006F35A3">
              <w:rPr>
                <w:rStyle w:val="a3"/>
                <w:rFonts w:ascii="Arial" w:eastAsia="黑体" w:hAnsi="Arial"/>
                <w:noProof/>
              </w:rPr>
              <w:t>账单写入与编辑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6F8740" w14:textId="2AE4DCA8"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6" w:history="1">
            <w:r w:rsidRPr="006F35A3">
              <w:rPr>
                <w:rStyle w:val="a3"/>
                <w:rFonts w:ascii="Arial" w:eastAsia="黑体" w:hAnsi="Arial"/>
                <w:noProof/>
              </w:rPr>
              <w:t xml:space="preserve">4.3 AI </w:t>
            </w:r>
            <w:r w:rsidRPr="006F35A3">
              <w:rPr>
                <w:rStyle w:val="a3"/>
                <w:rFonts w:ascii="Arial" w:eastAsia="黑体" w:hAnsi="Arial"/>
                <w:noProof/>
              </w:rPr>
              <w:t>对话记账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EA46610" w14:textId="61E2EA81"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7" w:history="1">
            <w:r w:rsidRPr="006F35A3">
              <w:rPr>
                <w:rStyle w:val="a3"/>
                <w:rFonts w:ascii="Arial" w:eastAsia="黑体" w:hAnsi="Arial"/>
                <w:noProof/>
              </w:rPr>
              <w:t xml:space="preserve">4.4 </w:t>
            </w:r>
            <w:r w:rsidRPr="006F35A3">
              <w:rPr>
                <w:rStyle w:val="a3"/>
                <w:rFonts w:ascii="Arial" w:eastAsia="黑体" w:hAnsi="Arial"/>
                <w:noProof/>
              </w:rPr>
              <w:t>主题与界面状态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EC360C" w14:textId="38DF69CA" w:rsidR="00706AB7" w:rsidRDefault="00706AB7">
          <w:pPr>
            <w:pStyle w:val="TOC1"/>
            <w:tabs>
              <w:tab w:val="right" w:leader="dot" w:pos="8835"/>
            </w:tabs>
            <w:rPr>
              <w:rFonts w:asciiTheme="minorHAnsi" w:eastAsiaTheme="minorEastAsia" w:hAnsiTheme="minorHAnsi" w:cstheme="minorBidi" w:hint="eastAsia"/>
              <w:noProof/>
              <w:sz w:val="22"/>
              <w:szCs w:val="24"/>
              <w14:ligatures w14:val="standardContextual"/>
            </w:rPr>
          </w:pPr>
          <w:hyperlink w:anchor="_Toc232466368" w:history="1">
            <w:r w:rsidRPr="006F35A3">
              <w:rPr>
                <w:rStyle w:val="a3"/>
                <w:rFonts w:ascii="Arial" w:eastAsia="黑体" w:hAnsi="Arial"/>
                <w:noProof/>
              </w:rPr>
              <w:t>第</w:t>
            </w:r>
            <w:r w:rsidRPr="006F35A3">
              <w:rPr>
                <w:rStyle w:val="a3"/>
                <w:rFonts w:ascii="Arial" w:eastAsia="黑体" w:hAnsi="Arial"/>
                <w:noProof/>
              </w:rPr>
              <w:t xml:space="preserve"> 5 </w:t>
            </w:r>
            <w:r w:rsidRPr="006F35A3">
              <w:rPr>
                <w:rStyle w:val="a3"/>
                <w:rFonts w:ascii="Arial" w:eastAsia="黑体" w:hAnsi="Arial"/>
                <w:noProof/>
              </w:rPr>
              <w:t>章</w:t>
            </w:r>
            <w:r w:rsidRPr="006F35A3">
              <w:rPr>
                <w:rStyle w:val="a3"/>
                <w:rFonts w:ascii="Arial" w:eastAsia="黑体" w:hAnsi="Arial"/>
                <w:noProof/>
              </w:rPr>
              <w:t xml:space="preserve"> </w:t>
            </w:r>
            <w:r w:rsidRPr="006F35A3">
              <w:rPr>
                <w:rStyle w:val="a3"/>
                <w:rFonts w:ascii="Arial" w:eastAsia="黑体" w:hAnsi="Arial"/>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E26594" w14:textId="4FA12C5F"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69" w:history="1">
            <w:r w:rsidRPr="006F35A3">
              <w:rPr>
                <w:rStyle w:val="a3"/>
                <w:rFonts w:ascii="Arial" w:eastAsia="黑体" w:hAnsi="Arial"/>
                <w:noProof/>
              </w:rPr>
              <w:t xml:space="preserve">5.1 </w:t>
            </w:r>
            <w:r w:rsidRPr="006F35A3">
              <w:rPr>
                <w:rStyle w:val="a3"/>
                <w:rFonts w:ascii="Arial" w:eastAsia="黑体" w:hAnsi="Arial"/>
                <w:noProof/>
              </w:rPr>
              <w:t>数据库选型与模型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35FC0B2" w14:textId="4E48AEDF"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0" w:history="1">
            <w:r w:rsidRPr="006F35A3">
              <w:rPr>
                <w:rStyle w:val="a3"/>
                <w:rFonts w:ascii="Arial" w:eastAsia="黑体" w:hAnsi="Arial"/>
                <w:noProof/>
              </w:rPr>
              <w:t xml:space="preserve">5.2 </w:t>
            </w:r>
            <w:r w:rsidRPr="006F35A3">
              <w:rPr>
                <w:rStyle w:val="a3"/>
                <w:rFonts w:ascii="Arial" w:eastAsia="黑体" w:hAnsi="Arial"/>
                <w:noProof/>
              </w:rPr>
              <w:t>集合设计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705604" w14:textId="48C36414"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1" w:history="1">
            <w:r w:rsidRPr="006F35A3">
              <w:rPr>
                <w:rStyle w:val="a3"/>
                <w:rFonts w:ascii="Arial" w:eastAsia="黑体" w:hAnsi="Arial"/>
                <w:noProof/>
              </w:rPr>
              <w:t xml:space="preserve">5.3 </w:t>
            </w:r>
            <w:r w:rsidRPr="006F35A3">
              <w:rPr>
                <w:rStyle w:val="a3"/>
                <w:rFonts w:ascii="Arial" w:eastAsia="黑体" w:hAnsi="Arial"/>
                <w:noProof/>
              </w:rPr>
              <w:t>权限与生命周期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A099C4" w14:textId="4601909B" w:rsidR="00706AB7" w:rsidRDefault="00706AB7">
          <w:pPr>
            <w:pStyle w:val="TOC1"/>
            <w:tabs>
              <w:tab w:val="right" w:leader="dot" w:pos="8835"/>
            </w:tabs>
            <w:rPr>
              <w:rFonts w:asciiTheme="minorHAnsi" w:eastAsiaTheme="minorEastAsia" w:hAnsiTheme="minorHAnsi" w:cstheme="minorBidi" w:hint="eastAsia"/>
              <w:noProof/>
              <w:sz w:val="22"/>
              <w:szCs w:val="24"/>
              <w14:ligatures w14:val="standardContextual"/>
            </w:rPr>
          </w:pPr>
          <w:hyperlink w:anchor="_Toc232466372" w:history="1">
            <w:r w:rsidRPr="006F35A3">
              <w:rPr>
                <w:rStyle w:val="a3"/>
                <w:rFonts w:ascii="Arial" w:eastAsia="黑体" w:hAnsi="Arial"/>
                <w:noProof/>
              </w:rPr>
              <w:t>第</w:t>
            </w:r>
            <w:r w:rsidRPr="006F35A3">
              <w:rPr>
                <w:rStyle w:val="a3"/>
                <w:rFonts w:ascii="Arial" w:eastAsia="黑体" w:hAnsi="Arial"/>
                <w:noProof/>
              </w:rPr>
              <w:t xml:space="preserve"> 6 </w:t>
            </w:r>
            <w:r w:rsidRPr="006F35A3">
              <w:rPr>
                <w:rStyle w:val="a3"/>
                <w:rFonts w:ascii="Arial" w:eastAsia="黑体" w:hAnsi="Arial"/>
                <w:noProof/>
              </w:rPr>
              <w:t>章</w:t>
            </w:r>
            <w:r w:rsidRPr="006F35A3">
              <w:rPr>
                <w:rStyle w:val="a3"/>
                <w:rFonts w:ascii="Arial" w:eastAsia="黑体" w:hAnsi="Arial"/>
                <w:noProof/>
              </w:rPr>
              <w:t xml:space="preserve"> </w:t>
            </w:r>
            <w:r w:rsidRPr="006F35A3">
              <w:rPr>
                <w:rStyle w:val="a3"/>
                <w:rFonts w:ascii="Arial" w:eastAsia="黑体" w:hAnsi="Arial"/>
                <w:noProof/>
              </w:rPr>
              <w:t>软件界面设计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F37C488" w14:textId="5EE3EC2B"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3" w:history="1">
            <w:r w:rsidRPr="006F35A3">
              <w:rPr>
                <w:rStyle w:val="a3"/>
                <w:rFonts w:ascii="Arial" w:eastAsia="黑体" w:hAnsi="Arial"/>
                <w:noProof/>
              </w:rPr>
              <w:t xml:space="preserve">6.1 </w:t>
            </w:r>
            <w:r w:rsidRPr="006F35A3">
              <w:rPr>
                <w:rStyle w:val="a3"/>
                <w:rFonts w:ascii="Arial" w:eastAsia="黑体" w:hAnsi="Arial"/>
                <w:noProof/>
              </w:rPr>
              <w:t>视觉风格与设计体系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7B3E17" w14:textId="2975BFE7"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4" w:history="1">
            <w:r w:rsidRPr="006F35A3">
              <w:rPr>
                <w:rStyle w:val="a3"/>
                <w:rFonts w:ascii="Arial" w:eastAsia="黑体" w:hAnsi="Arial"/>
                <w:noProof/>
              </w:rPr>
              <w:t xml:space="preserve">6.2 </w:t>
            </w:r>
            <w:r w:rsidRPr="006F35A3">
              <w:rPr>
                <w:rStyle w:val="a3"/>
                <w:rFonts w:ascii="Arial" w:eastAsia="黑体" w:hAnsi="Arial"/>
                <w:noProof/>
              </w:rPr>
              <w:t>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809EA66" w14:textId="7F9FC326"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5" w:history="1">
            <w:r w:rsidRPr="006F35A3">
              <w:rPr>
                <w:rStyle w:val="a3"/>
                <w:rFonts w:ascii="Arial" w:eastAsia="黑体" w:hAnsi="Arial"/>
                <w:noProof/>
              </w:rPr>
              <w:t xml:space="preserve">6.3 </w:t>
            </w:r>
            <w:r w:rsidRPr="006F35A3">
              <w:rPr>
                <w:rStyle w:val="a3"/>
                <w:rFonts w:ascii="Arial" w:eastAsia="黑体" w:hAnsi="Arial"/>
                <w:noProof/>
              </w:rPr>
              <w:t>自定义</w:t>
            </w:r>
            <w:r w:rsidRPr="006F35A3">
              <w:rPr>
                <w:rStyle w:val="a3"/>
                <w:rFonts w:ascii="Arial" w:eastAsia="黑体" w:hAnsi="Arial"/>
                <w:noProof/>
              </w:rPr>
              <w:t xml:space="preserve"> TabBar </w:t>
            </w:r>
            <w:r w:rsidRPr="006F35A3">
              <w:rPr>
                <w:rStyle w:val="a3"/>
                <w:rFonts w:ascii="Arial" w:eastAsia="黑体" w:hAnsi="Arial"/>
                <w:noProof/>
              </w:rPr>
              <w:t>与交互反馈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F721010" w14:textId="5DCD0AE6" w:rsidR="00706AB7" w:rsidRDefault="00706AB7">
          <w:pPr>
            <w:pStyle w:val="TOC1"/>
            <w:tabs>
              <w:tab w:val="right" w:leader="dot" w:pos="8835"/>
            </w:tabs>
            <w:rPr>
              <w:rFonts w:asciiTheme="minorHAnsi" w:eastAsiaTheme="minorEastAsia" w:hAnsiTheme="minorHAnsi" w:cstheme="minorBidi" w:hint="eastAsia"/>
              <w:noProof/>
              <w:sz w:val="22"/>
              <w:szCs w:val="24"/>
              <w14:ligatures w14:val="standardContextual"/>
            </w:rPr>
          </w:pPr>
          <w:hyperlink w:anchor="_Toc232466376" w:history="1">
            <w:r w:rsidRPr="006F35A3">
              <w:rPr>
                <w:rStyle w:val="a3"/>
                <w:rFonts w:ascii="Arial" w:eastAsia="黑体" w:hAnsi="Arial"/>
                <w:noProof/>
              </w:rPr>
              <w:t>第</w:t>
            </w:r>
            <w:r w:rsidRPr="006F35A3">
              <w:rPr>
                <w:rStyle w:val="a3"/>
                <w:rFonts w:ascii="Arial" w:eastAsia="黑体" w:hAnsi="Arial"/>
                <w:noProof/>
              </w:rPr>
              <w:t xml:space="preserve"> 7 </w:t>
            </w:r>
            <w:r w:rsidRPr="006F35A3">
              <w:rPr>
                <w:rStyle w:val="a3"/>
                <w:rFonts w:ascii="Arial" w:eastAsia="黑体" w:hAnsi="Arial"/>
                <w:noProof/>
              </w:rPr>
              <w:t>章</w:t>
            </w:r>
            <w:r w:rsidRPr="006F35A3">
              <w:rPr>
                <w:rStyle w:val="a3"/>
                <w:rFonts w:ascii="Arial" w:eastAsia="黑体" w:hAnsi="Arial"/>
                <w:noProof/>
              </w:rPr>
              <w:t xml:space="preserve"> </w:t>
            </w:r>
            <w:r w:rsidRPr="006F35A3">
              <w:rPr>
                <w:rStyle w:val="a3"/>
                <w:rFonts w:ascii="Arial" w:eastAsia="黑体" w:hAnsi="Arial"/>
                <w:noProof/>
              </w:rPr>
              <w:t>用户操作手册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DF1AD2" w14:textId="020F690F"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7" w:history="1">
            <w:r w:rsidRPr="006F35A3">
              <w:rPr>
                <w:rStyle w:val="a3"/>
                <w:rFonts w:ascii="Arial" w:eastAsia="黑体" w:hAnsi="Arial"/>
                <w:noProof/>
              </w:rPr>
              <w:t xml:space="preserve">7.1 </w:t>
            </w:r>
            <w:r w:rsidRPr="006F35A3">
              <w:rPr>
                <w:rStyle w:val="a3"/>
                <w:rFonts w:ascii="Arial" w:eastAsia="黑体" w:hAnsi="Arial"/>
                <w:noProof/>
              </w:rPr>
              <w:t>快速开始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B149812" w14:textId="7E50C373"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8" w:history="1">
            <w:r w:rsidRPr="006F35A3">
              <w:rPr>
                <w:rStyle w:val="a3"/>
                <w:rFonts w:ascii="Arial" w:eastAsia="黑体" w:hAnsi="Arial"/>
                <w:noProof/>
              </w:rPr>
              <w:t xml:space="preserve">7.2 </w:t>
            </w:r>
            <w:r w:rsidRPr="006F35A3">
              <w:rPr>
                <w:rStyle w:val="a3"/>
                <w:rFonts w:ascii="Arial" w:eastAsia="黑体" w:hAnsi="Arial"/>
                <w:noProof/>
              </w:rPr>
              <w:t>记账操作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01AC3B4" w14:textId="3992987D"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79" w:history="1">
            <w:r w:rsidRPr="006F35A3">
              <w:rPr>
                <w:rStyle w:val="a3"/>
                <w:rFonts w:ascii="Arial" w:eastAsia="黑体" w:hAnsi="Arial"/>
                <w:noProof/>
              </w:rPr>
              <w:t xml:space="preserve">7.3 </w:t>
            </w:r>
            <w:r w:rsidRPr="006F35A3">
              <w:rPr>
                <w:rStyle w:val="a3"/>
                <w:rFonts w:ascii="Arial" w:eastAsia="黑体" w:hAnsi="Arial"/>
                <w:noProof/>
              </w:rPr>
              <w:t>查看统计与预算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D2B013" w14:textId="78728AC9"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80" w:history="1">
            <w:r w:rsidRPr="006F35A3">
              <w:rPr>
                <w:rStyle w:val="a3"/>
                <w:rFonts w:ascii="Arial" w:eastAsia="黑体" w:hAnsi="Arial"/>
                <w:noProof/>
              </w:rPr>
              <w:t xml:space="preserve">7.4 </w:t>
            </w:r>
            <w:r w:rsidRPr="006F35A3">
              <w:rPr>
                <w:rStyle w:val="a3"/>
                <w:rFonts w:ascii="Arial" w:eastAsia="黑体" w:hAnsi="Arial"/>
                <w:noProof/>
              </w:rPr>
              <w:t>个人中心与数据管理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B9A104" w14:textId="77C83DD9" w:rsidR="00706AB7" w:rsidRDefault="00706AB7">
          <w:pPr>
            <w:pStyle w:val="TOC2"/>
            <w:tabs>
              <w:tab w:val="right" w:leader="dot" w:pos="8835"/>
            </w:tabs>
            <w:rPr>
              <w:rFonts w:asciiTheme="minorHAnsi" w:eastAsiaTheme="minorEastAsia" w:hAnsiTheme="minorHAnsi" w:cstheme="minorBidi" w:hint="eastAsia"/>
              <w:noProof/>
              <w:sz w:val="22"/>
              <w:szCs w:val="24"/>
              <w14:ligatures w14:val="standardContextual"/>
            </w:rPr>
          </w:pPr>
          <w:hyperlink w:anchor="_Toc232466381" w:history="1">
            <w:r w:rsidRPr="006F35A3">
              <w:rPr>
                <w:rStyle w:val="a3"/>
                <w:rFonts w:ascii="Arial" w:eastAsia="黑体" w:hAnsi="Arial"/>
                <w:noProof/>
              </w:rPr>
              <w:t xml:space="preserve">7.5 </w:t>
            </w:r>
            <w:r w:rsidRPr="006F35A3">
              <w:rPr>
                <w:rStyle w:val="a3"/>
                <w:rFonts w:ascii="Arial" w:eastAsia="黑体" w:hAnsi="Arial"/>
                <w:noProof/>
              </w:rPr>
              <w:t>常见情况处理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6307AB" w14:textId="1F90CCB6" w:rsidR="00706AB7" w:rsidRDefault="00706AB7">
          <w:pPr>
            <w:pStyle w:val="TOC1"/>
            <w:tabs>
              <w:tab w:val="right" w:leader="dot" w:pos="8835"/>
            </w:tabs>
            <w:rPr>
              <w:rFonts w:asciiTheme="minorHAnsi" w:eastAsiaTheme="minorEastAsia" w:hAnsiTheme="minorHAnsi" w:cstheme="minorBidi" w:hint="eastAsia"/>
              <w:noProof/>
              <w:sz w:val="22"/>
              <w:szCs w:val="24"/>
              <w14:ligatures w14:val="standardContextual"/>
            </w:rPr>
          </w:pPr>
          <w:hyperlink w:anchor="_Toc232466382" w:history="1">
            <w:r w:rsidRPr="006F35A3">
              <w:rPr>
                <w:rStyle w:val="a3"/>
                <w:rFonts w:ascii="Arial" w:eastAsia="黑体" w:hAnsi="Arial"/>
                <w:noProof/>
              </w:rPr>
              <w:t>第</w:t>
            </w:r>
            <w:r w:rsidRPr="006F35A3">
              <w:rPr>
                <w:rStyle w:val="a3"/>
                <w:rFonts w:ascii="Arial" w:eastAsia="黑体" w:hAnsi="Arial"/>
                <w:noProof/>
              </w:rPr>
              <w:t xml:space="preserve"> 8 </w:t>
            </w:r>
            <w:r w:rsidRPr="006F35A3">
              <w:rPr>
                <w:rStyle w:val="a3"/>
                <w:rFonts w:ascii="Arial" w:eastAsia="黑体" w:hAnsi="Arial"/>
                <w:noProof/>
              </w:rPr>
              <w:t>章</w:t>
            </w:r>
            <w:r w:rsidRPr="006F35A3">
              <w:rPr>
                <w:rStyle w:val="a3"/>
                <w:rFonts w:ascii="Arial" w:eastAsia="黑体" w:hAnsi="Arial"/>
                <w:noProof/>
              </w:rPr>
              <w:t xml:space="preserve"> </w:t>
            </w:r>
            <w:r w:rsidRPr="006F35A3">
              <w:rPr>
                <w:rStyle w:val="a3"/>
                <w:rFonts w:ascii="Arial" w:eastAsia="黑体" w:hAnsi="Arial"/>
                <w:noProof/>
              </w:rPr>
              <w:t>总结与注意事项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_Toc232466382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0BA322E" w14:textId="542A16A4" w:rsidR="0028630D" w:rsidRDefault="0028630D">
          <w:pPr>
            <w:rPr>
              <w:rFonts w:hint="eastAsia"/>
            </w:rPr>
          </w:pPr>
          <w:r>
            <w:rPr>
              <w:b/>
              <w:bCs/>
              <w:lang w:val="zh-CN"/>
            </w:rPr>
            <w:fldChar w:fldCharType="end"/>
          </w:r>
        </w:p>
      </w:sdtContent>
    </w:sdt>
    <w:p w14:paraId="64FA8CA4" w14:textId="567E2B0D" w:rsidR="0094730F" w:rsidRDefault="0094730F"/>
    <w:p w14:paraId="6DFA2CF0" w14:textId="77777777" w:rsidR="0028630D" w:rsidRDefault="0094730F">
      <w:pPr>
        <w:widowControl/>
        <w:jc w:val="left"/>
        <w:sectPr w:rsidR="0028630D">
          <w:pgSz w:w="11906" w:h="16838"/>
          <w:pgMar w:top="1440" w:right="1474" w:bottom="1440" w:left="1587" w:header="851" w:footer="992" w:gutter="0"/>
          <w:cols w:space="720"/>
          <w:docGrid w:type="lines" w:linePitch="312"/>
        </w:sectPr>
      </w:pPr>
      <w:r>
        <w:br w:type="page"/>
      </w:r>
    </w:p>
    <w:p w14:paraId="41467C92" w14:textId="77777777" w:rsidR="0094730F" w:rsidRDefault="0094730F">
      <w:pPr>
        <w:widowControl/>
        <w:jc w:val="left"/>
      </w:pPr>
    </w:p>
    <w:p w14:paraId="6147BD0F" w14:textId="77777777" w:rsidR="00975572" w:rsidRPr="00FE57D4" w:rsidRDefault="00000000" w:rsidP="0094730F">
      <w:pPr>
        <w:pStyle w:val="1"/>
        <w:rPr>
          <w:color w:val="000000" w:themeColor="text1"/>
        </w:rPr>
      </w:pPr>
      <w:bookmarkStart w:id="0" w:name="_Toc232466353"/>
      <w:r w:rsidRPr="00FE57D4">
        <w:rPr>
          <w:rFonts w:ascii="Arial" w:eastAsia="黑体" w:hAnsi="Arial"/>
          <w:color w:val="000000" w:themeColor="text1"/>
          <w:sz w:val="32"/>
        </w:rPr>
        <w:t>第</w:t>
      </w:r>
      <w:r w:rsidRPr="00FE57D4">
        <w:rPr>
          <w:rFonts w:ascii="Arial" w:eastAsia="黑体" w:hAnsi="Arial"/>
          <w:color w:val="000000" w:themeColor="text1"/>
          <w:sz w:val="32"/>
        </w:rPr>
        <w:t xml:space="preserve"> 1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项目概述</w:t>
      </w:r>
      <w:bookmarkEnd w:id="0"/>
    </w:p>
    <w:p w14:paraId="182CE522" w14:textId="77777777" w:rsidR="00975572" w:rsidRPr="00E7769F" w:rsidRDefault="00000000" w:rsidP="00E7769F">
      <w:pPr>
        <w:spacing w:line="300" w:lineRule="auto"/>
        <w:ind w:firstLineChars="200" w:firstLine="480"/>
        <w:rPr>
          <w:rFonts w:ascii="宋体" w:hAnsi="宋体"/>
          <w:sz w:val="24"/>
          <w:szCs w:val="24"/>
        </w:rPr>
      </w:pPr>
      <w:r w:rsidRPr="00E7769F">
        <w:rPr>
          <w:rFonts w:ascii="宋体" w:hAnsi="宋体"/>
          <w:sz w:val="24"/>
          <w:szCs w:val="24"/>
        </w:rPr>
        <w:t>橘记是一款面向个人消费习惯养成的大模型驱动对话式智能记账微信小程序。系统以“打开即记、记完就走”为基本体验目标，通过原生微信小程序降低入口成本，通过腾讯 CloudBase 承担云函数、云数据库、云存储与 AI 能力接入，通过“小橘”AI 助手将自然语言转化为可确认的结构化账单。</w:t>
      </w:r>
    </w:p>
    <w:p w14:paraId="0D5F066C" w14:textId="77777777" w:rsidR="00975572" w:rsidRDefault="00000000" w:rsidP="00E7769F">
      <w:pPr>
        <w:spacing w:line="300" w:lineRule="auto"/>
        <w:ind w:firstLineChars="200" w:firstLine="480"/>
        <w:rPr>
          <w:rFonts w:ascii="宋体" w:hAnsi="宋体"/>
          <w:sz w:val="24"/>
          <w:szCs w:val="24"/>
        </w:rPr>
      </w:pPr>
      <w:r w:rsidRPr="00E7769F">
        <w:rPr>
          <w:rFonts w:ascii="宋体" w:hAnsi="宋体"/>
          <w:sz w:val="24"/>
          <w:szCs w:val="24"/>
        </w:rPr>
        <w:t>本说明书依据《橘记功能需求说明书》《橘记概要设计说明书》《橘记详细设计说明书》《橘记数据库设计说明书》《橘记软件界面设计书》《橘记用户操作手册》以及当前工程源码整理而成，重点保留竞赛评审需要了解的系统目标、功能范围、架构、数据库、界面与操作流程。为保证打印阅读效率，原文档中的大量字段表和接口表在本说明书中被压缩为文字说明，仅保留少量必要汇总表。</w:t>
      </w:r>
    </w:p>
    <w:p w14:paraId="159298DE" w14:textId="77777777" w:rsidR="00FE624A" w:rsidRPr="00E7769F" w:rsidRDefault="00FE624A" w:rsidP="00E7769F">
      <w:pPr>
        <w:spacing w:line="300" w:lineRule="auto"/>
        <w:ind w:firstLineChars="200" w:firstLine="480"/>
        <w:rPr>
          <w:rFonts w:ascii="宋体" w:hAnsi="宋体" w:hint="eastAsia"/>
          <w:sz w:val="24"/>
          <w:szCs w:val="24"/>
        </w:rPr>
      </w:pPr>
    </w:p>
    <w:tbl>
      <w:tblPr>
        <w:tblStyle w:val="a8"/>
        <w:tblW w:w="0" w:type="auto"/>
        <w:jc w:val="center"/>
        <w:tblLook w:val="04A0" w:firstRow="1" w:lastRow="0" w:firstColumn="1" w:lastColumn="0" w:noHBand="0" w:noVBand="1"/>
      </w:tblPr>
      <w:tblGrid>
        <w:gridCol w:w="2154"/>
        <w:gridCol w:w="6520"/>
      </w:tblGrid>
      <w:tr w:rsidR="00975572" w14:paraId="4771E5B2" w14:textId="77777777">
        <w:trPr>
          <w:jc w:val="center"/>
        </w:trPr>
        <w:tc>
          <w:tcPr>
            <w:tcW w:w="2154" w:type="dxa"/>
            <w:shd w:val="clear" w:color="auto" w:fill="E6F3ED"/>
          </w:tcPr>
          <w:p w14:paraId="11861223" w14:textId="77777777" w:rsidR="00975572" w:rsidRDefault="00000000">
            <w:pPr>
              <w:jc w:val="center"/>
            </w:pPr>
            <w:r>
              <w:rPr>
                <w:b/>
              </w:rPr>
              <w:t>项目项</w:t>
            </w:r>
          </w:p>
        </w:tc>
        <w:tc>
          <w:tcPr>
            <w:tcW w:w="6520" w:type="dxa"/>
            <w:shd w:val="clear" w:color="auto" w:fill="E6F3ED"/>
          </w:tcPr>
          <w:p w14:paraId="5F728555" w14:textId="77777777" w:rsidR="00975572" w:rsidRDefault="00000000">
            <w:pPr>
              <w:jc w:val="center"/>
            </w:pPr>
            <w:r>
              <w:rPr>
                <w:b/>
              </w:rPr>
              <w:t>说明</w:t>
            </w:r>
          </w:p>
        </w:tc>
      </w:tr>
      <w:tr w:rsidR="00975572" w14:paraId="7C0A0CDE" w14:textId="77777777">
        <w:trPr>
          <w:jc w:val="center"/>
        </w:trPr>
        <w:tc>
          <w:tcPr>
            <w:tcW w:w="2154" w:type="dxa"/>
            <w:vAlign w:val="center"/>
          </w:tcPr>
          <w:p w14:paraId="7785B301" w14:textId="77777777" w:rsidR="00975572" w:rsidRDefault="00000000">
            <w:pPr>
              <w:jc w:val="left"/>
            </w:pPr>
            <w:r>
              <w:t>作品名称</w:t>
            </w:r>
          </w:p>
        </w:tc>
        <w:tc>
          <w:tcPr>
            <w:tcW w:w="6520" w:type="dxa"/>
            <w:vAlign w:val="center"/>
          </w:tcPr>
          <w:p w14:paraId="5F31294B" w14:textId="77777777" w:rsidR="00975572" w:rsidRDefault="00000000">
            <w:pPr>
              <w:jc w:val="left"/>
            </w:pPr>
            <w:r>
              <w:t>橘记</w:t>
            </w:r>
            <w:r>
              <w:t>--</w:t>
            </w:r>
            <w:r>
              <w:t>大模型驱动的对话式智能记账微信小程序</w:t>
            </w:r>
          </w:p>
        </w:tc>
      </w:tr>
      <w:tr w:rsidR="00975572" w14:paraId="403E4531" w14:textId="77777777">
        <w:trPr>
          <w:jc w:val="center"/>
        </w:trPr>
        <w:tc>
          <w:tcPr>
            <w:tcW w:w="2154" w:type="dxa"/>
            <w:vAlign w:val="center"/>
          </w:tcPr>
          <w:p w14:paraId="289C8CB2" w14:textId="77777777" w:rsidR="00975572" w:rsidRDefault="00000000">
            <w:pPr>
              <w:jc w:val="left"/>
            </w:pPr>
            <w:r>
              <w:t>前端形态</w:t>
            </w:r>
          </w:p>
        </w:tc>
        <w:tc>
          <w:tcPr>
            <w:tcW w:w="6520" w:type="dxa"/>
            <w:vAlign w:val="center"/>
          </w:tcPr>
          <w:p w14:paraId="18CE5FCF" w14:textId="77777777" w:rsidR="00975572" w:rsidRDefault="00000000">
            <w:pPr>
              <w:jc w:val="left"/>
            </w:pPr>
            <w:r>
              <w:t>原生微信小程序，</w:t>
            </w:r>
            <w:r>
              <w:t>WXML/WXSS/JavaScript</w:t>
            </w:r>
            <w:r>
              <w:t>，直接使用</w:t>
            </w:r>
            <w:r>
              <w:t xml:space="preserve"> Page</w:t>
            </w:r>
            <w:r>
              <w:t>、</w:t>
            </w:r>
            <w:r>
              <w:t xml:space="preserve">Component </w:t>
            </w:r>
            <w:r>
              <w:t>与</w:t>
            </w:r>
            <w:r>
              <w:t xml:space="preserve"> wx.* API</w:t>
            </w:r>
          </w:p>
        </w:tc>
      </w:tr>
      <w:tr w:rsidR="00975572" w14:paraId="247657BB" w14:textId="77777777">
        <w:trPr>
          <w:jc w:val="center"/>
        </w:trPr>
        <w:tc>
          <w:tcPr>
            <w:tcW w:w="2154" w:type="dxa"/>
            <w:vAlign w:val="center"/>
          </w:tcPr>
          <w:p w14:paraId="2FF13D19" w14:textId="77777777" w:rsidR="00975572" w:rsidRDefault="00000000">
            <w:pPr>
              <w:jc w:val="left"/>
            </w:pPr>
            <w:r>
              <w:t>后端形态</w:t>
            </w:r>
          </w:p>
        </w:tc>
        <w:tc>
          <w:tcPr>
            <w:tcW w:w="6520" w:type="dxa"/>
            <w:vAlign w:val="center"/>
          </w:tcPr>
          <w:p w14:paraId="54C1A8D2" w14:textId="77777777" w:rsidR="00975572" w:rsidRDefault="00000000">
            <w:pPr>
              <w:jc w:val="left"/>
            </w:pPr>
            <w:r>
              <w:t>腾讯</w:t>
            </w:r>
            <w:r>
              <w:t xml:space="preserve"> CloudBase Serverless</w:t>
            </w:r>
            <w:r>
              <w:t>，云函数运行时为</w:t>
            </w:r>
            <w:r>
              <w:t xml:space="preserve"> Node.js 16.13</w:t>
            </w:r>
          </w:p>
        </w:tc>
      </w:tr>
      <w:tr w:rsidR="00975572" w14:paraId="6E8FBFD4" w14:textId="77777777">
        <w:trPr>
          <w:jc w:val="center"/>
        </w:trPr>
        <w:tc>
          <w:tcPr>
            <w:tcW w:w="2154" w:type="dxa"/>
            <w:vAlign w:val="center"/>
          </w:tcPr>
          <w:p w14:paraId="6B1079CC" w14:textId="77777777" w:rsidR="00975572" w:rsidRDefault="00000000">
            <w:pPr>
              <w:jc w:val="left"/>
            </w:pPr>
            <w:r>
              <w:t>核心数据</w:t>
            </w:r>
          </w:p>
        </w:tc>
        <w:tc>
          <w:tcPr>
            <w:tcW w:w="6520" w:type="dxa"/>
            <w:vAlign w:val="center"/>
          </w:tcPr>
          <w:p w14:paraId="721D7148" w14:textId="77777777" w:rsidR="00975572" w:rsidRDefault="00000000">
            <w:pPr>
              <w:jc w:val="left"/>
            </w:pPr>
            <w:r>
              <w:t>bills</w:t>
            </w:r>
            <w:r>
              <w:t>、</w:t>
            </w:r>
            <w:r>
              <w:t>budgets</w:t>
            </w:r>
            <w:r>
              <w:t>、</w:t>
            </w:r>
            <w:r>
              <w:t>users</w:t>
            </w:r>
            <w:r>
              <w:t>、</w:t>
            </w:r>
            <w:r>
              <w:t>ai_usage_limits</w:t>
            </w:r>
            <w:r>
              <w:t>、</w:t>
            </w:r>
            <w:r>
              <w:t xml:space="preserve">client_logs </w:t>
            </w:r>
            <w:r>
              <w:t>五个集合</w:t>
            </w:r>
          </w:p>
        </w:tc>
      </w:tr>
      <w:tr w:rsidR="00975572" w14:paraId="12BF3A7E" w14:textId="77777777">
        <w:trPr>
          <w:jc w:val="center"/>
        </w:trPr>
        <w:tc>
          <w:tcPr>
            <w:tcW w:w="2154" w:type="dxa"/>
            <w:vAlign w:val="center"/>
          </w:tcPr>
          <w:p w14:paraId="1BBF1EC8" w14:textId="77777777" w:rsidR="00975572" w:rsidRDefault="00000000">
            <w:pPr>
              <w:jc w:val="left"/>
            </w:pPr>
            <w:r>
              <w:t xml:space="preserve">AI </w:t>
            </w:r>
            <w:r>
              <w:t>能力</w:t>
            </w:r>
          </w:p>
        </w:tc>
        <w:tc>
          <w:tcPr>
            <w:tcW w:w="6520" w:type="dxa"/>
            <w:vAlign w:val="center"/>
          </w:tcPr>
          <w:p w14:paraId="0E0C8E64" w14:textId="77777777" w:rsidR="00975572" w:rsidRDefault="00000000">
            <w:pPr>
              <w:jc w:val="left"/>
            </w:pPr>
            <w:r>
              <w:t>腾讯混元大模型，覆盖对话记账、</w:t>
            </w:r>
            <w:r>
              <w:t xml:space="preserve">AI </w:t>
            </w:r>
            <w:r>
              <w:t>信件、每日称号与统计评论</w:t>
            </w:r>
          </w:p>
        </w:tc>
      </w:tr>
      <w:tr w:rsidR="00975572" w14:paraId="61393A01" w14:textId="77777777">
        <w:trPr>
          <w:jc w:val="center"/>
        </w:trPr>
        <w:tc>
          <w:tcPr>
            <w:tcW w:w="2154" w:type="dxa"/>
            <w:vAlign w:val="center"/>
          </w:tcPr>
          <w:p w14:paraId="4D33B509" w14:textId="77777777" w:rsidR="00975572" w:rsidRDefault="00000000">
            <w:pPr>
              <w:jc w:val="left"/>
            </w:pPr>
            <w:r>
              <w:t>工程约束</w:t>
            </w:r>
          </w:p>
        </w:tc>
        <w:tc>
          <w:tcPr>
            <w:tcW w:w="6520" w:type="dxa"/>
            <w:vAlign w:val="center"/>
          </w:tcPr>
          <w:p w14:paraId="53B4FC20" w14:textId="77777777" w:rsidR="00975572" w:rsidRDefault="00000000">
            <w:pPr>
              <w:jc w:val="left"/>
            </w:pPr>
            <w:r>
              <w:t>无根目录</w:t>
            </w:r>
            <w:r>
              <w:t xml:space="preserve"> package.json </w:t>
            </w:r>
            <w:r>
              <w:t>和构建脚本，主要在微信开发者工具中导入、部署与调试</w:t>
            </w:r>
          </w:p>
        </w:tc>
      </w:tr>
    </w:tbl>
    <w:p w14:paraId="6B732528" w14:textId="77777777" w:rsidR="00975572" w:rsidRDefault="00975572"/>
    <w:p w14:paraId="3B6565D8" w14:textId="77777777" w:rsidR="00975572" w:rsidRDefault="00000000" w:rsidP="00E7769F">
      <w:pPr>
        <w:spacing w:line="300" w:lineRule="auto"/>
        <w:ind w:firstLineChars="200" w:firstLine="480"/>
        <w:rPr>
          <w:rFonts w:ascii="宋体" w:hAnsi="宋体"/>
          <w:sz w:val="24"/>
          <w:szCs w:val="24"/>
        </w:rPr>
      </w:pPr>
      <w:r w:rsidRPr="00E7769F">
        <w:rPr>
          <w:rFonts w:ascii="宋体" w:hAnsi="宋体"/>
          <w:sz w:val="24"/>
          <w:szCs w:val="24"/>
        </w:rPr>
        <w:t>系统面向学生和年轻职场用户。学生侧重小额日常支出、月末复盘与预算提醒；年轻职场用户侧重工资、兼职、理财、日常消费的快速记录与统计反馈。典型场景包括即时记账、月度复盘、预算控制、对话式补记、账单照片留存、数据导入导出和账户数据清除。</w:t>
      </w:r>
    </w:p>
    <w:p w14:paraId="5FA6DBA4" w14:textId="77777777" w:rsidR="00FE624A" w:rsidRDefault="00FE624A" w:rsidP="00E7769F">
      <w:pPr>
        <w:spacing w:line="300" w:lineRule="auto"/>
        <w:ind w:firstLineChars="200" w:firstLine="480"/>
        <w:rPr>
          <w:rFonts w:ascii="宋体" w:hAnsi="宋体"/>
          <w:sz w:val="24"/>
          <w:szCs w:val="24"/>
        </w:rPr>
      </w:pPr>
    </w:p>
    <w:p w14:paraId="38CBC605" w14:textId="77777777" w:rsidR="00FE624A" w:rsidRDefault="00FE624A" w:rsidP="00E7769F">
      <w:pPr>
        <w:spacing w:line="300" w:lineRule="auto"/>
        <w:ind w:firstLineChars="200" w:firstLine="480"/>
        <w:rPr>
          <w:rFonts w:ascii="宋体" w:hAnsi="宋体"/>
          <w:sz w:val="24"/>
          <w:szCs w:val="24"/>
        </w:rPr>
      </w:pPr>
    </w:p>
    <w:p w14:paraId="357D9AC6" w14:textId="77777777" w:rsidR="00FE624A" w:rsidRDefault="00FE624A" w:rsidP="00E7769F">
      <w:pPr>
        <w:spacing w:line="300" w:lineRule="auto"/>
        <w:ind w:firstLineChars="200" w:firstLine="480"/>
        <w:rPr>
          <w:rFonts w:ascii="宋体" w:hAnsi="宋体"/>
          <w:sz w:val="24"/>
          <w:szCs w:val="24"/>
        </w:rPr>
      </w:pPr>
    </w:p>
    <w:p w14:paraId="6AA786DB" w14:textId="77777777" w:rsidR="00FE624A" w:rsidRDefault="00FE624A" w:rsidP="00E7769F">
      <w:pPr>
        <w:spacing w:line="300" w:lineRule="auto"/>
        <w:ind w:firstLineChars="200" w:firstLine="480"/>
        <w:rPr>
          <w:rFonts w:ascii="宋体" w:hAnsi="宋体"/>
          <w:sz w:val="24"/>
          <w:szCs w:val="24"/>
        </w:rPr>
      </w:pPr>
    </w:p>
    <w:p w14:paraId="2A9F0C4B" w14:textId="77777777" w:rsidR="00FE624A" w:rsidRDefault="00FE624A" w:rsidP="00E7769F">
      <w:pPr>
        <w:spacing w:line="300" w:lineRule="auto"/>
        <w:ind w:firstLineChars="200" w:firstLine="480"/>
        <w:rPr>
          <w:rFonts w:ascii="宋体" w:hAnsi="宋体"/>
          <w:sz w:val="24"/>
          <w:szCs w:val="24"/>
        </w:rPr>
      </w:pPr>
    </w:p>
    <w:p w14:paraId="5A678226" w14:textId="77777777" w:rsidR="00FE624A" w:rsidRDefault="00FE624A" w:rsidP="00E7769F">
      <w:pPr>
        <w:spacing w:line="300" w:lineRule="auto"/>
        <w:ind w:firstLineChars="200" w:firstLine="480"/>
        <w:rPr>
          <w:rFonts w:ascii="宋体" w:hAnsi="宋体"/>
          <w:sz w:val="24"/>
          <w:szCs w:val="24"/>
        </w:rPr>
      </w:pPr>
    </w:p>
    <w:p w14:paraId="18863CCD" w14:textId="77777777" w:rsidR="00FE624A" w:rsidRDefault="00FE624A" w:rsidP="00E7769F">
      <w:pPr>
        <w:spacing w:line="300" w:lineRule="auto"/>
        <w:ind w:firstLineChars="200" w:firstLine="480"/>
        <w:rPr>
          <w:rFonts w:ascii="宋体" w:hAnsi="宋体"/>
          <w:sz w:val="24"/>
          <w:szCs w:val="24"/>
        </w:rPr>
      </w:pPr>
    </w:p>
    <w:p w14:paraId="6540257B" w14:textId="77777777" w:rsidR="00FE624A" w:rsidRPr="00E7769F" w:rsidRDefault="00FE624A" w:rsidP="00E7769F">
      <w:pPr>
        <w:spacing w:line="300" w:lineRule="auto"/>
        <w:ind w:firstLineChars="200" w:firstLine="480"/>
        <w:rPr>
          <w:rFonts w:ascii="宋体" w:hAnsi="宋体" w:hint="eastAsia"/>
          <w:sz w:val="24"/>
          <w:szCs w:val="24"/>
        </w:rPr>
      </w:pPr>
    </w:p>
    <w:p w14:paraId="3C00E21D" w14:textId="77777777" w:rsidR="00975572" w:rsidRPr="00FE57D4" w:rsidRDefault="00000000" w:rsidP="0094730F">
      <w:pPr>
        <w:pStyle w:val="1"/>
        <w:rPr>
          <w:color w:val="000000" w:themeColor="text1"/>
        </w:rPr>
      </w:pPr>
      <w:bookmarkStart w:id="1" w:name="_Toc232466354"/>
      <w:r w:rsidRPr="00FE57D4">
        <w:rPr>
          <w:rFonts w:ascii="Arial" w:eastAsia="黑体" w:hAnsi="Arial"/>
          <w:color w:val="000000" w:themeColor="text1"/>
          <w:sz w:val="32"/>
        </w:rPr>
        <w:lastRenderedPageBreak/>
        <w:t>第</w:t>
      </w:r>
      <w:r w:rsidRPr="00FE57D4">
        <w:rPr>
          <w:rFonts w:ascii="Arial" w:eastAsia="黑体" w:hAnsi="Arial"/>
          <w:color w:val="000000" w:themeColor="text1"/>
          <w:sz w:val="32"/>
        </w:rPr>
        <w:t xml:space="preserve"> 2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功能需求说明</w:t>
      </w:r>
      <w:bookmarkEnd w:id="1"/>
    </w:p>
    <w:p w14:paraId="08EF59CA" w14:textId="6E55086B" w:rsidR="00975572" w:rsidRPr="00FE57D4" w:rsidRDefault="00000000" w:rsidP="0094730F">
      <w:pPr>
        <w:pStyle w:val="2"/>
        <w:rPr>
          <w:rFonts w:hint="eastAsia"/>
          <w:color w:val="000000" w:themeColor="text1"/>
        </w:rPr>
      </w:pPr>
      <w:bookmarkStart w:id="2" w:name="_Toc232466355"/>
      <w:r w:rsidRPr="00FE57D4">
        <w:rPr>
          <w:rFonts w:ascii="Arial" w:eastAsia="黑体" w:hAnsi="Arial"/>
          <w:color w:val="000000" w:themeColor="text1"/>
          <w:sz w:val="25"/>
        </w:rPr>
        <w:t xml:space="preserve">2.1 </w:t>
      </w:r>
      <w:r w:rsidRPr="00FE57D4">
        <w:rPr>
          <w:rFonts w:ascii="Arial" w:eastAsia="黑体" w:hAnsi="Arial"/>
          <w:color w:val="000000" w:themeColor="text1"/>
          <w:sz w:val="25"/>
        </w:rPr>
        <w:t>功能范围</w:t>
      </w:r>
      <w:bookmarkEnd w:id="2"/>
    </w:p>
    <w:p w14:paraId="61545965" w14:textId="77777777" w:rsidR="00975572" w:rsidRPr="00E7769F" w:rsidRDefault="00000000" w:rsidP="00E7769F">
      <w:pPr>
        <w:spacing w:line="300" w:lineRule="auto"/>
        <w:ind w:firstLineChars="200" w:firstLine="480"/>
        <w:rPr>
          <w:rFonts w:ascii="宋体" w:hAnsi="宋体"/>
          <w:sz w:val="24"/>
          <w:szCs w:val="24"/>
        </w:rPr>
      </w:pPr>
      <w:r w:rsidRPr="00E7769F">
        <w:rPr>
          <w:rFonts w:ascii="宋体" w:hAnsi="宋体"/>
          <w:sz w:val="24"/>
          <w:szCs w:val="24"/>
        </w:rPr>
        <w:t>橘记的功能需求围绕九类模块展开：登录引导、记账、首页、统计、预算、个人中心、AI 智能、主题系统、安全隐私。其中记账、首页、统计、预算、个人中心和 AI 对话记账构成路演演示主线；主题系统、数据迁移和隐私安全用于体现完整产品能力。</w:t>
      </w:r>
    </w:p>
    <w:tbl>
      <w:tblPr>
        <w:tblStyle w:val="a8"/>
        <w:tblW w:w="0" w:type="auto"/>
        <w:jc w:val="center"/>
        <w:tblLook w:val="04A0" w:firstRow="1" w:lastRow="0" w:firstColumn="1" w:lastColumn="0" w:noHBand="0" w:noVBand="1"/>
      </w:tblPr>
      <w:tblGrid>
        <w:gridCol w:w="1587"/>
        <w:gridCol w:w="5783"/>
      </w:tblGrid>
      <w:tr w:rsidR="00790188" w14:paraId="47BFD201" w14:textId="77777777">
        <w:trPr>
          <w:jc w:val="center"/>
        </w:trPr>
        <w:tc>
          <w:tcPr>
            <w:tcW w:w="1587" w:type="dxa"/>
            <w:shd w:val="clear" w:color="auto" w:fill="E6F3ED"/>
          </w:tcPr>
          <w:p w14:paraId="7BF66EAD" w14:textId="77777777" w:rsidR="00790188" w:rsidRDefault="00790188">
            <w:pPr>
              <w:jc w:val="center"/>
            </w:pPr>
            <w:r>
              <w:rPr>
                <w:b/>
              </w:rPr>
              <w:t>模块</w:t>
            </w:r>
          </w:p>
        </w:tc>
        <w:tc>
          <w:tcPr>
            <w:tcW w:w="5783" w:type="dxa"/>
            <w:shd w:val="clear" w:color="auto" w:fill="E6F3ED"/>
          </w:tcPr>
          <w:p w14:paraId="3800CDC5" w14:textId="77777777" w:rsidR="00790188" w:rsidRDefault="00790188">
            <w:pPr>
              <w:jc w:val="center"/>
            </w:pPr>
            <w:r>
              <w:rPr>
                <w:b/>
              </w:rPr>
              <w:t>核心功能</w:t>
            </w:r>
          </w:p>
        </w:tc>
      </w:tr>
      <w:tr w:rsidR="00790188" w14:paraId="6B85DBA1" w14:textId="77777777">
        <w:trPr>
          <w:jc w:val="center"/>
        </w:trPr>
        <w:tc>
          <w:tcPr>
            <w:tcW w:w="1587" w:type="dxa"/>
            <w:vAlign w:val="center"/>
          </w:tcPr>
          <w:p w14:paraId="24E84329" w14:textId="77777777" w:rsidR="00790188" w:rsidRDefault="00790188">
            <w:pPr>
              <w:jc w:val="left"/>
            </w:pPr>
            <w:r>
              <w:t>登录与引导</w:t>
            </w:r>
          </w:p>
        </w:tc>
        <w:tc>
          <w:tcPr>
            <w:tcW w:w="5783" w:type="dxa"/>
            <w:vAlign w:val="center"/>
          </w:tcPr>
          <w:p w14:paraId="7D654AB7" w14:textId="77777777" w:rsidR="00790188" w:rsidRDefault="00790188">
            <w:pPr>
              <w:jc w:val="left"/>
            </w:pPr>
            <w:r>
              <w:t>隐私协议门禁、微信静默登录、首启</w:t>
            </w:r>
            <w:r>
              <w:t xml:space="preserve"> 4 </w:t>
            </w:r>
            <w:r>
              <w:t>屏引导、退出登录</w:t>
            </w:r>
          </w:p>
        </w:tc>
      </w:tr>
      <w:tr w:rsidR="00790188" w14:paraId="51507C0D" w14:textId="77777777">
        <w:trPr>
          <w:jc w:val="center"/>
        </w:trPr>
        <w:tc>
          <w:tcPr>
            <w:tcW w:w="1587" w:type="dxa"/>
            <w:vAlign w:val="center"/>
          </w:tcPr>
          <w:p w14:paraId="09479A57" w14:textId="77777777" w:rsidR="00790188" w:rsidRDefault="00790188">
            <w:pPr>
              <w:jc w:val="left"/>
            </w:pPr>
            <w:r>
              <w:t>记账</w:t>
            </w:r>
          </w:p>
        </w:tc>
        <w:tc>
          <w:tcPr>
            <w:tcW w:w="5783" w:type="dxa"/>
            <w:vAlign w:val="center"/>
          </w:tcPr>
          <w:p w14:paraId="1AF8AFFC" w14:textId="77777777" w:rsidR="00790188" w:rsidRDefault="00790188">
            <w:pPr>
              <w:jc w:val="left"/>
            </w:pPr>
            <w:r>
              <w:t>新增、编辑、删除账单，收支模式切换，自定义分类，照片与心情记录</w:t>
            </w:r>
          </w:p>
        </w:tc>
      </w:tr>
      <w:tr w:rsidR="00790188" w14:paraId="533F3326" w14:textId="77777777">
        <w:trPr>
          <w:jc w:val="center"/>
        </w:trPr>
        <w:tc>
          <w:tcPr>
            <w:tcW w:w="1587" w:type="dxa"/>
            <w:vAlign w:val="center"/>
          </w:tcPr>
          <w:p w14:paraId="17B3D172" w14:textId="77777777" w:rsidR="00790188" w:rsidRDefault="00790188">
            <w:pPr>
              <w:jc w:val="left"/>
            </w:pPr>
            <w:r>
              <w:t>首页</w:t>
            </w:r>
          </w:p>
        </w:tc>
        <w:tc>
          <w:tcPr>
            <w:tcW w:w="5783" w:type="dxa"/>
            <w:vAlign w:val="center"/>
          </w:tcPr>
          <w:p w14:paraId="6876CA45" w14:textId="77777777" w:rsidR="00790188" w:rsidRDefault="00790188">
            <w:pPr>
              <w:jc w:val="left"/>
            </w:pPr>
            <w:r>
              <w:t>今日</w:t>
            </w:r>
            <w:r>
              <w:t>/</w:t>
            </w:r>
            <w:r>
              <w:t>昨日消费、预算进度、按日分组账单流水、详情跳转与删除</w:t>
            </w:r>
          </w:p>
        </w:tc>
      </w:tr>
      <w:tr w:rsidR="00790188" w14:paraId="48B43586" w14:textId="77777777">
        <w:trPr>
          <w:jc w:val="center"/>
        </w:trPr>
        <w:tc>
          <w:tcPr>
            <w:tcW w:w="1587" w:type="dxa"/>
            <w:vAlign w:val="center"/>
          </w:tcPr>
          <w:p w14:paraId="3A9A2035" w14:textId="77777777" w:rsidR="00790188" w:rsidRDefault="00790188">
            <w:pPr>
              <w:jc w:val="left"/>
            </w:pPr>
            <w:r>
              <w:t>统计</w:t>
            </w:r>
          </w:p>
        </w:tc>
        <w:tc>
          <w:tcPr>
            <w:tcW w:w="5783" w:type="dxa"/>
            <w:vAlign w:val="center"/>
          </w:tcPr>
          <w:p w14:paraId="45D25E35" w14:textId="77777777" w:rsidR="00790188" w:rsidRDefault="00790188">
            <w:pPr>
              <w:jc w:val="left"/>
            </w:pPr>
            <w:r>
              <w:t>月份切换、收支维度切换、分类占比、近</w:t>
            </w:r>
            <w:r>
              <w:t xml:space="preserve"> 6 </w:t>
            </w:r>
            <w:r>
              <w:t>月趋势、</w:t>
            </w:r>
            <w:r>
              <w:t xml:space="preserve">AI </w:t>
            </w:r>
            <w:r>
              <w:t>评论</w:t>
            </w:r>
          </w:p>
        </w:tc>
      </w:tr>
      <w:tr w:rsidR="00790188" w14:paraId="05E9E307" w14:textId="77777777">
        <w:trPr>
          <w:jc w:val="center"/>
        </w:trPr>
        <w:tc>
          <w:tcPr>
            <w:tcW w:w="1587" w:type="dxa"/>
            <w:vAlign w:val="center"/>
          </w:tcPr>
          <w:p w14:paraId="44763031" w14:textId="77777777" w:rsidR="00790188" w:rsidRDefault="00790188">
            <w:pPr>
              <w:jc w:val="left"/>
            </w:pPr>
            <w:r>
              <w:t>预算</w:t>
            </w:r>
          </w:p>
        </w:tc>
        <w:tc>
          <w:tcPr>
            <w:tcW w:w="5783" w:type="dxa"/>
            <w:vAlign w:val="center"/>
          </w:tcPr>
          <w:p w14:paraId="0523B1D4" w14:textId="77777777" w:rsidR="00790188" w:rsidRDefault="00790188">
            <w:pPr>
              <w:jc w:val="left"/>
            </w:pPr>
            <w:r>
              <w:t>月预算</w:t>
            </w:r>
            <w:r>
              <w:t xml:space="preserve"> upsert</w:t>
            </w:r>
            <w:r>
              <w:t>、进度环、达成率历史、消费节奏、</w:t>
            </w:r>
            <w:r>
              <w:t xml:space="preserve">Top3 </w:t>
            </w:r>
            <w:r>
              <w:t>分类</w:t>
            </w:r>
          </w:p>
        </w:tc>
      </w:tr>
      <w:tr w:rsidR="00790188" w14:paraId="235C127F" w14:textId="77777777">
        <w:trPr>
          <w:jc w:val="center"/>
        </w:trPr>
        <w:tc>
          <w:tcPr>
            <w:tcW w:w="1587" w:type="dxa"/>
            <w:vAlign w:val="center"/>
          </w:tcPr>
          <w:p w14:paraId="78B72F99" w14:textId="77777777" w:rsidR="00790188" w:rsidRDefault="00790188">
            <w:pPr>
              <w:jc w:val="left"/>
            </w:pPr>
            <w:r>
              <w:t>个人中心</w:t>
            </w:r>
          </w:p>
        </w:tc>
        <w:tc>
          <w:tcPr>
            <w:tcW w:w="5783" w:type="dxa"/>
            <w:vAlign w:val="center"/>
          </w:tcPr>
          <w:p w14:paraId="26A9F94B" w14:textId="77777777" w:rsidR="00790188" w:rsidRDefault="00790188">
            <w:pPr>
              <w:jc w:val="left"/>
            </w:pPr>
            <w:r>
              <w:t>资料编辑、足迹热力图、</w:t>
            </w:r>
            <w:r>
              <w:t xml:space="preserve">AI </w:t>
            </w:r>
            <w:r>
              <w:t>信件</w:t>
            </w:r>
            <w:r>
              <w:t>/</w:t>
            </w:r>
            <w:r>
              <w:t>称号、</w:t>
            </w:r>
            <w:r>
              <w:t xml:space="preserve">CSV/JSON </w:t>
            </w:r>
            <w:r>
              <w:t>导入导出、一键清除</w:t>
            </w:r>
          </w:p>
        </w:tc>
      </w:tr>
      <w:tr w:rsidR="00790188" w14:paraId="5BC89F55" w14:textId="77777777">
        <w:trPr>
          <w:jc w:val="center"/>
        </w:trPr>
        <w:tc>
          <w:tcPr>
            <w:tcW w:w="1587" w:type="dxa"/>
            <w:vAlign w:val="center"/>
          </w:tcPr>
          <w:p w14:paraId="1E3E5D24" w14:textId="77777777" w:rsidR="00790188" w:rsidRDefault="00790188">
            <w:pPr>
              <w:jc w:val="left"/>
            </w:pPr>
            <w:r>
              <w:t xml:space="preserve">AI </w:t>
            </w:r>
            <w:r>
              <w:t>智能</w:t>
            </w:r>
          </w:p>
        </w:tc>
        <w:tc>
          <w:tcPr>
            <w:tcW w:w="5783" w:type="dxa"/>
            <w:vAlign w:val="center"/>
          </w:tcPr>
          <w:p w14:paraId="59880119" w14:textId="77777777" w:rsidR="00790188" w:rsidRDefault="00790188">
            <w:pPr>
              <w:jc w:val="left"/>
            </w:pPr>
            <w:r>
              <w:t>对话式记账解析、待确认账单卡、批量写入、闲聊与内容安全兜底</w:t>
            </w:r>
          </w:p>
        </w:tc>
      </w:tr>
      <w:tr w:rsidR="00790188" w14:paraId="11417024" w14:textId="77777777">
        <w:trPr>
          <w:jc w:val="center"/>
        </w:trPr>
        <w:tc>
          <w:tcPr>
            <w:tcW w:w="1587" w:type="dxa"/>
            <w:vAlign w:val="center"/>
          </w:tcPr>
          <w:p w14:paraId="3A9578BD" w14:textId="77777777" w:rsidR="00790188" w:rsidRDefault="00790188">
            <w:pPr>
              <w:jc w:val="left"/>
            </w:pPr>
            <w:r>
              <w:t>主题系统</w:t>
            </w:r>
          </w:p>
        </w:tc>
        <w:tc>
          <w:tcPr>
            <w:tcW w:w="5783" w:type="dxa"/>
            <w:vAlign w:val="center"/>
          </w:tcPr>
          <w:p w14:paraId="1345C3FA" w14:textId="77777777" w:rsidR="00790188" w:rsidRDefault="00790188">
            <w:pPr>
              <w:jc w:val="left"/>
            </w:pPr>
            <w:r>
              <w:t xml:space="preserve">4 </w:t>
            </w:r>
            <w:r>
              <w:t>套预设主题、自定义主题、</w:t>
            </w:r>
            <w:r>
              <w:t xml:space="preserve">EventBus </w:t>
            </w:r>
            <w:r>
              <w:t>即时换肤</w:t>
            </w:r>
          </w:p>
        </w:tc>
      </w:tr>
    </w:tbl>
    <w:p w14:paraId="1677E0D5" w14:textId="77777777" w:rsidR="00975572" w:rsidRDefault="00975572"/>
    <w:p w14:paraId="0FF9175C" w14:textId="77777777" w:rsidR="00975572" w:rsidRPr="00FE57D4" w:rsidRDefault="00000000" w:rsidP="0094730F">
      <w:pPr>
        <w:pStyle w:val="2"/>
        <w:rPr>
          <w:color w:val="000000" w:themeColor="text1"/>
        </w:rPr>
      </w:pPr>
      <w:bookmarkStart w:id="3" w:name="_Toc232466356"/>
      <w:r w:rsidRPr="00FE57D4">
        <w:rPr>
          <w:rFonts w:ascii="Arial" w:eastAsia="黑体" w:hAnsi="Arial"/>
          <w:color w:val="000000" w:themeColor="text1"/>
          <w:sz w:val="25"/>
        </w:rPr>
        <w:t xml:space="preserve">2.2 </w:t>
      </w:r>
      <w:r w:rsidRPr="00FE57D4">
        <w:rPr>
          <w:rFonts w:ascii="Arial" w:eastAsia="黑体" w:hAnsi="Arial"/>
          <w:color w:val="000000" w:themeColor="text1"/>
          <w:sz w:val="25"/>
        </w:rPr>
        <w:t>核心功能需求</w:t>
      </w:r>
      <w:bookmarkEnd w:id="3"/>
    </w:p>
    <w:p w14:paraId="6201DEF0"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记账模块是系统的业务核心。用户可在记账页选择支出或收入，输入金额，选择分类、日期、备注、照片和心情后保存。客户端先通过 validate.js 做基础校验，服务端 bills 云函数再执行金额、分类、日期、备注长度、照片地址和内容安全检查。金额必须大于 0 且不超过 99999999.99 元，备注不超过 200 字，照片地址必须为空或 cloud:// 前缀。</w:t>
      </w:r>
    </w:p>
    <w:p w14:paraId="7CD29811" w14:textId="0330F23A"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对话式记账是系统的</w:t>
      </w:r>
      <w:r w:rsidR="00376AA3">
        <w:rPr>
          <w:rFonts w:ascii="宋体" w:hAnsi="宋体" w:hint="eastAsia"/>
          <w:sz w:val="24"/>
          <w:szCs w:val="24"/>
        </w:rPr>
        <w:t>核心</w:t>
      </w:r>
      <w:r w:rsidRPr="00FE57D4">
        <w:rPr>
          <w:rFonts w:ascii="宋体" w:hAnsi="宋体"/>
          <w:sz w:val="24"/>
          <w:szCs w:val="24"/>
        </w:rPr>
        <w:t>功能。用户输入自然语言后，aiChat 云函数调用混元模型输出 {intent, reply, bills} 结构；前端不会直接写入 AI 结果，而是展示待确认账单卡，允许用户修改金额、备注、分类和删除行。确认后调用 bills.batchCreate 批量写入，单次最多 10 笔。</w:t>
      </w:r>
    </w:p>
    <w:p w14:paraId="3620C02F"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首页负责给用户提供即时反馈，展示今日与昨日消费、预算使用进度和近期账单流水。统计页负责按月份和收支类型展示消费结构与趋势，并缓存 AI 评论。预算页按月保存预算，展示进度环、消费节奏和 Top3 分类。个人中心承担用户资料、足迹</w:t>
      </w:r>
      <w:r w:rsidRPr="00FE57D4">
        <w:rPr>
          <w:rFonts w:ascii="宋体" w:hAnsi="宋体"/>
          <w:sz w:val="24"/>
          <w:szCs w:val="24"/>
        </w:rPr>
        <w:lastRenderedPageBreak/>
        <w:t>热力图、AI 信件、每日称号、主题分类、数据导入导出和清除数据入口。</w:t>
      </w:r>
    </w:p>
    <w:p w14:paraId="2179963B" w14:textId="77777777" w:rsidR="00975572" w:rsidRPr="00FE57D4" w:rsidRDefault="00000000" w:rsidP="0094730F">
      <w:pPr>
        <w:pStyle w:val="2"/>
        <w:rPr>
          <w:color w:val="000000" w:themeColor="text1"/>
        </w:rPr>
      </w:pPr>
      <w:bookmarkStart w:id="4" w:name="_Toc232466357"/>
      <w:r w:rsidRPr="00FE57D4">
        <w:rPr>
          <w:rFonts w:ascii="Arial" w:eastAsia="黑体" w:hAnsi="Arial"/>
          <w:color w:val="000000" w:themeColor="text1"/>
          <w:sz w:val="25"/>
        </w:rPr>
        <w:t xml:space="preserve">2.3 </w:t>
      </w:r>
      <w:r w:rsidRPr="00FE57D4">
        <w:rPr>
          <w:rFonts w:ascii="Arial" w:eastAsia="黑体" w:hAnsi="Arial"/>
          <w:color w:val="000000" w:themeColor="text1"/>
          <w:sz w:val="25"/>
        </w:rPr>
        <w:t>非功能与安全需求</w:t>
      </w:r>
      <w:bookmarkEnd w:id="4"/>
    </w:p>
    <w:p w14:paraId="50851007"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性能方面，源需求文档给出的目标包括页面首次加载在 WiFi 环境下不超过 2 秒，AI 对话解析时延不超过 5 秒，账单列表通过 dbPager 分页拉取，每页不超过 20 条。工程配置启用了 lazyCodeLoading: requiredComponents，用于降低组件加载成本。</w:t>
      </w:r>
    </w:p>
    <w:p w14:paraId="1BC4B808"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安全方面，系统以 openid 为用户隔离基础。openid 由云函数通过 cloud.getWXContext() 获取，客户端不可信任传入 openid；数据库集合设计为仅创建者可读写；写操作在云函数中做二次校验，删除和编辑账单前检查数据所有者是否与当前 OPENID 一致。AI 输入输出经过本地 BLOCK_PATTERNS 与 msgSecCheck v2 双层审核，覆盖赌博、色情、毒品、枪爆、诈骗、自伤、暴恐等风险内容。</w:t>
      </w:r>
    </w:p>
    <w:p w14:paraId="64D4DC6D" w14:textId="77777777" w:rsidR="00975572" w:rsidRPr="00FE57D4" w:rsidRDefault="00000000" w:rsidP="0094730F">
      <w:pPr>
        <w:pStyle w:val="1"/>
        <w:rPr>
          <w:color w:val="000000" w:themeColor="text1"/>
        </w:rPr>
      </w:pPr>
      <w:bookmarkStart w:id="5" w:name="_Toc232466358"/>
      <w:r w:rsidRPr="00FE57D4">
        <w:rPr>
          <w:rFonts w:ascii="Arial" w:eastAsia="黑体" w:hAnsi="Arial"/>
          <w:color w:val="000000" w:themeColor="text1"/>
          <w:sz w:val="32"/>
        </w:rPr>
        <w:t>第</w:t>
      </w:r>
      <w:r w:rsidRPr="00FE57D4">
        <w:rPr>
          <w:rFonts w:ascii="Arial" w:eastAsia="黑体" w:hAnsi="Arial"/>
          <w:color w:val="000000" w:themeColor="text1"/>
          <w:sz w:val="32"/>
        </w:rPr>
        <w:t xml:space="preserve"> 3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概要设计</w:t>
      </w:r>
      <w:bookmarkEnd w:id="5"/>
    </w:p>
    <w:p w14:paraId="5519336A" w14:textId="77777777" w:rsidR="00975572" w:rsidRPr="00FE57D4" w:rsidRDefault="00000000" w:rsidP="0094730F">
      <w:pPr>
        <w:pStyle w:val="2"/>
        <w:rPr>
          <w:color w:val="000000" w:themeColor="text1"/>
        </w:rPr>
      </w:pPr>
      <w:bookmarkStart w:id="6" w:name="_Toc232466359"/>
      <w:r w:rsidRPr="00FE57D4">
        <w:rPr>
          <w:rFonts w:ascii="Arial" w:eastAsia="黑体" w:hAnsi="Arial"/>
          <w:color w:val="000000" w:themeColor="text1"/>
          <w:sz w:val="25"/>
        </w:rPr>
        <w:t xml:space="preserve">3.1 </w:t>
      </w:r>
      <w:r w:rsidRPr="00FE57D4">
        <w:rPr>
          <w:rFonts w:ascii="Arial" w:eastAsia="黑体" w:hAnsi="Arial"/>
          <w:color w:val="000000" w:themeColor="text1"/>
          <w:sz w:val="25"/>
        </w:rPr>
        <w:t>总体架构</w:t>
      </w:r>
      <w:bookmarkEnd w:id="6"/>
    </w:p>
    <w:p w14:paraId="42D63FFA"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系统采用“表现层—逻辑层—工具层—服务层—数据层”的五层结构。表现层由 10 个页面 WXML/WXSS 与自定义 TabBar 组成；逻辑层由各页面 JS 和 Component JS 处理状态与生命周期；工具层沉淀主题、事件总线、限流、校验、隐私、内容安全、监控、分页等横切能力；服务层由 9 个核心云函数承担读写校验、AI 代理和数据迁移；数据层由 CloudBase NoSQL、云存储和混元大模型组成。</w:t>
      </w:r>
    </w:p>
    <w:p w14:paraId="306124D3" w14:textId="77777777" w:rsidR="00975572" w:rsidRDefault="00000000">
      <w:pPr>
        <w:jc w:val="center"/>
      </w:pPr>
      <w:r>
        <w:rPr>
          <w:noProof/>
        </w:rPr>
        <w:lastRenderedPageBreak/>
        <w:drawing>
          <wp:inline distT="0" distB="0" distL="0" distR="0" wp14:anchorId="6FC18DEC" wp14:editId="313A7669">
            <wp:extent cx="5915026" cy="420624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dc8b48027b578.png"/>
                    <pic:cNvPicPr/>
                  </pic:nvPicPr>
                  <pic:blipFill>
                    <a:blip r:embed="rId13"/>
                    <a:stretch>
                      <a:fillRect/>
                    </a:stretch>
                  </pic:blipFill>
                  <pic:spPr>
                    <a:xfrm>
                      <a:off x="0" y="0"/>
                      <a:ext cx="5993352" cy="4261938"/>
                    </a:xfrm>
                    <a:prstGeom prst="rect">
                      <a:avLst/>
                    </a:prstGeom>
                  </pic:spPr>
                </pic:pic>
              </a:graphicData>
            </a:graphic>
          </wp:inline>
        </w:drawing>
      </w:r>
    </w:p>
    <w:p w14:paraId="19CE85AD" w14:textId="60C33A49" w:rsidR="00975572" w:rsidRPr="00650D39" w:rsidRDefault="00000000">
      <w:pPr>
        <w:spacing w:after="120" w:line="264" w:lineRule="auto"/>
        <w:jc w:val="center"/>
        <w:rPr>
          <w:rFonts w:ascii="宋体" w:hAnsi="宋体"/>
          <w:b/>
          <w:bCs/>
          <w:iCs/>
          <w:color w:val="000000" w:themeColor="text1"/>
        </w:rPr>
      </w:pPr>
      <w:r w:rsidRPr="00650D39">
        <w:rPr>
          <w:rFonts w:ascii="宋体" w:hAnsi="宋体"/>
          <w:b/>
          <w:bCs/>
          <w:iCs/>
          <w:color w:val="000000" w:themeColor="text1"/>
        </w:rPr>
        <w:t>图 3-1 系统五层架构图</w:t>
      </w:r>
    </w:p>
    <w:p w14:paraId="22EAFB37" w14:textId="77777777" w:rsidR="00975572" w:rsidRPr="00FE57D4" w:rsidRDefault="00000000" w:rsidP="0094730F">
      <w:pPr>
        <w:pStyle w:val="2"/>
        <w:rPr>
          <w:color w:val="000000" w:themeColor="text1"/>
        </w:rPr>
      </w:pPr>
      <w:bookmarkStart w:id="7" w:name="_Toc232466360"/>
      <w:r w:rsidRPr="00FE57D4">
        <w:rPr>
          <w:rFonts w:ascii="Arial" w:eastAsia="黑体" w:hAnsi="Arial"/>
          <w:color w:val="000000" w:themeColor="text1"/>
          <w:sz w:val="25"/>
        </w:rPr>
        <w:t xml:space="preserve">3.2 </w:t>
      </w:r>
      <w:r w:rsidRPr="00FE57D4">
        <w:rPr>
          <w:rFonts w:ascii="Arial" w:eastAsia="黑体" w:hAnsi="Arial"/>
          <w:color w:val="000000" w:themeColor="text1"/>
          <w:sz w:val="25"/>
        </w:rPr>
        <w:t>前后端边界</w:t>
      </w:r>
      <w:bookmarkEnd w:id="7"/>
    </w:p>
    <w:p w14:paraId="2BB43DC1"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橘记采用读写分离边界：读操作由客户端通过 wx.cloud.database() 直接查询，减少不必要的函数调用；写操作统一通过 wx.cloud.callFunction() 进入云函数，由服务端完成字段校验、内容安全检查和所有权校验。该设计兼顾开发效率和数据安全，也符合个人记账小程序的访问模式。</w:t>
      </w:r>
    </w:p>
    <w:p w14:paraId="3CB1E79C"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AI 能力根据场景分为两条路径：统计页 AI 评论采用 wx.cloud.extend.AI 的客户端流式调用，并以 periodKey 做缓存；个人中心 AI 信件和每日称号、对话式记账解析采用云函数服务端调用，便于加入限流、审计和失败兜底。</w:t>
      </w:r>
    </w:p>
    <w:p w14:paraId="100F24FD" w14:textId="77777777" w:rsidR="00975572" w:rsidRDefault="00000000">
      <w:pPr>
        <w:jc w:val="center"/>
      </w:pPr>
      <w:r>
        <w:rPr>
          <w:noProof/>
        </w:rPr>
        <w:lastRenderedPageBreak/>
        <w:drawing>
          <wp:inline distT="0" distB="0" distL="0" distR="0" wp14:anchorId="7F623536" wp14:editId="4CDFD4BE">
            <wp:extent cx="6158646" cy="4516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5b3c0116687097.png"/>
                    <pic:cNvPicPr/>
                  </pic:nvPicPr>
                  <pic:blipFill>
                    <a:blip r:embed="rId14"/>
                    <a:stretch>
                      <a:fillRect/>
                    </a:stretch>
                  </pic:blipFill>
                  <pic:spPr>
                    <a:xfrm>
                      <a:off x="0" y="0"/>
                      <a:ext cx="6174936" cy="4528287"/>
                    </a:xfrm>
                    <a:prstGeom prst="rect">
                      <a:avLst/>
                    </a:prstGeom>
                  </pic:spPr>
                </pic:pic>
              </a:graphicData>
            </a:graphic>
          </wp:inline>
        </w:drawing>
      </w:r>
    </w:p>
    <w:p w14:paraId="300AC52B" w14:textId="5CB621DE" w:rsidR="00975572" w:rsidRPr="00650D39" w:rsidRDefault="00000000">
      <w:pPr>
        <w:spacing w:after="120" w:line="264" w:lineRule="auto"/>
        <w:jc w:val="center"/>
        <w:rPr>
          <w:rFonts w:ascii="宋体" w:hAnsi="宋体"/>
          <w:b/>
          <w:bCs/>
          <w:iCs/>
          <w:color w:val="000000" w:themeColor="text1"/>
        </w:rPr>
      </w:pPr>
      <w:r w:rsidRPr="00650D39">
        <w:rPr>
          <w:rFonts w:ascii="宋体" w:hAnsi="宋体"/>
          <w:b/>
          <w:bCs/>
          <w:iCs/>
          <w:color w:val="000000" w:themeColor="text1"/>
        </w:rPr>
        <w:t>图 3-2 前端模块与服务依赖关系图</w:t>
      </w:r>
    </w:p>
    <w:p w14:paraId="283AD27F" w14:textId="77777777" w:rsidR="00975572" w:rsidRPr="00FE57D4" w:rsidRDefault="00000000" w:rsidP="0094730F">
      <w:pPr>
        <w:pStyle w:val="2"/>
        <w:rPr>
          <w:color w:val="000000" w:themeColor="text1"/>
        </w:rPr>
      </w:pPr>
      <w:bookmarkStart w:id="8" w:name="_Toc232466361"/>
      <w:r w:rsidRPr="00FE57D4">
        <w:rPr>
          <w:rFonts w:ascii="Arial" w:eastAsia="黑体" w:hAnsi="Arial"/>
          <w:color w:val="000000" w:themeColor="text1"/>
          <w:sz w:val="25"/>
        </w:rPr>
        <w:t xml:space="preserve">3.3 </w:t>
      </w:r>
      <w:r w:rsidRPr="00FE57D4">
        <w:rPr>
          <w:rFonts w:ascii="Arial" w:eastAsia="黑体" w:hAnsi="Arial"/>
          <w:color w:val="000000" w:themeColor="text1"/>
          <w:sz w:val="25"/>
        </w:rPr>
        <w:t>页面与服务模块</w:t>
      </w:r>
      <w:bookmarkEnd w:id="8"/>
    </w:p>
    <w:p w14:paraId="73AA1DBD"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小程序 app.json 注册 10 个页面：login、guide、home、stats、record、budget、profile、categories、themes、detail。底部自定义 TabBar 连接首页、统计、记账、预算、我的五个主要入口，分类、主题和详情页作为二级功能页进入。</w:t>
      </w:r>
    </w:p>
    <w:p w14:paraId="6043C010"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云函数目录包含 quickstartFunctions、bills、budgets、exportBills、dataMigration、clearUserData、aiPoster、aiChat、contentSafety 等核心服务。quickstartFunctions 获取 openid 并同步用户信息；bills 负责账单 CRUD 与 batchCreate；budgets 负责按月 upsert；dataMigration 负责 JSON 导入导出；aiPoster 与 aiChat 分别服务个人中心 AI 内容和对话式记账。</w:t>
      </w:r>
    </w:p>
    <w:p w14:paraId="222C0EF0" w14:textId="77777777" w:rsidR="00975572" w:rsidRPr="00FE57D4" w:rsidRDefault="00000000" w:rsidP="0094730F">
      <w:pPr>
        <w:pStyle w:val="2"/>
        <w:rPr>
          <w:color w:val="000000" w:themeColor="text1"/>
        </w:rPr>
      </w:pPr>
      <w:bookmarkStart w:id="9" w:name="_Toc232466362"/>
      <w:r w:rsidRPr="00FE57D4">
        <w:rPr>
          <w:rFonts w:ascii="Arial" w:eastAsia="黑体" w:hAnsi="Arial"/>
          <w:color w:val="000000" w:themeColor="text1"/>
          <w:sz w:val="25"/>
        </w:rPr>
        <w:t xml:space="preserve">3.4 </w:t>
      </w:r>
      <w:r w:rsidRPr="00FE57D4">
        <w:rPr>
          <w:rFonts w:ascii="Arial" w:eastAsia="黑体" w:hAnsi="Arial"/>
          <w:color w:val="000000" w:themeColor="text1"/>
          <w:sz w:val="25"/>
        </w:rPr>
        <w:t>运行与降级设计</w:t>
      </w:r>
      <w:bookmarkEnd w:id="9"/>
    </w:p>
    <w:p w14:paraId="0F45E0F6"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 xml:space="preserve">app.js 启动时依次执行 CloudBase 初始化、全局监控、隐私授权监听、旧版主题迁移、主题初始化、引导标识读取和静默登录。全局数据通过 getApp().globalData </w:t>
      </w:r>
      <w:r w:rsidRPr="00FE57D4">
        <w:rPr>
          <w:rFonts w:ascii="宋体" w:hAnsi="宋体"/>
          <w:sz w:val="24"/>
          <w:szCs w:val="24"/>
        </w:rPr>
        <w:lastRenderedPageBreak/>
        <w:t>维护 openid、userInfo、currentTheme、eventBus 与编辑账单桥接 ID；持久偏好通过 wx Storage 保存；跨页主题切换通过 EventBus 发布 themeChanged。</w:t>
      </w:r>
    </w:p>
    <w:p w14:paraId="06D3F3B2"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异常降级遵循“不让用户看到空白或异常堆栈”的原则。AI 评论失败时不写缓存，下次重新生成；AI 对话失败时返回固定兜底回复；头像加载失败显示默认头像；天气 LBS key 缺失时不显示天气；隐私授权拒绝时功能降级；网络离线时尽量展示本地缓存数据。</w:t>
      </w:r>
    </w:p>
    <w:p w14:paraId="0C389B3B" w14:textId="77777777" w:rsidR="00975572" w:rsidRPr="00FE57D4" w:rsidRDefault="00000000" w:rsidP="0094730F">
      <w:pPr>
        <w:pStyle w:val="1"/>
        <w:rPr>
          <w:color w:val="000000" w:themeColor="text1"/>
        </w:rPr>
      </w:pPr>
      <w:bookmarkStart w:id="10" w:name="_Toc232466363"/>
      <w:r w:rsidRPr="00FE57D4">
        <w:rPr>
          <w:rFonts w:ascii="Arial" w:eastAsia="黑体" w:hAnsi="Arial"/>
          <w:color w:val="000000" w:themeColor="text1"/>
          <w:sz w:val="32"/>
        </w:rPr>
        <w:t>第</w:t>
      </w:r>
      <w:r w:rsidRPr="00FE57D4">
        <w:rPr>
          <w:rFonts w:ascii="Arial" w:eastAsia="黑体" w:hAnsi="Arial"/>
          <w:color w:val="000000" w:themeColor="text1"/>
          <w:sz w:val="32"/>
        </w:rPr>
        <w:t xml:space="preserve"> 4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详细设计</w:t>
      </w:r>
      <w:bookmarkEnd w:id="10"/>
    </w:p>
    <w:p w14:paraId="72A7D64F" w14:textId="77777777" w:rsidR="00975572" w:rsidRPr="00FE57D4" w:rsidRDefault="00000000" w:rsidP="0094730F">
      <w:pPr>
        <w:pStyle w:val="2"/>
        <w:rPr>
          <w:color w:val="000000" w:themeColor="text1"/>
        </w:rPr>
      </w:pPr>
      <w:bookmarkStart w:id="11" w:name="_Toc232466364"/>
      <w:r w:rsidRPr="00FE57D4">
        <w:rPr>
          <w:rFonts w:ascii="Arial" w:eastAsia="黑体" w:hAnsi="Arial"/>
          <w:color w:val="000000" w:themeColor="text1"/>
          <w:sz w:val="25"/>
        </w:rPr>
        <w:t xml:space="preserve">4.1 </w:t>
      </w:r>
      <w:r w:rsidRPr="00FE57D4">
        <w:rPr>
          <w:rFonts w:ascii="Arial" w:eastAsia="黑体" w:hAnsi="Arial"/>
          <w:color w:val="000000" w:themeColor="text1"/>
          <w:sz w:val="25"/>
        </w:rPr>
        <w:t>登录与用户初始化</w:t>
      </w:r>
      <w:bookmarkEnd w:id="11"/>
    </w:p>
    <w:p w14:paraId="2BD59787"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登录与引导模块负责系统入口。设计上，用户同意隐私协议后触发 silentLogin，云函数 quickstartFunctions 返回 openid，app.js 将 openid 写入 globalData，并在 users 集合中创建或更新用户档案。首启引导通过 has_seen_guide 标志控制，只在新用户首次使用时展示。</w:t>
      </w:r>
    </w:p>
    <w:p w14:paraId="3C22CF37"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当前源码中 app.js 存在用于调试演示的隐私门禁绕过注释，app.json 中 __usePrivacyCheck__ 也处于 false。正式发布和评审演示前，应按需求文档恢复隐私授权门禁，确保相机、相册、文件和定位等敏感 API 调用前完成 requirePrivacyAuthorization。</w:t>
      </w:r>
    </w:p>
    <w:p w14:paraId="1E743B29" w14:textId="77777777" w:rsidR="00975572" w:rsidRPr="00FE57D4" w:rsidRDefault="00000000" w:rsidP="0094730F">
      <w:pPr>
        <w:pStyle w:val="2"/>
        <w:rPr>
          <w:color w:val="000000" w:themeColor="text1"/>
        </w:rPr>
      </w:pPr>
      <w:bookmarkStart w:id="12" w:name="_Toc232466365"/>
      <w:r w:rsidRPr="00FE57D4">
        <w:rPr>
          <w:rFonts w:ascii="Arial" w:eastAsia="黑体" w:hAnsi="Arial"/>
          <w:color w:val="000000" w:themeColor="text1"/>
          <w:sz w:val="25"/>
        </w:rPr>
        <w:t xml:space="preserve">4.2 </w:t>
      </w:r>
      <w:r w:rsidRPr="00FE57D4">
        <w:rPr>
          <w:rFonts w:ascii="Arial" w:eastAsia="黑体" w:hAnsi="Arial"/>
          <w:color w:val="000000" w:themeColor="text1"/>
          <w:sz w:val="25"/>
        </w:rPr>
        <w:t>账单写入与编辑</w:t>
      </w:r>
      <w:bookmarkEnd w:id="12"/>
    </w:p>
    <w:p w14:paraId="6C0E66FD"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账单新增路径为：记账页收集 type、amount、category、date、note、photoUrl、mood，validate.js 先校验，rateLimiter 做 3 秒保存防抖和每日数量限制，随后调用 bills.create。云函数再次校验字段、过滤风险词，并写入 bills 集合。编辑路径通过 Detail 页设置 globalData._editBillId 后 switchTab 到 Record 页；Record 页 onShow 检测该 ID 并加载原账单，保存后清空桥接 ID。</w:t>
      </w:r>
    </w:p>
    <w:p w14:paraId="7F91E29B"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删除账单必须二次确认。bills.delete 在服务端根据 OPENID 查询对应 billId，确认 _openid 匹配后删除数据库记录，并在存在 photoUrl 时处理云存储文件。该所有权校验是数据库“仅创建者可读写”之外的第二层保护。</w:t>
      </w:r>
    </w:p>
    <w:p w14:paraId="1AAF4753" w14:textId="77777777" w:rsidR="00975572" w:rsidRPr="00FE57D4" w:rsidRDefault="00000000" w:rsidP="0094730F">
      <w:pPr>
        <w:pStyle w:val="2"/>
        <w:rPr>
          <w:color w:val="000000" w:themeColor="text1"/>
        </w:rPr>
      </w:pPr>
      <w:bookmarkStart w:id="13" w:name="_Toc232466366"/>
      <w:r w:rsidRPr="00FE57D4">
        <w:rPr>
          <w:rFonts w:ascii="Arial" w:eastAsia="黑体" w:hAnsi="Arial"/>
          <w:color w:val="000000" w:themeColor="text1"/>
          <w:sz w:val="25"/>
        </w:rPr>
        <w:t xml:space="preserve">4.3 AI </w:t>
      </w:r>
      <w:r w:rsidRPr="00FE57D4">
        <w:rPr>
          <w:rFonts w:ascii="Arial" w:eastAsia="黑体" w:hAnsi="Arial"/>
          <w:color w:val="000000" w:themeColor="text1"/>
          <w:sz w:val="25"/>
        </w:rPr>
        <w:t>对话记账</w:t>
      </w:r>
      <w:bookmarkEnd w:id="13"/>
    </w:p>
    <w:p w14:paraId="51500E19"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aiChat 云函数将用户资料、最近消息、可用分类和 today 日期送入混元模型。系统提示要求模型只输出 JSON，并对闲聊和账单两类意图使用统一结构。云函数对</w:t>
      </w:r>
      <w:r w:rsidRPr="00FE57D4">
        <w:rPr>
          <w:rFonts w:ascii="宋体" w:hAnsi="宋体"/>
          <w:sz w:val="24"/>
          <w:szCs w:val="24"/>
        </w:rPr>
        <w:lastRenderedPageBreak/>
        <w:t>模型结果做三级容错解析：先剥离 Markdown 代码块，再截取第一个左花括号到最后一个右花括号之间的文本，最后 JSON.parse；若解析失败，则回退为普通聊天，避免异常暴露给用户。</w:t>
      </w:r>
    </w:p>
    <w:p w14:paraId="0739B1D9"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自然语言解析不会绕过用户确认。前端渲染待确认账单卡，每张卡可编辑金额、备注、分类，也可以勾选是否创建新分类。未勾选的新分类归入“其他”并在备注里保留原词；勾选后写入 users.customCategories。确认后使用 bills.batchCreate，一次最多写入 10 笔。</w:t>
      </w:r>
    </w:p>
    <w:p w14:paraId="4B68805D" w14:textId="77777777" w:rsidR="00975572" w:rsidRDefault="00000000">
      <w:pPr>
        <w:jc w:val="center"/>
      </w:pPr>
      <w:r>
        <w:rPr>
          <w:noProof/>
        </w:rPr>
        <w:drawing>
          <wp:inline distT="0" distB="0" distL="0" distR="0" wp14:anchorId="22FDC7BA" wp14:editId="385B1050">
            <wp:extent cx="6272291"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46944cc2c75a48.png"/>
                    <pic:cNvPicPr/>
                  </pic:nvPicPr>
                  <pic:blipFill>
                    <a:blip r:embed="rId15"/>
                    <a:stretch>
                      <a:fillRect/>
                    </a:stretch>
                  </pic:blipFill>
                  <pic:spPr>
                    <a:xfrm>
                      <a:off x="0" y="0"/>
                      <a:ext cx="6293335" cy="4403846"/>
                    </a:xfrm>
                    <a:prstGeom prst="rect">
                      <a:avLst/>
                    </a:prstGeom>
                  </pic:spPr>
                </pic:pic>
              </a:graphicData>
            </a:graphic>
          </wp:inline>
        </w:drawing>
      </w:r>
    </w:p>
    <w:p w14:paraId="031141E9" w14:textId="526118C5" w:rsidR="00975572" w:rsidRPr="00650D39" w:rsidRDefault="00000000">
      <w:pPr>
        <w:spacing w:after="120" w:line="264" w:lineRule="auto"/>
        <w:jc w:val="center"/>
        <w:rPr>
          <w:rFonts w:ascii="宋体" w:hAnsi="宋体"/>
          <w:b/>
          <w:bCs/>
          <w:iCs/>
          <w:color w:val="000000" w:themeColor="text1"/>
        </w:rPr>
      </w:pPr>
      <w:r w:rsidRPr="00650D39">
        <w:rPr>
          <w:rFonts w:ascii="宋体" w:hAnsi="宋体"/>
          <w:b/>
          <w:bCs/>
          <w:iCs/>
          <w:color w:val="000000" w:themeColor="text1"/>
        </w:rPr>
        <w:t>图 4-1 对话式记账端云协同流程图</w:t>
      </w:r>
    </w:p>
    <w:p w14:paraId="481A3E1E" w14:textId="77777777" w:rsidR="00975572" w:rsidRPr="00FE57D4" w:rsidRDefault="00000000" w:rsidP="0094730F">
      <w:pPr>
        <w:pStyle w:val="2"/>
        <w:rPr>
          <w:color w:val="000000" w:themeColor="text1"/>
        </w:rPr>
      </w:pPr>
      <w:bookmarkStart w:id="14" w:name="_Toc232466367"/>
      <w:r w:rsidRPr="00FE57D4">
        <w:rPr>
          <w:rFonts w:ascii="Arial" w:eastAsia="黑体" w:hAnsi="Arial"/>
          <w:color w:val="000000" w:themeColor="text1"/>
          <w:sz w:val="25"/>
        </w:rPr>
        <w:t xml:space="preserve">4.4 </w:t>
      </w:r>
      <w:r w:rsidRPr="00FE57D4">
        <w:rPr>
          <w:rFonts w:ascii="Arial" w:eastAsia="黑体" w:hAnsi="Arial"/>
          <w:color w:val="000000" w:themeColor="text1"/>
          <w:sz w:val="25"/>
        </w:rPr>
        <w:t>主题与界面状态</w:t>
      </w:r>
      <w:bookmarkEnd w:id="14"/>
    </w:p>
    <w:p w14:paraId="31CDE0C4"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主题系统由 utils/theme.js 统一管理。用户可选择 4 套预设主题，也可从自定义调色板生成用户主题。自定义主题以主色为起点，通过 HSL 推导强调色、容器色、背景、文字色阶、边框和阴影等 token，最多保存 5 套命名主题。</w:t>
      </w:r>
    </w:p>
    <w:p w14:paraId="42347DD8"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 xml:space="preserve">由于微信小程序对 CSS 变量继承与动态解析存在限制，工程使用 getThemeStyleString() 将 60+ CSS 变量拼成内联 style，要求每个页面最外层 view 绑定 style="{{themeStyle}}"。页面在 onLoad 注册 themeChanged，在 </w:t>
      </w:r>
      <w:r w:rsidRPr="00FE57D4">
        <w:rPr>
          <w:rFonts w:ascii="宋体" w:hAnsi="宋体"/>
          <w:sz w:val="24"/>
          <w:szCs w:val="24"/>
        </w:rPr>
        <w:lastRenderedPageBreak/>
        <w:t>onShow 调用 applyTheme 并更新 themeStyle，在 onUnload 取消监听。</w:t>
      </w:r>
    </w:p>
    <w:p w14:paraId="72CC9B9C" w14:textId="77777777" w:rsidR="00975572" w:rsidRPr="00FE57D4" w:rsidRDefault="00000000" w:rsidP="0094730F">
      <w:pPr>
        <w:pStyle w:val="1"/>
        <w:rPr>
          <w:color w:val="000000" w:themeColor="text1"/>
        </w:rPr>
      </w:pPr>
      <w:bookmarkStart w:id="15" w:name="_Toc232466368"/>
      <w:r w:rsidRPr="00FE57D4">
        <w:rPr>
          <w:rFonts w:ascii="Arial" w:eastAsia="黑体" w:hAnsi="Arial"/>
          <w:color w:val="000000" w:themeColor="text1"/>
          <w:sz w:val="32"/>
        </w:rPr>
        <w:t>第</w:t>
      </w:r>
      <w:r w:rsidRPr="00FE57D4">
        <w:rPr>
          <w:rFonts w:ascii="Arial" w:eastAsia="黑体" w:hAnsi="Arial"/>
          <w:color w:val="000000" w:themeColor="text1"/>
          <w:sz w:val="32"/>
        </w:rPr>
        <w:t xml:space="preserve"> 5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数据库设计</w:t>
      </w:r>
      <w:bookmarkEnd w:id="15"/>
    </w:p>
    <w:p w14:paraId="2E7AAF34" w14:textId="77777777" w:rsidR="00975572" w:rsidRPr="00FE57D4" w:rsidRDefault="00000000" w:rsidP="0094730F">
      <w:pPr>
        <w:pStyle w:val="2"/>
        <w:rPr>
          <w:color w:val="000000" w:themeColor="text1"/>
        </w:rPr>
      </w:pPr>
      <w:bookmarkStart w:id="16" w:name="_Toc232466369"/>
      <w:r w:rsidRPr="00FE57D4">
        <w:rPr>
          <w:rFonts w:ascii="Arial" w:eastAsia="黑体" w:hAnsi="Arial"/>
          <w:color w:val="000000" w:themeColor="text1"/>
          <w:sz w:val="25"/>
        </w:rPr>
        <w:t xml:space="preserve">5.1 </w:t>
      </w:r>
      <w:r w:rsidRPr="00FE57D4">
        <w:rPr>
          <w:rFonts w:ascii="Arial" w:eastAsia="黑体" w:hAnsi="Arial"/>
          <w:color w:val="000000" w:themeColor="text1"/>
          <w:sz w:val="25"/>
        </w:rPr>
        <w:t>数据库选型与模型</w:t>
      </w:r>
      <w:bookmarkEnd w:id="16"/>
    </w:p>
    <w:p w14:paraId="33A0175D"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橘记选择 CloudBase 文档型 NoSQL。该选择适合微信小程序生态：openid 自动注入、无需自建服务器、动态 Schema 便于快速迭代。系统没有复杂 JOIN 需求，主要访问模式是按用户、日期、月份和功能计数进行查询，因此文档型数据库能满足当前需求。</w:t>
      </w:r>
    </w:p>
    <w:p w14:paraId="1FAD0A7A" w14:textId="77777777" w:rsidR="00975572" w:rsidRDefault="00000000">
      <w:pPr>
        <w:jc w:val="center"/>
      </w:pPr>
      <w:r>
        <w:rPr>
          <w:noProof/>
        </w:rPr>
        <w:drawing>
          <wp:inline distT="0" distB="0" distL="0" distR="0" wp14:anchorId="51F4888A" wp14:editId="64170B72">
            <wp:extent cx="6338325" cy="4436828"/>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13ff86a9814ced.png"/>
                    <pic:cNvPicPr/>
                  </pic:nvPicPr>
                  <pic:blipFill>
                    <a:blip r:embed="rId16"/>
                    <a:stretch>
                      <a:fillRect/>
                    </a:stretch>
                  </pic:blipFill>
                  <pic:spPr>
                    <a:xfrm>
                      <a:off x="0" y="0"/>
                      <a:ext cx="6364187" cy="4454931"/>
                    </a:xfrm>
                    <a:prstGeom prst="rect">
                      <a:avLst/>
                    </a:prstGeom>
                  </pic:spPr>
                </pic:pic>
              </a:graphicData>
            </a:graphic>
          </wp:inline>
        </w:drawing>
      </w:r>
    </w:p>
    <w:p w14:paraId="4C77ACEE" w14:textId="3ABC5664" w:rsidR="00975572" w:rsidRDefault="00000000">
      <w:pPr>
        <w:spacing w:after="120" w:line="264" w:lineRule="auto"/>
        <w:jc w:val="center"/>
        <w:rPr>
          <w:rFonts w:ascii="宋体" w:hAnsi="宋体"/>
          <w:b/>
          <w:bCs/>
          <w:iCs/>
          <w:color w:val="000000" w:themeColor="text1"/>
        </w:rPr>
      </w:pPr>
      <w:r w:rsidRPr="00650D39">
        <w:rPr>
          <w:rFonts w:ascii="宋体" w:hAnsi="宋体"/>
          <w:b/>
          <w:bCs/>
          <w:iCs/>
          <w:color w:val="000000" w:themeColor="text1"/>
        </w:rPr>
        <w:t>图 5-1 数据模型实体关系图</w:t>
      </w:r>
    </w:p>
    <w:p w14:paraId="6AAB0DD2" w14:textId="77777777" w:rsidR="008D4C9B" w:rsidRDefault="008D4C9B">
      <w:pPr>
        <w:spacing w:after="120" w:line="264" w:lineRule="auto"/>
        <w:jc w:val="center"/>
        <w:rPr>
          <w:rFonts w:ascii="宋体" w:hAnsi="宋体"/>
          <w:b/>
          <w:bCs/>
          <w:iCs/>
          <w:color w:val="000000" w:themeColor="text1"/>
        </w:rPr>
      </w:pPr>
    </w:p>
    <w:p w14:paraId="4DFAF798" w14:textId="77777777" w:rsidR="008D4C9B" w:rsidRPr="00650D39" w:rsidRDefault="008D4C9B">
      <w:pPr>
        <w:spacing w:after="120" w:line="264" w:lineRule="auto"/>
        <w:jc w:val="center"/>
        <w:rPr>
          <w:rFonts w:ascii="宋体" w:hAnsi="宋体" w:hint="eastAsia"/>
          <w:b/>
          <w:bCs/>
          <w:iCs/>
          <w:color w:val="000000" w:themeColor="text1"/>
        </w:rPr>
      </w:pPr>
    </w:p>
    <w:p w14:paraId="263212A9" w14:textId="77777777" w:rsidR="00975572" w:rsidRPr="00FE57D4" w:rsidRDefault="00000000" w:rsidP="0094730F">
      <w:pPr>
        <w:pStyle w:val="2"/>
        <w:rPr>
          <w:color w:val="000000" w:themeColor="text1"/>
        </w:rPr>
      </w:pPr>
      <w:bookmarkStart w:id="17" w:name="_Toc232466370"/>
      <w:r w:rsidRPr="00FE57D4">
        <w:rPr>
          <w:rFonts w:ascii="Arial" w:eastAsia="黑体" w:hAnsi="Arial"/>
          <w:color w:val="000000" w:themeColor="text1"/>
          <w:sz w:val="25"/>
        </w:rPr>
        <w:lastRenderedPageBreak/>
        <w:t xml:space="preserve">5.2 </w:t>
      </w:r>
      <w:r w:rsidRPr="00FE57D4">
        <w:rPr>
          <w:rFonts w:ascii="Arial" w:eastAsia="黑体" w:hAnsi="Arial"/>
          <w:color w:val="000000" w:themeColor="text1"/>
          <w:sz w:val="25"/>
        </w:rPr>
        <w:t>集合设计</w:t>
      </w:r>
      <w:bookmarkEnd w:id="17"/>
    </w:p>
    <w:tbl>
      <w:tblPr>
        <w:tblStyle w:val="a8"/>
        <w:tblW w:w="0" w:type="auto"/>
        <w:jc w:val="center"/>
        <w:tblLook w:val="04A0" w:firstRow="1" w:lastRow="0" w:firstColumn="1" w:lastColumn="0" w:noHBand="0" w:noVBand="1"/>
      </w:tblPr>
      <w:tblGrid>
        <w:gridCol w:w="1701"/>
        <w:gridCol w:w="2381"/>
        <w:gridCol w:w="4535"/>
      </w:tblGrid>
      <w:tr w:rsidR="00975572" w14:paraId="2D53A5F8" w14:textId="77777777">
        <w:trPr>
          <w:jc w:val="center"/>
        </w:trPr>
        <w:tc>
          <w:tcPr>
            <w:tcW w:w="1701" w:type="dxa"/>
            <w:shd w:val="clear" w:color="auto" w:fill="E6F3ED"/>
          </w:tcPr>
          <w:p w14:paraId="6A029BF5" w14:textId="77777777" w:rsidR="00975572" w:rsidRDefault="00000000">
            <w:pPr>
              <w:jc w:val="center"/>
            </w:pPr>
            <w:r>
              <w:rPr>
                <w:b/>
              </w:rPr>
              <w:t>集合</w:t>
            </w:r>
          </w:p>
        </w:tc>
        <w:tc>
          <w:tcPr>
            <w:tcW w:w="2381" w:type="dxa"/>
            <w:shd w:val="clear" w:color="auto" w:fill="E6F3ED"/>
          </w:tcPr>
          <w:p w14:paraId="0125F98C" w14:textId="77777777" w:rsidR="00975572" w:rsidRDefault="00000000">
            <w:pPr>
              <w:jc w:val="center"/>
            </w:pPr>
            <w:r>
              <w:rPr>
                <w:b/>
              </w:rPr>
              <w:t>用途</w:t>
            </w:r>
          </w:p>
        </w:tc>
        <w:tc>
          <w:tcPr>
            <w:tcW w:w="4535" w:type="dxa"/>
            <w:shd w:val="clear" w:color="auto" w:fill="E6F3ED"/>
          </w:tcPr>
          <w:p w14:paraId="28E326C9" w14:textId="77777777" w:rsidR="00975572" w:rsidRDefault="00000000">
            <w:pPr>
              <w:jc w:val="center"/>
            </w:pPr>
            <w:r>
              <w:rPr>
                <w:b/>
              </w:rPr>
              <w:t>关键字段</w:t>
            </w:r>
            <w:r>
              <w:rPr>
                <w:b/>
              </w:rPr>
              <w:t>/</w:t>
            </w:r>
            <w:r>
              <w:rPr>
                <w:b/>
              </w:rPr>
              <w:t>设计</w:t>
            </w:r>
          </w:p>
        </w:tc>
      </w:tr>
      <w:tr w:rsidR="00975572" w14:paraId="1CAE6061" w14:textId="77777777">
        <w:trPr>
          <w:jc w:val="center"/>
        </w:trPr>
        <w:tc>
          <w:tcPr>
            <w:tcW w:w="1701" w:type="dxa"/>
            <w:vAlign w:val="center"/>
          </w:tcPr>
          <w:p w14:paraId="7D12DBDE" w14:textId="77777777" w:rsidR="00975572" w:rsidRDefault="00000000">
            <w:pPr>
              <w:jc w:val="left"/>
            </w:pPr>
            <w:r>
              <w:t>bills</w:t>
            </w:r>
          </w:p>
        </w:tc>
        <w:tc>
          <w:tcPr>
            <w:tcW w:w="2381" w:type="dxa"/>
            <w:vAlign w:val="center"/>
          </w:tcPr>
          <w:p w14:paraId="5789C1C1" w14:textId="77777777" w:rsidR="00975572" w:rsidRDefault="00000000">
            <w:pPr>
              <w:jc w:val="left"/>
            </w:pPr>
            <w:r>
              <w:t>存储全部收支账单</w:t>
            </w:r>
          </w:p>
        </w:tc>
        <w:tc>
          <w:tcPr>
            <w:tcW w:w="4535" w:type="dxa"/>
            <w:vAlign w:val="center"/>
          </w:tcPr>
          <w:p w14:paraId="5ADAF323" w14:textId="77777777" w:rsidR="00975572" w:rsidRDefault="00000000">
            <w:pPr>
              <w:jc w:val="left"/>
            </w:pPr>
            <w:r>
              <w:t>type</w:t>
            </w:r>
            <w:r>
              <w:t>、</w:t>
            </w:r>
            <w:r>
              <w:t>amount</w:t>
            </w:r>
            <w:r>
              <w:t>、</w:t>
            </w:r>
            <w:r>
              <w:t>category</w:t>
            </w:r>
            <w:r>
              <w:t>、</w:t>
            </w:r>
            <w:r>
              <w:t>date</w:t>
            </w:r>
            <w:r>
              <w:t>、</w:t>
            </w:r>
            <w:r>
              <w:t>note</w:t>
            </w:r>
            <w:r>
              <w:t>、</w:t>
            </w:r>
            <w:r>
              <w:t>photoUrl</w:t>
            </w:r>
            <w:r>
              <w:t>、</w:t>
            </w:r>
            <w:r>
              <w:t>mood</w:t>
            </w:r>
            <w:r>
              <w:t>、</w:t>
            </w:r>
            <w:r>
              <w:t>createdAt</w:t>
            </w:r>
            <w:r>
              <w:t>、</w:t>
            </w:r>
            <w:r>
              <w:t>updatedAt</w:t>
            </w:r>
            <w:r>
              <w:t>；按</w:t>
            </w:r>
            <w:r>
              <w:t xml:space="preserve"> _openid </w:t>
            </w:r>
            <w:r>
              <w:t>隔离</w:t>
            </w:r>
          </w:p>
        </w:tc>
      </w:tr>
      <w:tr w:rsidR="00975572" w14:paraId="04CBB4B1" w14:textId="77777777">
        <w:trPr>
          <w:jc w:val="center"/>
        </w:trPr>
        <w:tc>
          <w:tcPr>
            <w:tcW w:w="1701" w:type="dxa"/>
            <w:vAlign w:val="center"/>
          </w:tcPr>
          <w:p w14:paraId="68B43AD5" w14:textId="77777777" w:rsidR="00975572" w:rsidRDefault="00000000">
            <w:pPr>
              <w:jc w:val="left"/>
            </w:pPr>
            <w:r>
              <w:t>budgets</w:t>
            </w:r>
          </w:p>
        </w:tc>
        <w:tc>
          <w:tcPr>
            <w:tcW w:w="2381" w:type="dxa"/>
            <w:vAlign w:val="center"/>
          </w:tcPr>
          <w:p w14:paraId="6541F629" w14:textId="77777777" w:rsidR="00975572" w:rsidRDefault="00000000">
            <w:pPr>
              <w:jc w:val="left"/>
            </w:pPr>
            <w:r>
              <w:t>存储每月预算设置</w:t>
            </w:r>
          </w:p>
        </w:tc>
        <w:tc>
          <w:tcPr>
            <w:tcW w:w="4535" w:type="dxa"/>
            <w:vAlign w:val="center"/>
          </w:tcPr>
          <w:p w14:paraId="2E8D7B9B" w14:textId="77777777" w:rsidR="00975572" w:rsidRDefault="00000000">
            <w:pPr>
              <w:jc w:val="left"/>
            </w:pPr>
            <w:r>
              <w:t>month</w:t>
            </w:r>
            <w:r>
              <w:t>、</w:t>
            </w:r>
            <w:r>
              <w:t>amount</w:t>
            </w:r>
            <w:r>
              <w:t>、</w:t>
            </w:r>
            <w:r>
              <w:t>createdAt</w:t>
            </w:r>
            <w:r>
              <w:t>、</w:t>
            </w:r>
            <w:r>
              <w:t>updatedAt</w:t>
            </w:r>
            <w:r>
              <w:t>；按月</w:t>
            </w:r>
            <w:r>
              <w:t xml:space="preserve"> upsert</w:t>
            </w:r>
            <w:r>
              <w:t>，一月一条</w:t>
            </w:r>
          </w:p>
        </w:tc>
      </w:tr>
      <w:tr w:rsidR="00975572" w14:paraId="0EB08C82" w14:textId="77777777">
        <w:trPr>
          <w:jc w:val="center"/>
        </w:trPr>
        <w:tc>
          <w:tcPr>
            <w:tcW w:w="1701" w:type="dxa"/>
            <w:vAlign w:val="center"/>
          </w:tcPr>
          <w:p w14:paraId="15DF9370" w14:textId="77777777" w:rsidR="00975572" w:rsidRDefault="00000000">
            <w:pPr>
              <w:jc w:val="left"/>
            </w:pPr>
            <w:r>
              <w:t>users</w:t>
            </w:r>
          </w:p>
        </w:tc>
        <w:tc>
          <w:tcPr>
            <w:tcW w:w="2381" w:type="dxa"/>
            <w:vAlign w:val="center"/>
          </w:tcPr>
          <w:p w14:paraId="3D27FED0" w14:textId="77777777" w:rsidR="00975572" w:rsidRDefault="00000000">
            <w:pPr>
              <w:jc w:val="left"/>
            </w:pPr>
            <w:r>
              <w:t>用户档案与偏好根节点</w:t>
            </w:r>
          </w:p>
        </w:tc>
        <w:tc>
          <w:tcPr>
            <w:tcW w:w="4535" w:type="dxa"/>
            <w:vAlign w:val="center"/>
          </w:tcPr>
          <w:p w14:paraId="42674435" w14:textId="77777777" w:rsidR="00975572" w:rsidRDefault="00000000">
            <w:pPr>
              <w:jc w:val="left"/>
            </w:pPr>
            <w:r>
              <w:t>nickname</w:t>
            </w:r>
            <w:r>
              <w:t>、</w:t>
            </w:r>
            <w:r>
              <w:t>avatarUrl</w:t>
            </w:r>
            <w:r>
              <w:t>、</w:t>
            </w:r>
            <w:r>
              <w:t>gender</w:t>
            </w:r>
            <w:r>
              <w:t>、</w:t>
            </w:r>
            <w:r>
              <w:t>customCategories</w:t>
            </w:r>
            <w:r>
              <w:t>、</w:t>
            </w:r>
            <w:r>
              <w:t>theme</w:t>
            </w:r>
            <w:r>
              <w:t>、</w:t>
            </w:r>
            <w:r>
              <w:t>user_themes</w:t>
            </w:r>
            <w:r>
              <w:t>、</w:t>
            </w:r>
            <w:r>
              <w:t>budgetDefault</w:t>
            </w:r>
          </w:p>
        </w:tc>
      </w:tr>
      <w:tr w:rsidR="00975572" w14:paraId="73055057" w14:textId="77777777">
        <w:trPr>
          <w:jc w:val="center"/>
        </w:trPr>
        <w:tc>
          <w:tcPr>
            <w:tcW w:w="1701" w:type="dxa"/>
            <w:vAlign w:val="center"/>
          </w:tcPr>
          <w:p w14:paraId="260B163E" w14:textId="77777777" w:rsidR="00975572" w:rsidRDefault="00000000">
            <w:pPr>
              <w:jc w:val="left"/>
            </w:pPr>
            <w:r>
              <w:t>ai_usage_limits</w:t>
            </w:r>
          </w:p>
        </w:tc>
        <w:tc>
          <w:tcPr>
            <w:tcW w:w="2381" w:type="dxa"/>
            <w:vAlign w:val="center"/>
          </w:tcPr>
          <w:p w14:paraId="12611926" w14:textId="77777777" w:rsidR="00975572" w:rsidRDefault="00000000">
            <w:pPr>
              <w:jc w:val="left"/>
            </w:pPr>
            <w:r>
              <w:t xml:space="preserve">AI </w:t>
            </w:r>
            <w:r>
              <w:t>接口按日限流</w:t>
            </w:r>
          </w:p>
        </w:tc>
        <w:tc>
          <w:tcPr>
            <w:tcW w:w="4535" w:type="dxa"/>
            <w:vAlign w:val="center"/>
          </w:tcPr>
          <w:p w14:paraId="320E8B5E" w14:textId="77777777" w:rsidR="00975572" w:rsidRDefault="00000000">
            <w:pPr>
              <w:jc w:val="left"/>
            </w:pPr>
            <w:r>
              <w:t xml:space="preserve">_id </w:t>
            </w:r>
            <w:r>
              <w:t>使用</w:t>
            </w:r>
            <w:r>
              <w:t xml:space="preserve"> openid_date_feature </w:t>
            </w:r>
            <w:r>
              <w:t>拼接，记录</w:t>
            </w:r>
            <w:r>
              <w:t xml:space="preserve"> count </w:t>
            </w:r>
            <w:r>
              <w:t>与</w:t>
            </w:r>
            <w:r>
              <w:t xml:space="preserve"> updatedAt</w:t>
            </w:r>
          </w:p>
        </w:tc>
      </w:tr>
      <w:tr w:rsidR="00975572" w14:paraId="24DA0A39" w14:textId="77777777">
        <w:trPr>
          <w:jc w:val="center"/>
        </w:trPr>
        <w:tc>
          <w:tcPr>
            <w:tcW w:w="1701" w:type="dxa"/>
            <w:vAlign w:val="center"/>
          </w:tcPr>
          <w:p w14:paraId="2DE8067A" w14:textId="77777777" w:rsidR="00975572" w:rsidRDefault="00000000">
            <w:pPr>
              <w:jc w:val="left"/>
            </w:pPr>
            <w:r>
              <w:t>client_logs</w:t>
            </w:r>
          </w:p>
        </w:tc>
        <w:tc>
          <w:tcPr>
            <w:tcW w:w="2381" w:type="dxa"/>
            <w:vAlign w:val="center"/>
          </w:tcPr>
          <w:p w14:paraId="394D4D50" w14:textId="77777777" w:rsidR="00975572" w:rsidRDefault="00000000">
            <w:pPr>
              <w:jc w:val="left"/>
            </w:pPr>
            <w:r>
              <w:t>前端异常日志</w:t>
            </w:r>
          </w:p>
        </w:tc>
        <w:tc>
          <w:tcPr>
            <w:tcW w:w="4535" w:type="dxa"/>
            <w:vAlign w:val="center"/>
          </w:tcPr>
          <w:p w14:paraId="659BCB7B" w14:textId="77777777" w:rsidR="00975572" w:rsidRDefault="00000000">
            <w:pPr>
              <w:jc w:val="left"/>
            </w:pPr>
            <w:r>
              <w:t>记录页面、错误类型、消息、时间，用于定位运行问题</w:t>
            </w:r>
          </w:p>
        </w:tc>
      </w:tr>
    </w:tbl>
    <w:p w14:paraId="5BC6ECB2" w14:textId="77777777" w:rsidR="00975572" w:rsidRDefault="00975572"/>
    <w:p w14:paraId="79734725"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bills 是业务主集合，预计每用户数百至数千条。它的高频访问来自首页最近账单、统计页按月聚合、预算页分类排行和数据导出。budgets 数据量低，按 month 定位当前月和近 6 个月历史。users 是偏好根节点，自定义分类和用户主题以内嵌数组存储，避免 CloudBase NoSQL 无 JOIN 场景下的多次查询。</w:t>
      </w:r>
    </w:p>
    <w:p w14:paraId="567D5884"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ai_usage_limits 用于约束 AI 成本和滥用风险。profileLetter 每日限 30 次，profileTitle 每日限 8 次；aiChat 还限制单消息 300 字、上下文 8 条、单次最多 10 笔账单。client_logs 用于前端异常上报，辅助后续维护。</w:t>
      </w:r>
    </w:p>
    <w:p w14:paraId="21B9A662" w14:textId="77777777" w:rsidR="00975572" w:rsidRPr="00FE57D4" w:rsidRDefault="00000000" w:rsidP="0094730F">
      <w:pPr>
        <w:pStyle w:val="2"/>
        <w:rPr>
          <w:color w:val="000000" w:themeColor="text1"/>
        </w:rPr>
      </w:pPr>
      <w:bookmarkStart w:id="18" w:name="_Toc232466371"/>
      <w:r w:rsidRPr="00FE57D4">
        <w:rPr>
          <w:rFonts w:ascii="Arial" w:eastAsia="黑体" w:hAnsi="Arial"/>
          <w:color w:val="000000" w:themeColor="text1"/>
          <w:sz w:val="25"/>
        </w:rPr>
        <w:t xml:space="preserve">5.3 </w:t>
      </w:r>
      <w:r w:rsidRPr="00FE57D4">
        <w:rPr>
          <w:rFonts w:ascii="Arial" w:eastAsia="黑体" w:hAnsi="Arial"/>
          <w:color w:val="000000" w:themeColor="text1"/>
          <w:sz w:val="25"/>
        </w:rPr>
        <w:t>权限与生命周期</w:t>
      </w:r>
      <w:bookmarkEnd w:id="18"/>
    </w:p>
    <w:p w14:paraId="6A30BCB0"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数据权限采用三层防线：第一层是 CloudBase 集合配置“仅创建者可读写”；第二层是云函数通过 cloud.getWXContext().OPENID 获取服务端可信身份；第三层是在 bills.delete、bills.update 等写操作中显式校验文档 _openid 与当前 OPENID 是否一致。</w:t>
      </w:r>
    </w:p>
    <w:p w14:paraId="6AC3A9E4"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数据生命周期设计强调用户自主权。用户可通过 exportBills 导出 CSV，也可通过 dataMigration 导出 JSON 备份并通过 chooseMessageFile 导入恢复；导入时分批写入，每批 20 条。clearUserData 按 OPENID 删除用户 bills、budgets 与相关文件，并重置 users 文档中的个人偏好字段。</w:t>
      </w:r>
    </w:p>
    <w:p w14:paraId="6F5976A1" w14:textId="77777777" w:rsidR="00975572" w:rsidRPr="00FE57D4" w:rsidRDefault="00000000" w:rsidP="0094730F">
      <w:pPr>
        <w:pStyle w:val="1"/>
        <w:rPr>
          <w:color w:val="000000" w:themeColor="text1"/>
        </w:rPr>
      </w:pPr>
      <w:bookmarkStart w:id="19" w:name="_Toc232466372"/>
      <w:r w:rsidRPr="00FE57D4">
        <w:rPr>
          <w:rFonts w:ascii="Arial" w:eastAsia="黑体" w:hAnsi="Arial"/>
          <w:color w:val="000000" w:themeColor="text1"/>
          <w:sz w:val="32"/>
        </w:rPr>
        <w:lastRenderedPageBreak/>
        <w:t>第</w:t>
      </w:r>
      <w:r w:rsidRPr="00FE57D4">
        <w:rPr>
          <w:rFonts w:ascii="Arial" w:eastAsia="黑体" w:hAnsi="Arial"/>
          <w:color w:val="000000" w:themeColor="text1"/>
          <w:sz w:val="32"/>
        </w:rPr>
        <w:t xml:space="preserve"> 6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软件界面设计</w:t>
      </w:r>
      <w:bookmarkEnd w:id="19"/>
    </w:p>
    <w:p w14:paraId="5628E06B" w14:textId="77777777" w:rsidR="00975572" w:rsidRPr="00FE57D4" w:rsidRDefault="00000000" w:rsidP="0094730F">
      <w:pPr>
        <w:pStyle w:val="2"/>
        <w:rPr>
          <w:color w:val="000000" w:themeColor="text1"/>
        </w:rPr>
      </w:pPr>
      <w:bookmarkStart w:id="20" w:name="_Toc232466373"/>
      <w:r w:rsidRPr="00FE57D4">
        <w:rPr>
          <w:rFonts w:ascii="Arial" w:eastAsia="黑体" w:hAnsi="Arial"/>
          <w:color w:val="000000" w:themeColor="text1"/>
          <w:sz w:val="25"/>
        </w:rPr>
        <w:t xml:space="preserve">6.1 </w:t>
      </w:r>
      <w:r w:rsidRPr="00FE57D4">
        <w:rPr>
          <w:rFonts w:ascii="Arial" w:eastAsia="黑体" w:hAnsi="Arial"/>
          <w:color w:val="000000" w:themeColor="text1"/>
          <w:sz w:val="25"/>
        </w:rPr>
        <w:t>视觉风格与设计体系</w:t>
      </w:r>
      <w:bookmarkEnd w:id="20"/>
    </w:p>
    <w:p w14:paraId="7936524B"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橘记的界面风格定位为“小红书 × Apple Wallet”的交汇：温暖、轻量、卡片化，同时保持金融类信息展示所需的秩序感。界面大量使用 40rpx 圆角卡片、低饱和渐变 Hero 区、大数字金额排版、毛玻璃 TabBar 和 Neumorphic 双侧阴影。</w:t>
      </w:r>
    </w:p>
    <w:p w14:paraId="33FFF6E4"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Design Token 体系覆盖颜色、渐变、阴影、字体、圆角与间距。以薄荷主题为例，主色为 #27c07d，强调色通过主色相 +60 度推导；页面背景、卡片表面、文字色阶和边框色由主色 HSL 进一步生成。金额数字使用 DIN Alternate 风格，突出扫读效率。</w:t>
      </w:r>
    </w:p>
    <w:p w14:paraId="7DAF552D" w14:textId="77777777" w:rsidR="00975572" w:rsidRPr="00FE57D4" w:rsidRDefault="00000000" w:rsidP="0094730F">
      <w:pPr>
        <w:pStyle w:val="2"/>
        <w:rPr>
          <w:color w:val="000000" w:themeColor="text1"/>
        </w:rPr>
      </w:pPr>
      <w:bookmarkStart w:id="21" w:name="_Toc232466374"/>
      <w:r w:rsidRPr="00FE57D4">
        <w:rPr>
          <w:rFonts w:ascii="Arial" w:eastAsia="黑体" w:hAnsi="Arial"/>
          <w:color w:val="000000" w:themeColor="text1"/>
          <w:sz w:val="25"/>
        </w:rPr>
        <w:t xml:space="preserve">6.2 </w:t>
      </w:r>
      <w:r w:rsidRPr="00FE57D4">
        <w:rPr>
          <w:rFonts w:ascii="Arial" w:eastAsia="黑体" w:hAnsi="Arial"/>
          <w:color w:val="000000" w:themeColor="text1"/>
          <w:sz w:val="25"/>
        </w:rPr>
        <w:t>页面设计</w:t>
      </w:r>
      <w:bookmarkEnd w:id="21"/>
    </w:p>
    <w:tbl>
      <w:tblPr>
        <w:tblW w:w="0" w:type="auto"/>
        <w:jc w:val="center"/>
        <w:tblLook w:val="04A0" w:firstRow="1" w:lastRow="0" w:firstColumn="1" w:lastColumn="0" w:noHBand="0" w:noVBand="1"/>
      </w:tblPr>
      <w:tblGrid>
        <w:gridCol w:w="2211"/>
        <w:gridCol w:w="2211"/>
        <w:gridCol w:w="2211"/>
        <w:gridCol w:w="2211"/>
      </w:tblGrid>
      <w:tr w:rsidR="00975572" w14:paraId="1F21364E" w14:textId="77777777">
        <w:trPr>
          <w:jc w:val="center"/>
        </w:trPr>
        <w:tc>
          <w:tcPr>
            <w:tcW w:w="2211" w:type="dxa"/>
            <w:tcBorders>
              <w:top w:val="nil"/>
              <w:left w:val="nil"/>
              <w:bottom w:val="nil"/>
              <w:right w:val="nil"/>
            </w:tcBorders>
            <w:vAlign w:val="center"/>
          </w:tcPr>
          <w:p w14:paraId="4A63A312" w14:textId="77777777" w:rsidR="00975572" w:rsidRDefault="00000000">
            <w:pPr>
              <w:jc w:val="center"/>
            </w:pPr>
            <w:r>
              <w:rPr>
                <w:noProof/>
              </w:rPr>
              <w:drawing>
                <wp:inline distT="0" distB="0" distL="0" distR="0" wp14:anchorId="4D23CED9" wp14:editId="71C33C03">
                  <wp:extent cx="1078992" cy="23270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2fe69ce8db3248.png"/>
                          <pic:cNvPicPr/>
                        </pic:nvPicPr>
                        <pic:blipFill>
                          <a:blip r:embed="rId17"/>
                          <a:stretch>
                            <a:fillRect/>
                          </a:stretch>
                        </pic:blipFill>
                        <pic:spPr>
                          <a:xfrm>
                            <a:off x="0" y="0"/>
                            <a:ext cx="1078992" cy="2327043"/>
                          </a:xfrm>
                          <a:prstGeom prst="rect">
                            <a:avLst/>
                          </a:prstGeom>
                        </pic:spPr>
                      </pic:pic>
                    </a:graphicData>
                  </a:graphic>
                </wp:inline>
              </w:drawing>
            </w:r>
          </w:p>
        </w:tc>
        <w:tc>
          <w:tcPr>
            <w:tcW w:w="2211" w:type="dxa"/>
            <w:tcBorders>
              <w:top w:val="nil"/>
              <w:left w:val="nil"/>
              <w:bottom w:val="nil"/>
              <w:right w:val="nil"/>
            </w:tcBorders>
            <w:vAlign w:val="center"/>
          </w:tcPr>
          <w:p w14:paraId="6B73CFF7" w14:textId="77777777" w:rsidR="00975572" w:rsidRDefault="00000000">
            <w:pPr>
              <w:jc w:val="center"/>
            </w:pPr>
            <w:r>
              <w:rPr>
                <w:noProof/>
              </w:rPr>
              <w:drawing>
                <wp:inline distT="0" distB="0" distL="0" distR="0" wp14:anchorId="69E22F7B" wp14:editId="6DB3FADF">
                  <wp:extent cx="1105641" cy="229824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242ede0711aac4.png"/>
                          <pic:cNvPicPr/>
                        </pic:nvPicPr>
                        <pic:blipFill>
                          <a:blip r:embed="rId18"/>
                          <a:stretch>
                            <a:fillRect/>
                          </a:stretch>
                        </pic:blipFill>
                        <pic:spPr>
                          <a:xfrm>
                            <a:off x="0" y="0"/>
                            <a:ext cx="1105983" cy="2298955"/>
                          </a:xfrm>
                          <a:prstGeom prst="rect">
                            <a:avLst/>
                          </a:prstGeom>
                        </pic:spPr>
                      </pic:pic>
                    </a:graphicData>
                  </a:graphic>
                </wp:inline>
              </w:drawing>
            </w:r>
          </w:p>
        </w:tc>
        <w:tc>
          <w:tcPr>
            <w:tcW w:w="2211" w:type="dxa"/>
            <w:tcBorders>
              <w:top w:val="nil"/>
              <w:left w:val="nil"/>
              <w:bottom w:val="nil"/>
              <w:right w:val="nil"/>
            </w:tcBorders>
            <w:vAlign w:val="center"/>
          </w:tcPr>
          <w:p w14:paraId="54FE1C2F" w14:textId="77777777" w:rsidR="00975572" w:rsidRDefault="00000000">
            <w:pPr>
              <w:jc w:val="center"/>
            </w:pPr>
            <w:r>
              <w:rPr>
                <w:noProof/>
              </w:rPr>
              <w:drawing>
                <wp:inline distT="0" distB="0" distL="0" distR="0" wp14:anchorId="4D1E56D5" wp14:editId="1FF5F549">
                  <wp:extent cx="1078992" cy="2316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3eb40a8e8e468a.png"/>
                          <pic:cNvPicPr/>
                        </pic:nvPicPr>
                        <pic:blipFill>
                          <a:blip r:embed="rId19"/>
                          <a:stretch>
                            <a:fillRect/>
                          </a:stretch>
                        </pic:blipFill>
                        <pic:spPr>
                          <a:xfrm>
                            <a:off x="0" y="0"/>
                            <a:ext cx="1078992" cy="2316808"/>
                          </a:xfrm>
                          <a:prstGeom prst="rect">
                            <a:avLst/>
                          </a:prstGeom>
                        </pic:spPr>
                      </pic:pic>
                    </a:graphicData>
                  </a:graphic>
                </wp:inline>
              </w:drawing>
            </w:r>
          </w:p>
        </w:tc>
        <w:tc>
          <w:tcPr>
            <w:tcW w:w="2211" w:type="dxa"/>
            <w:tcBorders>
              <w:top w:val="nil"/>
              <w:left w:val="nil"/>
              <w:bottom w:val="nil"/>
              <w:right w:val="nil"/>
            </w:tcBorders>
            <w:vAlign w:val="center"/>
          </w:tcPr>
          <w:p w14:paraId="338C0ED1" w14:textId="77777777" w:rsidR="00975572" w:rsidRDefault="00000000">
            <w:pPr>
              <w:jc w:val="center"/>
            </w:pPr>
            <w:r>
              <w:rPr>
                <w:noProof/>
              </w:rPr>
              <w:drawing>
                <wp:inline distT="0" distB="0" distL="0" distR="0" wp14:anchorId="39CFA512" wp14:editId="6DFC7C2D">
                  <wp:extent cx="1078992" cy="227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bc45f09fa86003.png"/>
                          <pic:cNvPicPr/>
                        </pic:nvPicPr>
                        <pic:blipFill>
                          <a:blip r:embed="rId20"/>
                          <a:stretch>
                            <a:fillRect/>
                          </a:stretch>
                        </pic:blipFill>
                        <pic:spPr>
                          <a:xfrm>
                            <a:off x="0" y="0"/>
                            <a:ext cx="1078992" cy="2278970"/>
                          </a:xfrm>
                          <a:prstGeom prst="rect">
                            <a:avLst/>
                          </a:prstGeom>
                        </pic:spPr>
                      </pic:pic>
                    </a:graphicData>
                  </a:graphic>
                </wp:inline>
              </w:drawing>
            </w:r>
          </w:p>
        </w:tc>
      </w:tr>
      <w:tr w:rsidR="00975572" w14:paraId="4D8BCAC6" w14:textId="77777777">
        <w:trPr>
          <w:jc w:val="center"/>
        </w:trPr>
        <w:tc>
          <w:tcPr>
            <w:tcW w:w="2211" w:type="dxa"/>
            <w:tcBorders>
              <w:top w:val="nil"/>
              <w:left w:val="nil"/>
              <w:bottom w:val="nil"/>
              <w:right w:val="nil"/>
            </w:tcBorders>
          </w:tcPr>
          <w:p w14:paraId="582D01A9" w14:textId="77777777" w:rsidR="00975572" w:rsidRDefault="00000000">
            <w:pPr>
              <w:jc w:val="center"/>
            </w:pPr>
            <w:r>
              <w:rPr>
                <w:sz w:val="17"/>
              </w:rPr>
              <w:t>首页：消费概览与账单流水</w:t>
            </w:r>
          </w:p>
        </w:tc>
        <w:tc>
          <w:tcPr>
            <w:tcW w:w="2211" w:type="dxa"/>
            <w:tcBorders>
              <w:top w:val="nil"/>
              <w:left w:val="nil"/>
              <w:bottom w:val="nil"/>
              <w:right w:val="nil"/>
            </w:tcBorders>
          </w:tcPr>
          <w:p w14:paraId="51A59A7E" w14:textId="77777777" w:rsidR="00975572" w:rsidRDefault="00000000">
            <w:pPr>
              <w:jc w:val="center"/>
            </w:pPr>
            <w:r>
              <w:rPr>
                <w:sz w:val="17"/>
              </w:rPr>
              <w:t>记账页：手动</w:t>
            </w:r>
            <w:r>
              <w:rPr>
                <w:sz w:val="17"/>
              </w:rPr>
              <w:t>/</w:t>
            </w:r>
            <w:r>
              <w:rPr>
                <w:sz w:val="17"/>
              </w:rPr>
              <w:t>对话式录入入口</w:t>
            </w:r>
          </w:p>
        </w:tc>
        <w:tc>
          <w:tcPr>
            <w:tcW w:w="2211" w:type="dxa"/>
            <w:tcBorders>
              <w:top w:val="nil"/>
              <w:left w:val="nil"/>
              <w:bottom w:val="nil"/>
              <w:right w:val="nil"/>
            </w:tcBorders>
          </w:tcPr>
          <w:p w14:paraId="5924B567" w14:textId="77777777" w:rsidR="00975572" w:rsidRDefault="00000000">
            <w:pPr>
              <w:jc w:val="center"/>
            </w:pPr>
            <w:r>
              <w:rPr>
                <w:sz w:val="17"/>
              </w:rPr>
              <w:t>预算页：进度环与消费节奏</w:t>
            </w:r>
          </w:p>
        </w:tc>
        <w:tc>
          <w:tcPr>
            <w:tcW w:w="2211" w:type="dxa"/>
            <w:tcBorders>
              <w:top w:val="nil"/>
              <w:left w:val="nil"/>
              <w:bottom w:val="nil"/>
              <w:right w:val="nil"/>
            </w:tcBorders>
          </w:tcPr>
          <w:p w14:paraId="70502441" w14:textId="77777777" w:rsidR="00975572" w:rsidRDefault="00000000">
            <w:pPr>
              <w:jc w:val="center"/>
            </w:pPr>
            <w:r>
              <w:rPr>
                <w:sz w:val="17"/>
              </w:rPr>
              <w:t>我的页：足迹、</w:t>
            </w:r>
            <w:r>
              <w:rPr>
                <w:sz w:val="17"/>
              </w:rPr>
              <w:t>AI</w:t>
            </w:r>
            <w:r>
              <w:rPr>
                <w:sz w:val="17"/>
              </w:rPr>
              <w:t>、数据管理</w:t>
            </w:r>
          </w:p>
        </w:tc>
      </w:tr>
    </w:tbl>
    <w:p w14:paraId="06EEDCD5" w14:textId="21A19E46" w:rsidR="00975572" w:rsidRPr="00650D39" w:rsidRDefault="00000000">
      <w:pPr>
        <w:spacing w:after="120" w:line="264" w:lineRule="auto"/>
        <w:jc w:val="center"/>
        <w:rPr>
          <w:rFonts w:ascii="宋体" w:hAnsi="宋体"/>
          <w:b/>
          <w:bCs/>
          <w:iCs/>
          <w:color w:val="000000" w:themeColor="text1"/>
        </w:rPr>
      </w:pPr>
      <w:r w:rsidRPr="00650D39">
        <w:rPr>
          <w:rFonts w:ascii="宋体" w:hAnsi="宋体"/>
          <w:b/>
          <w:bCs/>
          <w:iCs/>
          <w:color w:val="000000" w:themeColor="text1"/>
        </w:rPr>
        <w:t>图 6-1 软件主要界面截图</w:t>
      </w:r>
    </w:p>
    <w:p w14:paraId="149A951F"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首页以渐变 Hero 卡展示今日/昨日消费，预算进度条根据未设置、正常、超支三态变色，账单流水按日分组。记账页以 96rpx 大数字作为输入焦点，分类网格使用 emoji 与名称，底部保存按钮承担主操作。预算页通过进度环和消费节奏卡表达月度控制情况。个人中心集成头像昵称、足迹、热力图、AI 信件、主题分类和数据管理入口。</w:t>
      </w:r>
    </w:p>
    <w:p w14:paraId="09579384" w14:textId="77777777" w:rsidR="00975572" w:rsidRPr="00FE57D4" w:rsidRDefault="00000000" w:rsidP="0094730F">
      <w:pPr>
        <w:pStyle w:val="2"/>
        <w:rPr>
          <w:color w:val="000000" w:themeColor="text1"/>
        </w:rPr>
      </w:pPr>
      <w:bookmarkStart w:id="22" w:name="_Toc232466375"/>
      <w:r w:rsidRPr="00FE57D4">
        <w:rPr>
          <w:rFonts w:ascii="Arial" w:eastAsia="黑体" w:hAnsi="Arial"/>
          <w:color w:val="000000" w:themeColor="text1"/>
          <w:sz w:val="25"/>
        </w:rPr>
        <w:lastRenderedPageBreak/>
        <w:t xml:space="preserve">6.3 </w:t>
      </w:r>
      <w:r w:rsidRPr="00FE57D4">
        <w:rPr>
          <w:rFonts w:ascii="Arial" w:eastAsia="黑体" w:hAnsi="Arial"/>
          <w:color w:val="000000" w:themeColor="text1"/>
          <w:sz w:val="25"/>
        </w:rPr>
        <w:t>自定义</w:t>
      </w:r>
      <w:r w:rsidRPr="00FE57D4">
        <w:rPr>
          <w:rFonts w:ascii="Arial" w:eastAsia="黑体" w:hAnsi="Arial"/>
          <w:color w:val="000000" w:themeColor="text1"/>
          <w:sz w:val="25"/>
        </w:rPr>
        <w:t xml:space="preserve"> TabBar </w:t>
      </w:r>
      <w:r w:rsidRPr="00FE57D4">
        <w:rPr>
          <w:rFonts w:ascii="Arial" w:eastAsia="黑体" w:hAnsi="Arial"/>
          <w:color w:val="000000" w:themeColor="text1"/>
          <w:sz w:val="25"/>
        </w:rPr>
        <w:t>与交互反馈</w:t>
      </w:r>
      <w:bookmarkEnd w:id="22"/>
    </w:p>
    <w:p w14:paraId="7FC2ECD7"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底部导航采用自定义 5 列毛玻璃浮动 TabBar，中间“记一笔”按钮凸起，形成明确的主操作入口。active 状态使用主题容器色和 elevated 阴影，inactive 状态保持低对比。常见交互包括点击账单进入详情、长按账单删除、主题切换即时刷新、AI 草稿卡编辑确认、头像上传前置隐私授权等。</w:t>
      </w:r>
    </w:p>
    <w:p w14:paraId="7404F5A7" w14:textId="77777777" w:rsidR="00975572" w:rsidRPr="00FE57D4" w:rsidRDefault="00000000" w:rsidP="0094730F">
      <w:pPr>
        <w:pStyle w:val="1"/>
        <w:rPr>
          <w:color w:val="000000" w:themeColor="text1"/>
        </w:rPr>
      </w:pPr>
      <w:bookmarkStart w:id="23" w:name="_Toc232466376"/>
      <w:r w:rsidRPr="00FE57D4">
        <w:rPr>
          <w:rFonts w:ascii="Arial" w:eastAsia="黑体" w:hAnsi="Arial"/>
          <w:color w:val="000000" w:themeColor="text1"/>
          <w:sz w:val="32"/>
        </w:rPr>
        <w:t>第</w:t>
      </w:r>
      <w:r w:rsidRPr="00FE57D4">
        <w:rPr>
          <w:rFonts w:ascii="Arial" w:eastAsia="黑体" w:hAnsi="Arial"/>
          <w:color w:val="000000" w:themeColor="text1"/>
          <w:sz w:val="32"/>
        </w:rPr>
        <w:t xml:space="preserve"> 7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用户操作手册</w:t>
      </w:r>
      <w:bookmarkEnd w:id="23"/>
    </w:p>
    <w:p w14:paraId="7D510A1D" w14:textId="77777777" w:rsidR="00975572" w:rsidRPr="00FE57D4" w:rsidRDefault="00000000" w:rsidP="0094730F">
      <w:pPr>
        <w:pStyle w:val="2"/>
        <w:rPr>
          <w:color w:val="000000" w:themeColor="text1"/>
        </w:rPr>
      </w:pPr>
      <w:bookmarkStart w:id="24" w:name="_Toc232466377"/>
      <w:r w:rsidRPr="00FE57D4">
        <w:rPr>
          <w:rFonts w:ascii="Arial" w:eastAsia="黑体" w:hAnsi="Arial"/>
          <w:color w:val="000000" w:themeColor="text1"/>
          <w:sz w:val="25"/>
        </w:rPr>
        <w:t xml:space="preserve">7.1 </w:t>
      </w:r>
      <w:r w:rsidRPr="00FE57D4">
        <w:rPr>
          <w:rFonts w:ascii="Arial" w:eastAsia="黑体" w:hAnsi="Arial"/>
          <w:color w:val="000000" w:themeColor="text1"/>
          <w:sz w:val="25"/>
        </w:rPr>
        <w:t>快速开始</w:t>
      </w:r>
      <w:bookmarkEnd w:id="24"/>
    </w:p>
    <w:p w14:paraId="28FE03E1"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用户打开小程序后，首次使用需要完成隐私授权和引导页浏览；后续进入首页即可看到今日/昨日消费、预算进度和账单流水。底部导航从左到右为：首页、统计、记账、预算、我的，其中中间凸起按钮是最主要的记账入口。</w:t>
      </w:r>
    </w:p>
    <w:p w14:paraId="33E7A6A1" w14:textId="77777777" w:rsidR="00975572" w:rsidRPr="00FE57D4" w:rsidRDefault="00000000" w:rsidP="0094730F">
      <w:pPr>
        <w:pStyle w:val="2"/>
        <w:rPr>
          <w:color w:val="000000" w:themeColor="text1"/>
        </w:rPr>
      </w:pPr>
      <w:bookmarkStart w:id="25" w:name="_Toc232466378"/>
      <w:r w:rsidRPr="00FE57D4">
        <w:rPr>
          <w:rFonts w:ascii="Arial" w:eastAsia="黑体" w:hAnsi="Arial"/>
          <w:color w:val="000000" w:themeColor="text1"/>
          <w:sz w:val="25"/>
        </w:rPr>
        <w:t xml:space="preserve">7.2 </w:t>
      </w:r>
      <w:r w:rsidRPr="00FE57D4">
        <w:rPr>
          <w:rFonts w:ascii="Arial" w:eastAsia="黑体" w:hAnsi="Arial"/>
          <w:color w:val="000000" w:themeColor="text1"/>
          <w:sz w:val="25"/>
        </w:rPr>
        <w:t>记账操作</w:t>
      </w:r>
      <w:bookmarkEnd w:id="25"/>
    </w:p>
    <w:p w14:paraId="58F04ACC"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手动记账步骤为：点击底部中间“+”进入记账页，选择支出或收入，选择分类，输入金额，按需填写备注、日期、照片和心情，最后点击保存。金额必须大于 0，3 秒内不可重复提交，每天最多 500 笔。</w:t>
      </w:r>
    </w:p>
    <w:p w14:paraId="15726BEC"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对话记账步骤为：在对话框输入自然语言，例如“中午吃饭18、冰红茶4、电费40”，发送后小橘 AI 会解析为多笔待确认账单。用户检查分类、金额和备注，可修改或删除单笔，也可选择是否创建新分类，确认后一次写入。</w:t>
      </w:r>
    </w:p>
    <w:p w14:paraId="61A30138" w14:textId="77777777" w:rsidR="00975572" w:rsidRPr="00FE57D4" w:rsidRDefault="00000000" w:rsidP="0094730F">
      <w:pPr>
        <w:pStyle w:val="2"/>
        <w:rPr>
          <w:color w:val="000000" w:themeColor="text1"/>
        </w:rPr>
      </w:pPr>
      <w:bookmarkStart w:id="26" w:name="_Toc232466379"/>
      <w:r w:rsidRPr="00FE57D4">
        <w:rPr>
          <w:rFonts w:ascii="Arial" w:eastAsia="黑体" w:hAnsi="Arial"/>
          <w:color w:val="000000" w:themeColor="text1"/>
          <w:sz w:val="25"/>
        </w:rPr>
        <w:t xml:space="preserve">7.3 </w:t>
      </w:r>
      <w:r w:rsidRPr="00FE57D4">
        <w:rPr>
          <w:rFonts w:ascii="Arial" w:eastAsia="黑体" w:hAnsi="Arial"/>
          <w:color w:val="000000" w:themeColor="text1"/>
          <w:sz w:val="25"/>
        </w:rPr>
        <w:t>查看统计与预算</w:t>
      </w:r>
      <w:bookmarkEnd w:id="26"/>
    </w:p>
    <w:p w14:paraId="45729BEF" w14:textId="77777777" w:rsidR="00975572" w:rsidRPr="00FE57D4" w:rsidRDefault="00000000">
      <w:pPr>
        <w:spacing w:after="80" w:line="300" w:lineRule="auto"/>
        <w:ind w:firstLine="420"/>
        <w:rPr>
          <w:rFonts w:ascii="宋体" w:hAnsi="宋体"/>
          <w:sz w:val="24"/>
          <w:szCs w:val="24"/>
        </w:rPr>
      </w:pPr>
      <w:r w:rsidRPr="00FE57D4">
        <w:rPr>
          <w:rFonts w:ascii="宋体" w:hAnsi="宋体"/>
          <w:sz w:val="24"/>
          <w:szCs w:val="24"/>
        </w:rPr>
        <w:t>统计页支持切换月份和支出/收入维度，展示分类占比、近 6 个月趋势和 AI 评论。预算页支持设置或调整月预算，进度环显示已消费占比，消费节奏卡展示日均预算、今日消费、剩余天数和建议日均，Top3 分类帮助用户定位主要支出来源。</w:t>
      </w:r>
    </w:p>
    <w:p w14:paraId="58D4EA74" w14:textId="77777777" w:rsidR="00975572" w:rsidRPr="00FE57D4" w:rsidRDefault="00000000" w:rsidP="0094730F">
      <w:pPr>
        <w:pStyle w:val="2"/>
        <w:rPr>
          <w:color w:val="000000" w:themeColor="text1"/>
        </w:rPr>
      </w:pPr>
      <w:bookmarkStart w:id="27" w:name="_Toc232466380"/>
      <w:r w:rsidRPr="00FE57D4">
        <w:rPr>
          <w:rFonts w:ascii="Arial" w:eastAsia="黑体" w:hAnsi="Arial"/>
          <w:color w:val="000000" w:themeColor="text1"/>
          <w:sz w:val="25"/>
        </w:rPr>
        <w:t xml:space="preserve">7.4 </w:t>
      </w:r>
      <w:r w:rsidRPr="00FE57D4">
        <w:rPr>
          <w:rFonts w:ascii="Arial" w:eastAsia="黑体" w:hAnsi="Arial"/>
          <w:color w:val="000000" w:themeColor="text1"/>
          <w:sz w:val="25"/>
        </w:rPr>
        <w:t>个人中心与数据管理</w:t>
      </w:r>
      <w:bookmarkEnd w:id="27"/>
    </w:p>
    <w:p w14:paraId="7B333AAE" w14:textId="77777777" w:rsidR="00975572" w:rsidRPr="00FE57D4" w:rsidRDefault="00000000" w:rsidP="00FE57D4">
      <w:pPr>
        <w:spacing w:line="300" w:lineRule="auto"/>
        <w:ind w:firstLineChars="200" w:firstLine="480"/>
        <w:rPr>
          <w:rFonts w:ascii="宋体" w:hAnsi="宋体"/>
          <w:sz w:val="24"/>
          <w:szCs w:val="24"/>
        </w:rPr>
      </w:pPr>
      <w:r w:rsidRPr="00FE57D4">
        <w:rPr>
          <w:rFonts w:ascii="宋体" w:hAnsi="宋体"/>
          <w:sz w:val="24"/>
          <w:szCs w:val="24"/>
        </w:rPr>
        <w:t>在“我的”页面，用户可编辑头像昵称、性别、生日和职业，查看记账足迹、热力图、AI 信件和每日称号。个性化入口包括自定义分类和主题切换。数据管理入口</w:t>
      </w:r>
      <w:r w:rsidRPr="00FE57D4">
        <w:rPr>
          <w:rFonts w:ascii="宋体" w:hAnsi="宋体"/>
          <w:sz w:val="24"/>
          <w:szCs w:val="24"/>
        </w:rPr>
        <w:lastRenderedPageBreak/>
        <w:t>包括 CSV 导出、JSON 备份、JSON 导入恢复、隐私协议查看和一键清除数据。建议用户定期导出 JSON 备份；恢复时从微信聊天选择备份文件，系统解析后按每批 20 条写入。</w:t>
      </w:r>
    </w:p>
    <w:p w14:paraId="775F1D8B" w14:textId="77777777" w:rsidR="00975572" w:rsidRPr="00FE57D4" w:rsidRDefault="00000000" w:rsidP="0094730F">
      <w:pPr>
        <w:pStyle w:val="2"/>
        <w:rPr>
          <w:color w:val="000000" w:themeColor="text1"/>
        </w:rPr>
      </w:pPr>
      <w:bookmarkStart w:id="28" w:name="_Toc232466381"/>
      <w:r w:rsidRPr="00FE57D4">
        <w:rPr>
          <w:rFonts w:ascii="Arial" w:eastAsia="黑体" w:hAnsi="Arial"/>
          <w:color w:val="000000" w:themeColor="text1"/>
          <w:sz w:val="25"/>
        </w:rPr>
        <w:t xml:space="preserve">7.5 </w:t>
      </w:r>
      <w:r w:rsidRPr="00FE57D4">
        <w:rPr>
          <w:rFonts w:ascii="Arial" w:eastAsia="黑体" w:hAnsi="Arial"/>
          <w:color w:val="000000" w:themeColor="text1"/>
          <w:sz w:val="25"/>
        </w:rPr>
        <w:t>常见情况处理</w:t>
      </w:r>
      <w:bookmarkEnd w:id="28"/>
    </w:p>
    <w:p w14:paraId="16FD52E9" w14:textId="77777777" w:rsidR="00975572" w:rsidRPr="00FE57D4" w:rsidRDefault="00000000">
      <w:pPr>
        <w:spacing w:after="40" w:line="288" w:lineRule="auto"/>
        <w:ind w:left="360" w:hanging="180"/>
        <w:rPr>
          <w:rFonts w:ascii="宋体" w:hAnsi="宋体"/>
          <w:sz w:val="24"/>
          <w:szCs w:val="24"/>
        </w:rPr>
      </w:pPr>
      <w:r w:rsidRPr="00FE57D4">
        <w:rPr>
          <w:rFonts w:ascii="宋体" w:hAnsi="宋体"/>
          <w:sz w:val="24"/>
          <w:szCs w:val="24"/>
        </w:rPr>
        <w:t>• AI 解析结果不准确：在待确认账单卡中直接修改金额、分类或备注，再确认写入。</w:t>
      </w:r>
    </w:p>
    <w:p w14:paraId="0F628066" w14:textId="77777777" w:rsidR="00975572" w:rsidRPr="00FE57D4" w:rsidRDefault="00000000">
      <w:pPr>
        <w:spacing w:after="40" w:line="288" w:lineRule="auto"/>
        <w:ind w:left="360" w:hanging="180"/>
        <w:rPr>
          <w:rFonts w:ascii="宋体" w:hAnsi="宋体"/>
          <w:sz w:val="24"/>
          <w:szCs w:val="24"/>
        </w:rPr>
      </w:pPr>
      <w:r w:rsidRPr="00FE57D4">
        <w:rPr>
          <w:rFonts w:ascii="宋体" w:hAnsi="宋体"/>
          <w:sz w:val="24"/>
          <w:szCs w:val="24"/>
        </w:rPr>
        <w:t>• 未设置预算：预算页和首页会显示设置引导，输入月预算金额即可开始计算。</w:t>
      </w:r>
    </w:p>
    <w:p w14:paraId="50E49508" w14:textId="77777777" w:rsidR="00975572" w:rsidRPr="00FE57D4" w:rsidRDefault="00000000">
      <w:pPr>
        <w:spacing w:after="40" w:line="288" w:lineRule="auto"/>
        <w:ind w:left="360" w:hanging="180"/>
        <w:rPr>
          <w:rFonts w:ascii="宋体" w:hAnsi="宋体"/>
          <w:sz w:val="24"/>
          <w:szCs w:val="24"/>
        </w:rPr>
      </w:pPr>
      <w:r w:rsidRPr="00FE57D4">
        <w:rPr>
          <w:rFonts w:ascii="宋体" w:hAnsi="宋体"/>
          <w:sz w:val="24"/>
          <w:szCs w:val="24"/>
        </w:rPr>
        <w:t>• 导入后数据不显示：返回首页和统计页刷新，确认 JSON 文件来自橘记导出的备份格式。</w:t>
      </w:r>
    </w:p>
    <w:p w14:paraId="6C3634C9" w14:textId="77777777" w:rsidR="00975572" w:rsidRPr="00FE57D4" w:rsidRDefault="00000000">
      <w:pPr>
        <w:spacing w:after="40" w:line="288" w:lineRule="auto"/>
        <w:ind w:left="360" w:hanging="180"/>
        <w:rPr>
          <w:rFonts w:ascii="宋体" w:hAnsi="宋体"/>
          <w:sz w:val="24"/>
          <w:szCs w:val="24"/>
        </w:rPr>
      </w:pPr>
      <w:r w:rsidRPr="00FE57D4">
        <w:rPr>
          <w:rFonts w:ascii="宋体" w:hAnsi="宋体"/>
          <w:sz w:val="24"/>
          <w:szCs w:val="24"/>
        </w:rPr>
        <w:t>• 上传头像或选择文件失败：检查隐私授权和微信客户端权限，拒绝授权时系统会降级提示。</w:t>
      </w:r>
    </w:p>
    <w:p w14:paraId="7693FDE6" w14:textId="77777777" w:rsidR="00975572" w:rsidRPr="00FE57D4" w:rsidRDefault="00000000" w:rsidP="0094730F">
      <w:pPr>
        <w:pStyle w:val="1"/>
        <w:rPr>
          <w:color w:val="000000" w:themeColor="text1"/>
        </w:rPr>
      </w:pPr>
      <w:bookmarkStart w:id="29" w:name="_Toc232466382"/>
      <w:r w:rsidRPr="00FE57D4">
        <w:rPr>
          <w:rFonts w:ascii="Arial" w:eastAsia="黑体" w:hAnsi="Arial"/>
          <w:color w:val="000000" w:themeColor="text1"/>
          <w:sz w:val="32"/>
        </w:rPr>
        <w:t>第</w:t>
      </w:r>
      <w:r w:rsidRPr="00FE57D4">
        <w:rPr>
          <w:rFonts w:ascii="Arial" w:eastAsia="黑体" w:hAnsi="Arial"/>
          <w:color w:val="000000" w:themeColor="text1"/>
          <w:sz w:val="32"/>
        </w:rPr>
        <w:t xml:space="preserve"> 8 </w:t>
      </w:r>
      <w:r w:rsidRPr="00FE57D4">
        <w:rPr>
          <w:rFonts w:ascii="Arial" w:eastAsia="黑体" w:hAnsi="Arial"/>
          <w:color w:val="000000" w:themeColor="text1"/>
          <w:sz w:val="32"/>
        </w:rPr>
        <w:t>章</w:t>
      </w:r>
      <w:r w:rsidRPr="00FE57D4">
        <w:rPr>
          <w:rFonts w:ascii="Arial" w:eastAsia="黑体" w:hAnsi="Arial"/>
          <w:color w:val="000000" w:themeColor="text1"/>
          <w:sz w:val="32"/>
        </w:rPr>
        <w:t xml:space="preserve"> </w:t>
      </w:r>
      <w:r w:rsidRPr="00FE57D4">
        <w:rPr>
          <w:rFonts w:ascii="Arial" w:eastAsia="黑体" w:hAnsi="Arial"/>
          <w:color w:val="000000" w:themeColor="text1"/>
          <w:sz w:val="32"/>
        </w:rPr>
        <w:t>总结与注意事项</w:t>
      </w:r>
      <w:bookmarkEnd w:id="29"/>
    </w:p>
    <w:p w14:paraId="26805C90" w14:textId="77777777" w:rsidR="00975572" w:rsidRPr="00FE57D4" w:rsidRDefault="00000000" w:rsidP="00FE57D4">
      <w:pPr>
        <w:spacing w:line="300" w:lineRule="auto"/>
        <w:ind w:firstLine="420"/>
        <w:rPr>
          <w:rFonts w:ascii="宋体" w:hAnsi="宋体"/>
          <w:sz w:val="24"/>
          <w:szCs w:val="24"/>
        </w:rPr>
      </w:pPr>
      <w:r w:rsidRPr="00FE57D4">
        <w:rPr>
          <w:rFonts w:ascii="宋体" w:hAnsi="宋体"/>
          <w:sz w:val="24"/>
          <w:szCs w:val="24"/>
        </w:rPr>
        <w:t>橘记围绕个人记账的低负担录入、可视化复盘和陪伴式反馈展开设计。系统以原生微信小程序保证轻量入口，以 CloudBase 降低后端部署和运维成本，以混元大模型实现对话式记账、AI 信件和统计评论。整体设计的重点不是堆叠功能，而是在“记账输入、数据反馈、情绪陪伴、数据自主权”四个方面形成完整闭环。</w:t>
      </w:r>
    </w:p>
    <w:p w14:paraId="33697530" w14:textId="2D27728A" w:rsidR="00975572" w:rsidRPr="00FE57D4" w:rsidRDefault="00000000" w:rsidP="009038C6">
      <w:pPr>
        <w:spacing w:line="300" w:lineRule="auto"/>
        <w:ind w:firstLine="420"/>
        <w:rPr>
          <w:rFonts w:ascii="宋体" w:hAnsi="宋体" w:hint="eastAsia"/>
          <w:sz w:val="24"/>
          <w:szCs w:val="24"/>
        </w:rPr>
      </w:pPr>
      <w:r w:rsidRPr="00FE57D4">
        <w:rPr>
          <w:rFonts w:ascii="宋体" w:hAnsi="宋体"/>
          <w:sz w:val="24"/>
          <w:szCs w:val="24"/>
        </w:rPr>
        <w:t>后续优化方向包括：正式发布前恢复隐私门禁配置；持续检查 aiChat 云函数的 CloudBase AI 权限和内容安全配置；完善自定义分类的类型归属；为高频统计查询增加更明确的索引和缓存策略；在微信开发者工具中继续做真机兼容性测试。</w:t>
      </w:r>
    </w:p>
    <w:sectPr w:rsidR="00975572" w:rsidRPr="00FE57D4">
      <w:footerReference w:type="default" r:id="rId21"/>
      <w:pgSz w:w="11906" w:h="16838"/>
      <w:pgMar w:top="1440" w:right="1474"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BA088" w14:textId="77777777" w:rsidR="006D7C53" w:rsidRDefault="006D7C53">
      <w:r>
        <w:separator/>
      </w:r>
    </w:p>
  </w:endnote>
  <w:endnote w:type="continuationSeparator" w:id="0">
    <w:p w14:paraId="6AD7115B" w14:textId="77777777" w:rsidR="006D7C53" w:rsidRDefault="006D7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45CA" w14:textId="77777777" w:rsidR="0028630D" w:rsidRDefault="0028630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25B5" w14:textId="14DFE4C7" w:rsidR="0028630D" w:rsidRDefault="0028630D">
    <w:pPr>
      <w:pStyle w:val="a5"/>
      <w:jc w:val="center"/>
      <w:rPr>
        <w:rFonts w:hint="eastAsia"/>
      </w:rPr>
    </w:pPr>
  </w:p>
  <w:p w14:paraId="4C5448A5" w14:textId="77777777" w:rsidR="0028630D" w:rsidRDefault="0028630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AB72" w14:textId="77777777" w:rsidR="0028630D" w:rsidRDefault="0028630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98232"/>
      <w:docPartObj>
        <w:docPartGallery w:val="Page Numbers (Bottom of Page)"/>
        <w:docPartUnique/>
      </w:docPartObj>
    </w:sdtPr>
    <w:sdtContent>
      <w:p w14:paraId="36BBCE4B" w14:textId="77777777" w:rsidR="0028630D" w:rsidRDefault="0028630D">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5DE5DA20" w14:textId="77777777" w:rsidR="0028630D" w:rsidRDefault="0028630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BDB5" w14:textId="77777777" w:rsidR="006D7C53" w:rsidRDefault="006D7C53">
      <w:r>
        <w:separator/>
      </w:r>
    </w:p>
  </w:footnote>
  <w:footnote w:type="continuationSeparator" w:id="0">
    <w:p w14:paraId="7A08780F" w14:textId="77777777" w:rsidR="006D7C53" w:rsidRDefault="006D7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B680" w14:textId="77777777" w:rsidR="0028630D" w:rsidRDefault="0028630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4144" w14:textId="77777777" w:rsidR="00B63CA6" w:rsidRDefault="0014339E" w:rsidP="0014339E">
    <w:pPr>
      <w:spacing w:beforeLines="50" w:before="120"/>
      <w:jc w:val="center"/>
    </w:pPr>
    <w:r>
      <w:rPr>
        <w:b/>
        <w:bCs/>
        <w:kern w:val="0"/>
        <w:position w:val="30"/>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B639" w14:textId="77777777" w:rsidR="0028630D" w:rsidRDefault="0028630D">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2E7D"/>
    <w:rsid w:val="00004506"/>
    <w:rsid w:val="00014A9A"/>
    <w:rsid w:val="0003514C"/>
    <w:rsid w:val="00040E8C"/>
    <w:rsid w:val="00052F5F"/>
    <w:rsid w:val="000D5CB4"/>
    <w:rsid w:val="0014339E"/>
    <w:rsid w:val="001671F2"/>
    <w:rsid w:val="00184A85"/>
    <w:rsid w:val="001A1715"/>
    <w:rsid w:val="001E4B12"/>
    <w:rsid w:val="001F1824"/>
    <w:rsid w:val="0023096B"/>
    <w:rsid w:val="002468DB"/>
    <w:rsid w:val="00257150"/>
    <w:rsid w:val="0027711F"/>
    <w:rsid w:val="002775E8"/>
    <w:rsid w:val="00277F77"/>
    <w:rsid w:val="0028630D"/>
    <w:rsid w:val="00291A70"/>
    <w:rsid w:val="002B5FDB"/>
    <w:rsid w:val="00322468"/>
    <w:rsid w:val="00323B63"/>
    <w:rsid w:val="00330189"/>
    <w:rsid w:val="00357240"/>
    <w:rsid w:val="00367DF0"/>
    <w:rsid w:val="00376AA3"/>
    <w:rsid w:val="003B6E34"/>
    <w:rsid w:val="00405C69"/>
    <w:rsid w:val="0043562C"/>
    <w:rsid w:val="00485056"/>
    <w:rsid w:val="00492EE4"/>
    <w:rsid w:val="004F2842"/>
    <w:rsid w:val="004F47F2"/>
    <w:rsid w:val="005004A8"/>
    <w:rsid w:val="005047D3"/>
    <w:rsid w:val="00515F53"/>
    <w:rsid w:val="00573041"/>
    <w:rsid w:val="005B77CD"/>
    <w:rsid w:val="005E672F"/>
    <w:rsid w:val="00640635"/>
    <w:rsid w:val="00650D39"/>
    <w:rsid w:val="0065625E"/>
    <w:rsid w:val="006814EF"/>
    <w:rsid w:val="00695624"/>
    <w:rsid w:val="006A04B5"/>
    <w:rsid w:val="006D7C53"/>
    <w:rsid w:val="006E2E08"/>
    <w:rsid w:val="006F4A91"/>
    <w:rsid w:val="00706AB7"/>
    <w:rsid w:val="00713476"/>
    <w:rsid w:val="0072319E"/>
    <w:rsid w:val="007328AB"/>
    <w:rsid w:val="00765E81"/>
    <w:rsid w:val="00790188"/>
    <w:rsid w:val="007974CA"/>
    <w:rsid w:val="007A120F"/>
    <w:rsid w:val="007A5C72"/>
    <w:rsid w:val="007E766A"/>
    <w:rsid w:val="00835CA2"/>
    <w:rsid w:val="00857C8F"/>
    <w:rsid w:val="00883F71"/>
    <w:rsid w:val="008D4C9B"/>
    <w:rsid w:val="008D57B8"/>
    <w:rsid w:val="009013F1"/>
    <w:rsid w:val="00901DA6"/>
    <w:rsid w:val="009038C6"/>
    <w:rsid w:val="00914DF7"/>
    <w:rsid w:val="00944F77"/>
    <w:rsid w:val="0094730F"/>
    <w:rsid w:val="00975572"/>
    <w:rsid w:val="00980E1E"/>
    <w:rsid w:val="009846FE"/>
    <w:rsid w:val="00993C59"/>
    <w:rsid w:val="009A7AAE"/>
    <w:rsid w:val="009B1A2D"/>
    <w:rsid w:val="009E458A"/>
    <w:rsid w:val="009E7455"/>
    <w:rsid w:val="00A058EE"/>
    <w:rsid w:val="00A067B7"/>
    <w:rsid w:val="00A1362C"/>
    <w:rsid w:val="00A60B6B"/>
    <w:rsid w:val="00AB507C"/>
    <w:rsid w:val="00AB65EF"/>
    <w:rsid w:val="00AB7221"/>
    <w:rsid w:val="00AC1FEA"/>
    <w:rsid w:val="00AC2E79"/>
    <w:rsid w:val="00AF4D2B"/>
    <w:rsid w:val="00B004F2"/>
    <w:rsid w:val="00B57750"/>
    <w:rsid w:val="00B63CA6"/>
    <w:rsid w:val="00B64A48"/>
    <w:rsid w:val="00BB3B55"/>
    <w:rsid w:val="00BC1200"/>
    <w:rsid w:val="00BC6827"/>
    <w:rsid w:val="00BD1131"/>
    <w:rsid w:val="00BD2A0E"/>
    <w:rsid w:val="00BE2C9D"/>
    <w:rsid w:val="00BE3943"/>
    <w:rsid w:val="00BF1A73"/>
    <w:rsid w:val="00C45428"/>
    <w:rsid w:val="00C5061F"/>
    <w:rsid w:val="00C51F45"/>
    <w:rsid w:val="00C62CAD"/>
    <w:rsid w:val="00C81467"/>
    <w:rsid w:val="00C86E7F"/>
    <w:rsid w:val="00CB2E7D"/>
    <w:rsid w:val="00CD2ED5"/>
    <w:rsid w:val="00CE34A0"/>
    <w:rsid w:val="00D61EFB"/>
    <w:rsid w:val="00DD7362"/>
    <w:rsid w:val="00DF65CF"/>
    <w:rsid w:val="00E42FB0"/>
    <w:rsid w:val="00E51C7A"/>
    <w:rsid w:val="00E61D78"/>
    <w:rsid w:val="00E7769F"/>
    <w:rsid w:val="00EA3246"/>
    <w:rsid w:val="00ED5A10"/>
    <w:rsid w:val="00EF2A6E"/>
    <w:rsid w:val="00F1382B"/>
    <w:rsid w:val="00F23271"/>
    <w:rsid w:val="00F34C40"/>
    <w:rsid w:val="00F42353"/>
    <w:rsid w:val="00F47244"/>
    <w:rsid w:val="00F63FBC"/>
    <w:rsid w:val="00F655A6"/>
    <w:rsid w:val="00F7710A"/>
    <w:rsid w:val="00F976C5"/>
    <w:rsid w:val="00FB4C79"/>
    <w:rsid w:val="00FB574B"/>
    <w:rsid w:val="00FD34A7"/>
    <w:rsid w:val="00FD6700"/>
    <w:rsid w:val="00FE57D4"/>
    <w:rsid w:val="00FE624A"/>
    <w:rsid w:val="00FF47CA"/>
    <w:rsid w:val="1930538F"/>
    <w:rsid w:val="3CC159A7"/>
    <w:rsid w:val="3F293319"/>
    <w:rsid w:val="412D42AE"/>
    <w:rsid w:val="5467604B"/>
    <w:rsid w:val="5A272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D0D97"/>
  <w15:docId w15:val="{807EE8F9-89A2-418C-9509-BF0987D1E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1">
    <w:name w:val="heading 1"/>
    <w:basedOn w:val="a"/>
    <w:next w:val="a"/>
    <w:link w:val="10"/>
    <w:qFormat/>
    <w:rsid w:val="0094730F"/>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94730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page number"/>
    <w:basedOn w:val="a0"/>
  </w:style>
  <w:style w:type="character" w:customStyle="1" w:styleId="apple-style-span">
    <w:name w:val="apple-style-span"/>
    <w:basedOn w:val="a0"/>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semiHidden/>
    <w:unhideWhenUsed/>
    <w:rsid w:val="00257150"/>
    <w:rPr>
      <w:sz w:val="18"/>
      <w:szCs w:val="18"/>
    </w:rPr>
  </w:style>
  <w:style w:type="character" w:customStyle="1" w:styleId="aa">
    <w:name w:val="批注框文本 字符"/>
    <w:basedOn w:val="a0"/>
    <w:link w:val="a9"/>
    <w:semiHidden/>
    <w:rsid w:val="00257150"/>
    <w:rPr>
      <w:kern w:val="2"/>
      <w:sz w:val="18"/>
      <w:szCs w:val="18"/>
    </w:rPr>
  </w:style>
  <w:style w:type="character" w:customStyle="1" w:styleId="10">
    <w:name w:val="标题 1 字符"/>
    <w:basedOn w:val="a0"/>
    <w:link w:val="1"/>
    <w:rsid w:val="0094730F"/>
    <w:rPr>
      <w:b/>
      <w:bCs/>
      <w:kern w:val="44"/>
      <w:sz w:val="44"/>
      <w:szCs w:val="44"/>
    </w:rPr>
  </w:style>
  <w:style w:type="paragraph" w:styleId="TOC">
    <w:name w:val="TOC Heading"/>
    <w:basedOn w:val="1"/>
    <w:next w:val="a"/>
    <w:uiPriority w:val="39"/>
    <w:unhideWhenUsed/>
    <w:qFormat/>
    <w:rsid w:val="0094730F"/>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semiHidden/>
    <w:rsid w:val="0094730F"/>
    <w:rPr>
      <w:rFonts w:asciiTheme="majorHAnsi" w:eastAsiaTheme="majorEastAsia" w:hAnsiTheme="majorHAnsi" w:cstheme="majorBidi"/>
      <w:b/>
      <w:bCs/>
      <w:kern w:val="2"/>
      <w:sz w:val="32"/>
      <w:szCs w:val="32"/>
    </w:rPr>
  </w:style>
  <w:style w:type="paragraph" w:styleId="TOC1">
    <w:name w:val="toc 1"/>
    <w:basedOn w:val="a"/>
    <w:next w:val="a"/>
    <w:autoRedefine/>
    <w:uiPriority w:val="39"/>
    <w:unhideWhenUsed/>
    <w:rsid w:val="0028630D"/>
  </w:style>
  <w:style w:type="paragraph" w:styleId="TOC2">
    <w:name w:val="toc 2"/>
    <w:basedOn w:val="a"/>
    <w:next w:val="a"/>
    <w:autoRedefine/>
    <w:uiPriority w:val="39"/>
    <w:unhideWhenUsed/>
    <w:rsid w:val="0028630D"/>
    <w:pPr>
      <w:ind w:leftChars="200" w:left="420"/>
    </w:pPr>
  </w:style>
  <w:style w:type="character" w:customStyle="1" w:styleId="a6">
    <w:name w:val="页脚 字符"/>
    <w:basedOn w:val="a0"/>
    <w:link w:val="a5"/>
    <w:uiPriority w:val="99"/>
    <w:rsid w:val="0028630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5D8E8-A85F-4B20-A36C-F047C67FD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14</Pages>
  <Words>3579</Words>
  <Characters>6836</Characters>
  <Application>Microsoft Office Word</Application>
  <DocSecurity>0</DocSecurity>
  <Lines>683</Lines>
  <Paragraphs>743</Paragraphs>
  <ScaleCrop>false</ScaleCrop>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湖南省第十届大学生计算机程序设计竞赛（HNCPC2013）</dc:title>
  <dc:subject/>
  <dc:creator>xds</dc:creator>
  <cp:keywords/>
  <dc:description/>
  <cp:lastModifiedBy>cheng wei Liang</cp:lastModifiedBy>
  <cp:revision>42</cp:revision>
  <cp:lastPrinted>2014-08-26T01:41:00Z</cp:lastPrinted>
  <dcterms:created xsi:type="dcterms:W3CDTF">2018-07-14T08:20:00Z</dcterms:created>
  <dcterms:modified xsi:type="dcterms:W3CDTF">2026-06-15T17:39:00Z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