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936"/>
      </w:tblGrid>
      <w:tr>
        <w:tc>
          <w:tcPr>
            <w:tcW w:type="dxa" w:w="9936"/>
            <w:shd w:val="clear" w:color="auto" w:fill="463914"/>
            <w:tcMar>
              <w:top w:w="160" w:type="dxa"/>
              <w:bottom w:w="160" w:type="dxa"/>
              <w:start w:w="200" w:type="dxa"/>
              <w:end w:w="200" w:type="dxa"/>
            </w:tcMar>
          </w:tcPr>
          <w:p>
            <w:pPr>
              <w:spacing w:after="40"/>
            </w:pPr>
            <w:r/>
            <w:r>
              <w:rPr>
                <w:rFonts w:ascii="Calibri" w:hAnsi="Calibri"/>
                <w:b/>
                <w:color w:val="E7D49A"/>
                <w:sz w:val="18"/>
              </w:rPr>
              <w:t>GOSPEL CENTRAL  ·  OPERATIONS KNOWLEDGE BASE</w:t>
            </w:r>
          </w:p>
          <w:p>
            <w:pPr>
              <w:spacing w:after="40" w:before="40"/>
            </w:pPr>
            <w:r>
              <w:rPr>
                <w:rFonts w:ascii="Calibri" w:hAnsi="Calibri"/>
                <w:b/>
                <w:color w:val="FFFFFF"/>
                <w:sz w:val="52"/>
              </w:rPr>
              <w:t>Account Creation</w:t>
            </w:r>
          </w:p>
          <w:p>
            <w:pPr>
              <w:spacing w:after="0"/>
            </w:pPr>
            <w:r>
              <w:rPr>
                <w:rFonts w:ascii="Calibri" w:hAnsi="Calibri"/>
                <w:i/>
                <w:color w:val="ECE2C8"/>
                <w:sz w:val="22"/>
              </w:rPr>
              <w:t>How an account goes from the creator to the newly-created user — every step, in plain English.</w:t>
            </w:r>
          </w:p>
        </w:tc>
      </w:tr>
    </w:tbl>
    <w:p>
      <w:pPr>
        <w:spacing w:after="120"/>
      </w:pPr>
    </w:p>
    <w:tbl>
      <w:tblPr>
        <w:tblW w:type="auto" w:w="0"/>
        <w:tblLook w:firstColumn="1" w:firstRow="1" w:lastColumn="0" w:lastRow="0" w:noHBand="0" w:noVBand="1" w:val="04A0"/>
        <w:tblBorders>
          <w:top w:val="single" w:sz="4" w:space="0" w:color="D9CDA8"/>
          <w:left w:val="single" w:sz="4" w:space="0" w:color="D9CDA8"/>
          <w:bottom w:val="single" w:sz="4" w:space="0" w:color="D9CDA8"/>
          <w:right w:val="single" w:sz="4" w:space="0" w:color="D9CDA8"/>
          <w:insideH w:val="single" w:sz="4" w:space="0" w:color="D9CDA8"/>
          <w:insideV w:val="single" w:sz="4" w:space="0" w:color="D9CDA8"/>
        </w:tblBorders>
      </w:tblPr>
      <w:tblGrid>
        <w:gridCol w:w="4968"/>
        <w:gridCol w:w="4968"/>
      </w:tblGrid>
      <w:tr>
        <w:tc>
          <w:tcPr>
            <w:tcW w:type="dxa" w:w="2448"/>
          </w:tcPr>
          <w:p>
            <w:pPr>
              <w:spacing w:after="0" w:before="0"/>
            </w:pPr>
            <w:r/>
            <w:r>
              <w:rPr>
                <w:rFonts w:ascii="Calibri" w:hAnsi="Calibri"/>
                <w:b/>
                <w:i w:val="0"/>
                <w:color w:val="5C4A1E"/>
                <w:sz w:val="20"/>
              </w:rPr>
              <w:t>Article ID</w:t>
            </w:r>
          </w:p>
        </w:tc>
        <w:tc>
          <w:tcPr>
            <w:tcW w:type="dxa" w:w="7344"/>
          </w:tcPr>
          <w:p>
            <w:pPr>
              <w:spacing w:after="0" w:before="0"/>
            </w:pPr>
            <w:r/>
            <w:r>
              <w:rPr>
                <w:rFonts w:ascii="Calibri" w:hAnsi="Calibri"/>
                <w:b w:val="0"/>
                <w:i w:val="0"/>
                <w:color w:val="2B2620"/>
                <w:sz w:val="20"/>
              </w:rPr>
              <w:t>GC-KB-0001</w:t>
            </w:r>
          </w:p>
        </w:tc>
      </w:tr>
      <w:tr>
        <w:tc>
          <w:tcPr>
            <w:tcW w:type="dxa" w:w="2448"/>
            <w:shd w:val="clear" w:color="auto" w:fill="FAF6EC"/>
          </w:tcPr>
          <w:p>
            <w:pPr>
              <w:spacing w:after="0" w:before="0"/>
            </w:pPr>
            <w:r/>
            <w:r>
              <w:rPr>
                <w:rFonts w:ascii="Calibri" w:hAnsi="Calibri"/>
                <w:b/>
                <w:i w:val="0"/>
                <w:color w:val="5C4A1E"/>
                <w:sz w:val="20"/>
              </w:rPr>
              <w:t>Title</w:t>
            </w:r>
          </w:p>
        </w:tc>
        <w:tc>
          <w:tcPr>
            <w:tcW w:type="dxa" w:w="7344"/>
            <w:shd w:val="clear" w:color="auto" w:fill="FAF6EC"/>
          </w:tcPr>
          <w:p>
            <w:pPr>
              <w:spacing w:after="0" w:before="0"/>
            </w:pPr>
            <w:r/>
            <w:r>
              <w:rPr>
                <w:rFonts w:ascii="Calibri" w:hAnsi="Calibri"/>
                <w:b w:val="0"/>
                <w:i w:val="0"/>
                <w:color w:val="2B2620"/>
                <w:sz w:val="20"/>
              </w:rPr>
              <w:t>Account Creation</w:t>
            </w:r>
          </w:p>
        </w:tc>
      </w:tr>
      <w:tr>
        <w:tc>
          <w:tcPr>
            <w:tcW w:type="dxa" w:w="2448"/>
          </w:tcPr>
          <w:p>
            <w:pPr>
              <w:spacing w:after="0" w:before="0"/>
            </w:pPr>
            <w:r/>
            <w:r>
              <w:rPr>
                <w:rFonts w:ascii="Calibri" w:hAnsi="Calibri"/>
                <w:b/>
                <w:i w:val="0"/>
                <w:color w:val="5C4A1E"/>
                <w:sz w:val="20"/>
              </w:rPr>
              <w:t>Category</w:t>
            </w:r>
          </w:p>
        </w:tc>
        <w:tc>
          <w:tcPr>
            <w:tcW w:type="dxa" w:w="7344"/>
          </w:tcPr>
          <w:p>
            <w:pPr>
              <w:spacing w:after="0" w:before="0"/>
            </w:pPr>
            <w:r/>
            <w:r>
              <w:rPr>
                <w:rFonts w:ascii="Calibri" w:hAnsi="Calibri"/>
                <w:b w:val="0"/>
                <w:i w:val="0"/>
                <w:color w:val="2B2620"/>
                <w:sz w:val="20"/>
              </w:rPr>
              <w:t>accounts</w:t>
            </w:r>
          </w:p>
        </w:tc>
      </w:tr>
      <w:tr>
        <w:tc>
          <w:tcPr>
            <w:tcW w:type="dxa" w:w="2448"/>
            <w:shd w:val="clear" w:color="auto" w:fill="FAF6EC"/>
          </w:tcPr>
          <w:p>
            <w:pPr>
              <w:spacing w:after="0" w:before="0"/>
            </w:pPr>
            <w:r/>
            <w:r>
              <w:rPr>
                <w:rFonts w:ascii="Calibri" w:hAnsi="Calibri"/>
                <w:b/>
                <w:i w:val="0"/>
                <w:color w:val="5C4A1E"/>
                <w:sz w:val="20"/>
              </w:rPr>
              <w:t>Version</w:t>
            </w:r>
          </w:p>
        </w:tc>
        <w:tc>
          <w:tcPr>
            <w:tcW w:type="dxa" w:w="7344"/>
            <w:shd w:val="clear" w:color="auto" w:fill="FAF6EC"/>
          </w:tcPr>
          <w:p>
            <w:pPr>
              <w:spacing w:after="0" w:before="0"/>
            </w:pPr>
            <w:r/>
            <w:r>
              <w:rPr>
                <w:rFonts w:ascii="Calibri" w:hAnsi="Calibri"/>
                <w:b w:val="0"/>
                <w:i w:val="0"/>
                <w:color w:val="2B2620"/>
                <w:sz w:val="20"/>
              </w:rPr>
              <w:t>v1.0</w:t>
            </w:r>
          </w:p>
        </w:tc>
      </w:tr>
      <w:tr>
        <w:tc>
          <w:tcPr>
            <w:tcW w:type="dxa" w:w="2448"/>
          </w:tcPr>
          <w:p>
            <w:pPr>
              <w:spacing w:after="0" w:before="0"/>
            </w:pPr>
            <w:r/>
            <w:r>
              <w:rPr>
                <w:rFonts w:ascii="Calibri" w:hAnsi="Calibri"/>
                <w:b/>
                <w:i w:val="0"/>
                <w:color w:val="5C4A1E"/>
                <w:sz w:val="20"/>
              </w:rPr>
              <w:t>Status</w:t>
            </w:r>
          </w:p>
        </w:tc>
        <w:tc>
          <w:tcPr>
            <w:tcW w:type="dxa" w:w="7344"/>
          </w:tcPr>
          <w:p>
            <w:pPr>
              <w:spacing w:after="0" w:before="0"/>
            </w:pPr>
            <w:r/>
            <w:r>
              <w:rPr>
                <w:rFonts w:ascii="Calibri" w:hAnsi="Calibri"/>
                <w:b w:val="0"/>
                <w:i w:val="0"/>
                <w:color w:val="2B2620"/>
                <w:sz w:val="20"/>
              </w:rPr>
              <w:t>Draft (pending review)</w:t>
            </w:r>
          </w:p>
        </w:tc>
      </w:tr>
      <w:tr>
        <w:tc>
          <w:tcPr>
            <w:tcW w:type="dxa" w:w="2448"/>
            <w:shd w:val="clear" w:color="auto" w:fill="FAF6EC"/>
          </w:tcPr>
          <w:p>
            <w:pPr>
              <w:spacing w:after="0" w:before="0"/>
            </w:pPr>
            <w:r/>
            <w:r>
              <w:rPr>
                <w:rFonts w:ascii="Calibri" w:hAnsi="Calibri"/>
                <w:b/>
                <w:i w:val="0"/>
                <w:color w:val="5C4A1E"/>
                <w:sz w:val="20"/>
              </w:rPr>
              <w:t>Owner</w:t>
            </w:r>
          </w:p>
        </w:tc>
        <w:tc>
          <w:tcPr>
            <w:tcW w:type="dxa" w:w="7344"/>
            <w:shd w:val="clear" w:color="auto" w:fill="FAF6EC"/>
          </w:tcPr>
          <w:p>
            <w:pPr>
              <w:spacing w:after="0" w:before="0"/>
            </w:pPr>
            <w:r/>
            <w:r>
              <w:rPr>
                <w:rFonts w:ascii="Calibri" w:hAnsi="Calibri"/>
                <w:b w:val="0"/>
                <w:i w:val="0"/>
                <w:color w:val="2B2620"/>
                <w:sz w:val="20"/>
              </w:rPr>
              <w:t>Gospel Central Operations</w:t>
            </w:r>
          </w:p>
        </w:tc>
      </w:tr>
      <w:tr>
        <w:tc>
          <w:tcPr>
            <w:tcW w:type="dxa" w:w="2448"/>
          </w:tcPr>
          <w:p>
            <w:pPr>
              <w:spacing w:after="0" w:before="0"/>
            </w:pPr>
            <w:r/>
            <w:r>
              <w:rPr>
                <w:rFonts w:ascii="Calibri" w:hAnsi="Calibri"/>
                <w:b/>
                <w:i w:val="0"/>
                <w:color w:val="5C4A1E"/>
                <w:sz w:val="20"/>
              </w:rPr>
              <w:t>Created</w:t>
            </w:r>
          </w:p>
        </w:tc>
        <w:tc>
          <w:tcPr>
            <w:tcW w:type="dxa" w:w="7344"/>
          </w:tcPr>
          <w:p>
            <w:pPr>
              <w:spacing w:after="0" w:before="0"/>
            </w:pPr>
            <w:r/>
            <w:r>
              <w:rPr>
                <w:rFonts w:ascii="Calibri" w:hAnsi="Calibri"/>
                <w:b w:val="0"/>
                <w:i w:val="0"/>
                <w:color w:val="2B2620"/>
                <w:sz w:val="20"/>
              </w:rPr>
              <w:t>2026-07-22</w:t>
            </w:r>
          </w:p>
        </w:tc>
      </w:tr>
      <w:tr>
        <w:tc>
          <w:tcPr>
            <w:tcW w:type="dxa" w:w="2448"/>
            <w:shd w:val="clear" w:color="auto" w:fill="FAF6EC"/>
          </w:tcPr>
          <w:p>
            <w:pPr>
              <w:spacing w:after="0" w:before="0"/>
            </w:pPr>
            <w:r/>
            <w:r>
              <w:rPr>
                <w:rFonts w:ascii="Calibri" w:hAnsi="Calibri"/>
                <w:b/>
                <w:i w:val="0"/>
                <w:color w:val="5C4A1E"/>
                <w:sz w:val="20"/>
              </w:rPr>
              <w:t>Last updated</w:t>
            </w:r>
          </w:p>
        </w:tc>
        <w:tc>
          <w:tcPr>
            <w:tcW w:type="dxa" w:w="7344"/>
            <w:shd w:val="clear" w:color="auto" w:fill="FAF6EC"/>
          </w:tcPr>
          <w:p>
            <w:pPr>
              <w:spacing w:after="0" w:before="0"/>
            </w:pPr>
            <w:r/>
            <w:r>
              <w:rPr>
                <w:rFonts w:ascii="Calibri" w:hAnsi="Calibri"/>
                <w:b w:val="0"/>
                <w:i w:val="0"/>
                <w:color w:val="2B2620"/>
                <w:sz w:val="20"/>
              </w:rPr>
              <w:t>2026-07-22</w:t>
            </w:r>
          </w:p>
        </w:tc>
      </w:tr>
      <w:tr>
        <w:tc>
          <w:tcPr>
            <w:tcW w:type="dxa" w:w="2448"/>
          </w:tcPr>
          <w:p>
            <w:pPr>
              <w:spacing w:after="0" w:before="0"/>
            </w:pPr>
            <w:r/>
            <w:r>
              <w:rPr>
                <w:rFonts w:ascii="Calibri" w:hAnsi="Calibri"/>
                <w:b/>
                <w:i w:val="0"/>
                <w:color w:val="5C4A1E"/>
                <w:sz w:val="20"/>
              </w:rPr>
              <w:t>Applies-to build</w:t>
            </w:r>
          </w:p>
        </w:tc>
        <w:tc>
          <w:tcPr>
            <w:tcW w:type="dxa" w:w="7344"/>
          </w:tcPr>
          <w:p>
            <w:pPr>
              <w:spacing w:after="0" w:before="0"/>
            </w:pPr>
            <w:r/>
            <w:r>
              <w:rPr>
                <w:rFonts w:ascii="Calibri" w:hAnsi="Calibri"/>
                <w:b w:val="0"/>
                <w:i w:val="0"/>
                <w:color w:val="2B2620"/>
                <w:sz w:val="20"/>
              </w:rPr>
              <w:t>5ce6222 (verified against source at this commit)</w:t>
            </w:r>
          </w:p>
        </w:tc>
      </w:tr>
      <w:tr>
        <w:tc>
          <w:tcPr>
            <w:tcW w:type="dxa" w:w="2448"/>
            <w:shd w:val="clear" w:color="auto" w:fill="FAF6EC"/>
          </w:tcPr>
          <w:p>
            <w:pPr>
              <w:spacing w:after="0" w:before="0"/>
            </w:pPr>
            <w:r/>
            <w:r>
              <w:rPr>
                <w:rFonts w:ascii="Calibri" w:hAnsi="Calibri"/>
                <w:b/>
                <w:i w:val="0"/>
                <w:color w:val="5C4A1E"/>
                <w:sz w:val="20"/>
              </w:rPr>
              <w:t>Source of truth</w:t>
            </w:r>
          </w:p>
        </w:tc>
        <w:tc>
          <w:tcPr>
            <w:tcW w:type="dxa" w:w="7344"/>
            <w:shd w:val="clear" w:color="auto" w:fill="FAF6EC"/>
          </w:tcPr>
          <w:p>
            <w:pPr>
              <w:spacing w:after="0" w:before="0"/>
            </w:pPr>
            <w:r/>
            <w:r>
              <w:rPr>
                <w:rFonts w:ascii="Calibri" w:hAnsi="Calibri"/>
                <w:b w:val="0"/>
                <w:i w:val="0"/>
                <w:color w:val="2B2620"/>
                <w:sz w:val="20"/>
              </w:rPr>
              <w:t>Codebase — see the “Source of Truth” section at the end</w:t>
            </w:r>
          </w:p>
        </w:tc>
      </w:tr>
    </w:tbl>
    <w:p>
      <w:pPr>
        <w:spacing w:after="40"/>
      </w:pPr>
    </w:p>
    <w:tbl>
      <w:tblPr>
        <w:tblW w:type="auto" w:w="0"/>
        <w:tblLayout w:type="autofit"/>
        <w:tblLook w:firstColumn="1" w:firstRow="1" w:lastColumn="0" w:lastRow="0" w:noHBand="0" w:noVBand="1" w:val="04A0"/>
      </w:tblPr>
      <w:tblGrid>
        <w:gridCol w:w="9936"/>
      </w:tblGrid>
      <w:tr>
        <w:tc>
          <w:tcPr>
            <w:tcW w:type="dxa" w:w="9936"/>
            <w:shd w:val="clear" w:color="auto" w:fill="EEF2F7"/>
            <w:tcMar>
              <w:top w:w="90" w:type="dxa"/>
              <w:bottom w:w="90" w:type="dxa"/>
              <w:start w:w="140" w:type="dxa"/>
              <w:end w:w="140" w:type="dxa"/>
            </w:tcMar>
            <w:tcBorders>
              <w:left w:val="single" w:sz="24" w:space="0" w:color="5C4A1E"/>
            </w:tcBorders>
          </w:tcPr>
          <w:p>
            <w:pPr>
              <w:spacing w:after="40"/>
            </w:pPr>
            <w:r/>
            <w:r>
              <w:rPr>
                <w:rFonts w:ascii="Calibri" w:hAnsi="Calibri"/>
                <w:b/>
                <w:color w:val="5C4A1E"/>
                <w:sz w:val="21"/>
              </w:rPr>
              <w:t>At a glance</w:t>
            </w:r>
          </w:p>
          <w:p>
            <w:pPr>
              <w:spacing w:after="0"/>
            </w:pPr>
            <w:r>
              <w:rPr>
                <w:rFonts w:ascii="Calibri" w:hAnsi="Calibri"/>
                <w:color w:val="2B2620"/>
                <w:sz w:val="20"/>
              </w:rPr>
              <w:t>An authorized leader opens Admin → Users → Add User and fills a 3-step wizard (identity → role &amp; “reports to” → review). On “Create account” the system checks permissions, creates the user, and generates a one-time temporary password shown to the creator exactly once. The creator shares the username + temporary password with the new person, who signs in with it, is forced to set their own password, and then has full access. The temporary password stops working once the new password is set.</w:t>
            </w:r>
          </w:p>
        </w:tc>
      </w:tr>
    </w:tbl>
    <w:p>
      <w:pPr>
        <w:spacing w:after="40"/>
      </w:pPr>
    </w:p>
    <w:p>
      <w:pPr>
        <w:spacing w:before="320" w:after="80"/>
        <w:pBdr>
          <w:bottom w:val="single" w:sz="12" w:space="4" w:color="C99A2E"/>
        </w:pBdr>
      </w:pPr>
      <w:r>
        <w:rPr>
          <w:rFonts w:ascii="Calibri" w:hAnsi="Calibri"/>
          <w:b/>
          <w:color w:val="5C4A1E"/>
          <w:sz w:val="30"/>
        </w:rPr>
        <w:t>1. Who can create accounts</w:t>
      </w:r>
    </w:p>
    <w:p>
      <w:pPr>
        <w:spacing w:after="120" w:before="0"/>
      </w:pPr>
      <w:r>
        <w:rPr>
          <w:rFonts w:ascii="Calibri" w:hAnsi="Calibri"/>
          <w:b w:val="0"/>
          <w:i w:val="0"/>
          <w:color w:val="2B2620"/>
          <w:sz w:val="21"/>
        </w:rPr>
        <w:t>Creating a user is a leader-tier action. Members can never create accounts. A creator can only assign roles below their own level, and only Branch Leaders and above may create people outside their own group (“cross-branch caretaking”).</w:t>
      </w:r>
    </w:p>
    <w:tbl>
      <w:tblPr>
        <w:tblW w:type="auto" w:w="0"/>
        <w:tblLook w:firstColumn="1" w:firstRow="1" w:lastColumn="0" w:lastRow="0" w:noHBand="0" w:noVBand="1" w:val="04A0"/>
        <w:tblBorders>
          <w:top w:val="single" w:sz="4" w:space="0" w:color="D9CDA8"/>
          <w:left w:val="single" w:sz="4" w:space="0" w:color="D9CDA8"/>
          <w:bottom w:val="single" w:sz="4" w:space="0" w:color="D9CDA8"/>
          <w:right w:val="single" w:sz="4" w:space="0" w:color="D9CDA8"/>
          <w:insideH w:val="single" w:sz="4" w:space="0" w:color="D9CDA8"/>
          <w:insideV w:val="single" w:sz="4" w:space="0" w:color="D9CDA8"/>
        </w:tblBorders>
      </w:tblPr>
      <w:tblGrid>
        <w:gridCol w:w="3312"/>
        <w:gridCol w:w="3312"/>
        <w:gridCol w:w="3312"/>
      </w:tblGrid>
      <w:tr>
        <w:tc>
          <w:tcPr>
            <w:tcW w:type="dxa" w:w="2160"/>
            <w:shd w:val="clear" w:color="auto" w:fill="5C4A1E"/>
          </w:tcPr>
          <w:p>
            <w:pPr>
              <w:spacing w:after="0" w:before="0"/>
            </w:pPr>
            <w:r/>
            <w:r>
              <w:rPr>
                <w:rFonts w:ascii="Calibri" w:hAnsi="Calibri"/>
                <w:b/>
                <w:i w:val="0"/>
                <w:color w:val="FFFFFF"/>
                <w:sz w:val="20"/>
              </w:rPr>
              <w:t>Creator role</w:t>
            </w:r>
          </w:p>
        </w:tc>
        <w:tc>
          <w:tcPr>
            <w:tcW w:type="dxa" w:w="3888"/>
            <w:shd w:val="clear" w:color="auto" w:fill="5C4A1E"/>
          </w:tcPr>
          <w:p>
            <w:pPr>
              <w:spacing w:after="0" w:before="0"/>
            </w:pPr>
            <w:r/>
            <w:r>
              <w:rPr>
                <w:rFonts w:ascii="Calibri" w:hAnsi="Calibri"/>
                <w:b/>
                <w:i w:val="0"/>
                <w:color w:val="FFFFFF"/>
                <w:sz w:val="20"/>
              </w:rPr>
              <w:t>Can create</w:t>
            </w:r>
          </w:p>
        </w:tc>
        <w:tc>
          <w:tcPr>
            <w:tcW w:type="dxa" w:w="3744"/>
            <w:shd w:val="clear" w:color="auto" w:fill="5C4A1E"/>
          </w:tcPr>
          <w:p>
            <w:pPr>
              <w:spacing w:after="0" w:before="0"/>
            </w:pPr>
            <w:r/>
            <w:r>
              <w:rPr>
                <w:rFonts w:ascii="Calibri" w:hAnsi="Calibri"/>
                <w:b/>
                <w:i w:val="0"/>
                <w:color w:val="FFFFFF"/>
                <w:sz w:val="20"/>
              </w:rPr>
              <w:t>Where (scope)</w:t>
            </w:r>
          </w:p>
        </w:tc>
      </w:tr>
      <w:tr>
        <w:tc>
          <w:tcPr>
            <w:tcW w:type="dxa" w:w="2160"/>
          </w:tcPr>
          <w:p>
            <w:pPr>
              <w:spacing w:after="0" w:before="0"/>
            </w:pPr>
            <w:r/>
            <w:r>
              <w:rPr>
                <w:rFonts w:ascii="Calibri" w:hAnsi="Calibri"/>
                <w:b/>
                <w:i w:val="0"/>
                <w:color w:val="5C4A1E"/>
                <w:sz w:val="20"/>
              </w:rPr>
              <w:t>Developer</w:t>
            </w:r>
          </w:p>
        </w:tc>
        <w:tc>
          <w:tcPr>
            <w:tcW w:type="dxa" w:w="3888"/>
          </w:tcPr>
          <w:p>
            <w:pPr>
              <w:spacing w:after="0" w:before="0"/>
            </w:pPr>
            <w:r/>
            <w:r>
              <w:rPr>
                <w:rFonts w:ascii="Calibri" w:hAnsi="Calibri"/>
                <w:b w:val="0"/>
                <w:i w:val="0"/>
                <w:color w:val="2B2620"/>
                <w:sz w:val="20"/>
              </w:rPr>
              <w:t>Any role, including another Developer</w:t>
            </w:r>
          </w:p>
        </w:tc>
        <w:tc>
          <w:tcPr>
            <w:tcW w:type="dxa" w:w="3744"/>
          </w:tcPr>
          <w:p>
            <w:pPr>
              <w:spacing w:after="0" w:before="0"/>
            </w:pPr>
            <w:r/>
            <w:r>
              <w:rPr>
                <w:rFonts w:ascii="Calibri" w:hAnsi="Calibri"/>
                <w:b w:val="0"/>
                <w:i w:val="0"/>
                <w:color w:val="2B2620"/>
                <w:sz w:val="20"/>
              </w:rPr>
              <w:t>Anywhere</w:t>
            </w:r>
          </w:p>
        </w:tc>
      </w:tr>
      <w:tr>
        <w:tc>
          <w:tcPr>
            <w:tcW w:type="dxa" w:w="2160"/>
            <w:shd w:val="clear" w:color="auto" w:fill="FAF6EC"/>
          </w:tcPr>
          <w:p>
            <w:pPr>
              <w:spacing w:after="0" w:before="0"/>
            </w:pPr>
            <w:r/>
            <w:r>
              <w:rPr>
                <w:rFonts w:ascii="Calibri" w:hAnsi="Calibri"/>
                <w:b/>
                <w:i w:val="0"/>
                <w:color w:val="5C4A1E"/>
                <w:sz w:val="20"/>
              </w:rPr>
              <w:t>Overseer</w:t>
            </w:r>
          </w:p>
        </w:tc>
        <w:tc>
          <w:tcPr>
            <w:tcW w:type="dxa" w:w="3888"/>
            <w:shd w:val="clear" w:color="auto" w:fill="FAF6EC"/>
          </w:tcPr>
          <w:p>
            <w:pPr>
              <w:spacing w:after="0" w:before="0"/>
            </w:pPr>
            <w:r/>
            <w:r>
              <w:rPr>
                <w:rFonts w:ascii="Calibri" w:hAnsi="Calibri"/>
                <w:b w:val="0"/>
                <w:i w:val="0"/>
                <w:color w:val="2B2620"/>
                <w:sz w:val="20"/>
              </w:rPr>
              <w:t>Any role below Overseer</w:t>
            </w:r>
          </w:p>
        </w:tc>
        <w:tc>
          <w:tcPr>
            <w:tcW w:type="dxa" w:w="3744"/>
            <w:shd w:val="clear" w:color="auto" w:fill="FAF6EC"/>
          </w:tcPr>
          <w:p>
            <w:pPr>
              <w:spacing w:after="0" w:before="0"/>
            </w:pPr>
            <w:r/>
            <w:r>
              <w:rPr>
                <w:rFonts w:ascii="Calibri" w:hAnsi="Calibri"/>
                <w:b w:val="0"/>
                <w:i w:val="0"/>
                <w:color w:val="2B2620"/>
                <w:sz w:val="20"/>
              </w:rPr>
              <w:t>Anywhere</w:t>
            </w:r>
          </w:p>
        </w:tc>
      </w:tr>
      <w:tr>
        <w:tc>
          <w:tcPr>
            <w:tcW w:type="dxa" w:w="2160"/>
          </w:tcPr>
          <w:p>
            <w:pPr>
              <w:spacing w:after="0" w:before="0"/>
            </w:pPr>
            <w:r/>
            <w:r>
              <w:rPr>
                <w:rFonts w:ascii="Calibri" w:hAnsi="Calibri"/>
                <w:b/>
                <w:i w:val="0"/>
                <w:color w:val="5C4A1E"/>
                <w:sz w:val="20"/>
              </w:rPr>
              <w:t>Branch Leader</w:t>
            </w:r>
          </w:p>
        </w:tc>
        <w:tc>
          <w:tcPr>
            <w:tcW w:type="dxa" w:w="3888"/>
          </w:tcPr>
          <w:p>
            <w:pPr>
              <w:spacing w:after="0" w:before="0"/>
            </w:pPr>
            <w:r/>
            <w:r>
              <w:rPr>
                <w:rFonts w:ascii="Calibri" w:hAnsi="Calibri"/>
                <w:b w:val="0"/>
                <w:i w:val="0"/>
                <w:color w:val="2B2620"/>
                <w:sz w:val="20"/>
              </w:rPr>
              <w:t>Any role below Branch Leader</w:t>
            </w:r>
          </w:p>
        </w:tc>
        <w:tc>
          <w:tcPr>
            <w:tcW w:type="dxa" w:w="3744"/>
          </w:tcPr>
          <w:p>
            <w:pPr>
              <w:spacing w:after="0" w:before="0"/>
            </w:pPr>
            <w:r/>
            <w:r>
              <w:rPr>
                <w:rFonts w:ascii="Calibri" w:hAnsi="Calibri"/>
                <w:b w:val="0"/>
                <w:i w:val="0"/>
                <w:color w:val="2B2620"/>
                <w:sz w:val="20"/>
              </w:rPr>
              <w:t>Any branch (cross-branch caretaking)</w:t>
            </w:r>
          </w:p>
        </w:tc>
      </w:tr>
      <w:tr>
        <w:tc>
          <w:tcPr>
            <w:tcW w:type="dxa" w:w="2160"/>
            <w:shd w:val="clear" w:color="auto" w:fill="FAF6EC"/>
          </w:tcPr>
          <w:p>
            <w:pPr>
              <w:spacing w:after="0" w:before="0"/>
            </w:pPr>
            <w:r/>
            <w:r>
              <w:rPr>
                <w:rFonts w:ascii="Calibri" w:hAnsi="Calibri"/>
                <w:b/>
                <w:i w:val="0"/>
                <w:color w:val="5C4A1E"/>
                <w:sz w:val="20"/>
              </w:rPr>
              <w:t>Group Leader</w:t>
            </w:r>
          </w:p>
        </w:tc>
        <w:tc>
          <w:tcPr>
            <w:tcW w:type="dxa" w:w="3888"/>
            <w:shd w:val="clear" w:color="auto" w:fill="FAF6EC"/>
          </w:tcPr>
          <w:p>
            <w:pPr>
              <w:spacing w:after="0" w:before="0"/>
            </w:pPr>
            <w:r/>
            <w:r>
              <w:rPr>
                <w:rFonts w:ascii="Calibri" w:hAnsi="Calibri"/>
                <w:b w:val="0"/>
                <w:i w:val="0"/>
                <w:color w:val="2B2620"/>
                <w:sz w:val="20"/>
              </w:rPr>
              <w:t>Any role below Group Leader</w:t>
            </w:r>
          </w:p>
        </w:tc>
        <w:tc>
          <w:tcPr>
            <w:tcW w:type="dxa" w:w="3744"/>
            <w:shd w:val="clear" w:color="auto" w:fill="FAF6EC"/>
          </w:tcPr>
          <w:p>
            <w:pPr>
              <w:spacing w:after="0" w:before="0"/>
            </w:pPr>
            <w:r/>
            <w:r>
              <w:rPr>
                <w:rFonts w:ascii="Calibri" w:hAnsi="Calibri"/>
                <w:b w:val="0"/>
                <w:i w:val="0"/>
                <w:color w:val="2B2620"/>
                <w:sz w:val="20"/>
              </w:rPr>
              <w:t>Only within their own group (subtree)</w:t>
            </w:r>
          </w:p>
        </w:tc>
      </w:tr>
      <w:tr>
        <w:tc>
          <w:tcPr>
            <w:tcW w:type="dxa" w:w="2160"/>
          </w:tcPr>
          <w:p>
            <w:pPr>
              <w:spacing w:after="0" w:before="0"/>
            </w:pPr>
            <w:r/>
            <w:r>
              <w:rPr>
                <w:rFonts w:ascii="Calibri" w:hAnsi="Calibri"/>
                <w:b/>
                <w:i w:val="0"/>
                <w:color w:val="5C4A1E"/>
                <w:sz w:val="20"/>
              </w:rPr>
              <w:t>Team Leader</w:t>
            </w:r>
          </w:p>
        </w:tc>
        <w:tc>
          <w:tcPr>
            <w:tcW w:type="dxa" w:w="3888"/>
          </w:tcPr>
          <w:p>
            <w:pPr>
              <w:spacing w:after="0" w:before="0"/>
            </w:pPr>
            <w:r/>
            <w:r>
              <w:rPr>
                <w:rFonts w:ascii="Calibri" w:hAnsi="Calibri"/>
                <w:b w:val="0"/>
                <w:i w:val="0"/>
                <w:color w:val="2B2620"/>
                <w:sz w:val="20"/>
              </w:rPr>
              <w:t>Any role below Team Leader</w:t>
            </w:r>
          </w:p>
        </w:tc>
        <w:tc>
          <w:tcPr>
            <w:tcW w:type="dxa" w:w="3744"/>
          </w:tcPr>
          <w:p>
            <w:pPr>
              <w:spacing w:after="0" w:before="0"/>
            </w:pPr>
            <w:r/>
            <w:r>
              <w:rPr>
                <w:rFonts w:ascii="Calibri" w:hAnsi="Calibri"/>
                <w:b w:val="0"/>
                <w:i w:val="0"/>
                <w:color w:val="2B2620"/>
                <w:sz w:val="20"/>
              </w:rPr>
              <w:t>Only within their own team (subtree)</w:t>
            </w:r>
          </w:p>
        </w:tc>
      </w:tr>
      <w:tr>
        <w:tc>
          <w:tcPr>
            <w:tcW w:type="dxa" w:w="2160"/>
            <w:shd w:val="clear" w:color="auto" w:fill="FAF6EC"/>
          </w:tcPr>
          <w:p>
            <w:pPr>
              <w:spacing w:after="0" w:before="0"/>
            </w:pPr>
            <w:r/>
            <w:r>
              <w:rPr>
                <w:rFonts w:ascii="Calibri" w:hAnsi="Calibri"/>
                <w:b/>
                <w:i w:val="0"/>
                <w:color w:val="5C4A1E"/>
                <w:sz w:val="20"/>
              </w:rPr>
              <w:t>Member</w:t>
            </w:r>
          </w:p>
        </w:tc>
        <w:tc>
          <w:tcPr>
            <w:tcW w:type="dxa" w:w="3888"/>
            <w:shd w:val="clear" w:color="auto" w:fill="FAF6EC"/>
          </w:tcPr>
          <w:p>
            <w:pPr>
              <w:spacing w:after="0" w:before="0"/>
            </w:pPr>
            <w:r/>
            <w:r>
              <w:rPr>
                <w:rFonts w:ascii="Calibri" w:hAnsi="Calibri"/>
                <w:b w:val="0"/>
                <w:i w:val="0"/>
                <w:color w:val="2B2620"/>
                <w:sz w:val="20"/>
              </w:rPr>
              <w:t>— cannot create accounts</w:t>
            </w:r>
          </w:p>
        </w:tc>
        <w:tc>
          <w:tcPr>
            <w:tcW w:type="dxa" w:w="3744"/>
            <w:shd w:val="clear" w:color="auto" w:fill="FAF6EC"/>
          </w:tcPr>
          <w:p>
            <w:pPr>
              <w:spacing w:after="0" w:before="0"/>
            </w:pPr>
            <w:r/>
            <w:r>
              <w:rPr>
                <w:rFonts w:ascii="Calibri" w:hAnsi="Calibri"/>
                <w:b w:val="0"/>
                <w:i w:val="0"/>
                <w:color w:val="2B2620"/>
                <w:sz w:val="20"/>
              </w:rPr>
              <w:t>—</w:t>
            </w:r>
          </w:p>
        </w:tc>
      </w:tr>
    </w:tbl>
    <w:p>
      <w:pPr>
        <w:spacing w:after="40"/>
      </w:pPr>
    </w:p>
    <w:tbl>
      <w:tblPr>
        <w:tblW w:type="auto" w:w="0"/>
        <w:tblLayout w:type="autofit"/>
        <w:tblLook w:firstColumn="1" w:firstRow="1" w:lastColumn="0" w:lastRow="0" w:noHBand="0" w:noVBand="1" w:val="04A0"/>
      </w:tblPr>
      <w:tblGrid>
        <w:gridCol w:w="9936"/>
      </w:tblGrid>
      <w:tr>
        <w:tc>
          <w:tcPr>
            <w:tcW w:type="dxa" w:w="9936"/>
            <w:shd w:val="clear" w:color="auto" w:fill="FDF6E3"/>
            <w:tcMar>
              <w:top w:w="90" w:type="dxa"/>
              <w:bottom w:w="90" w:type="dxa"/>
              <w:start w:w="140" w:type="dxa"/>
              <w:end w:w="140" w:type="dxa"/>
            </w:tcMar>
            <w:tcBorders>
              <w:left w:val="single" w:sz="24" w:space="0" w:color="C99A2E"/>
            </w:tcBorders>
          </w:tcPr>
          <w:p>
            <w:pPr>
              <w:spacing w:after="40"/>
            </w:pPr>
            <w:r/>
            <w:r>
              <w:rPr>
                <w:rFonts w:ascii="Calibri" w:hAnsi="Calibri"/>
                <w:b/>
                <w:color w:val="7A5B14"/>
                <w:sz w:val="21"/>
              </w:rPr>
              <w:t>Nuance worth knowing</w:t>
            </w:r>
          </w:p>
          <w:p>
            <w:pPr>
              <w:spacing w:after="0"/>
            </w:pPr>
            <w:r>
              <w:rPr>
                <w:rFonts w:ascii="Calibri" w:hAnsi="Calibri"/>
                <w:color w:val="2B2620"/>
                <w:sz w:val="20"/>
              </w:rPr>
              <w:t>The “Add User” button appears for Team Leader and above using a role-only check, but the real scope limit (own group vs. anywhere) is enforced by the permission gate and the server when the account is submitted. So a Team or Group Leader sees the button, yet can still only create people inside their own group.</w:t>
            </w:r>
          </w:p>
        </w:tc>
      </w:tr>
    </w:tbl>
    <w:p>
      <w:pPr>
        <w:spacing w:after="40"/>
      </w:pPr>
    </w:p>
    <w:p>
      <w:pPr>
        <w:spacing w:before="320" w:after="80"/>
        <w:pBdr>
          <w:bottom w:val="single" w:sz="12" w:space="4" w:color="C99A2E"/>
        </w:pBdr>
      </w:pPr>
      <w:r>
        <w:rPr>
          <w:rFonts w:ascii="Calibri" w:hAnsi="Calibri"/>
          <w:b/>
          <w:color w:val="5C4A1E"/>
          <w:sz w:val="30"/>
        </w:rPr>
        <w:t>2. The end-to-end process</w:t>
      </w:r>
    </w:p>
    <w:p>
      <w:pPr>
        <w:spacing w:before="240" w:after="60"/>
      </w:pPr>
      <w:r>
        <w:rPr>
          <w:rFonts w:ascii="Calibri" w:hAnsi="Calibri"/>
          <w:b/>
          <w:color w:val="8A6D1F"/>
          <w:sz w:val="18"/>
        </w:rPr>
        <w:t xml:space="preserve">[ CREATOR ]  </w:t>
      </w:r>
      <w:r>
        <w:rPr>
          <w:rFonts w:ascii="Calibri" w:hAnsi="Calibri"/>
          <w:b/>
          <w:color w:val="2B2620"/>
          <w:sz w:val="24"/>
        </w:rPr>
        <w:t>Part 1 — The creator fills in the new-user wizard</w:t>
      </w:r>
    </w:p>
    <w:p>
      <w:pPr>
        <w:spacing w:after="40" w:before="0"/>
      </w:pPr>
      <w:r>
        <w:rPr>
          <w:rFonts w:ascii="Calibri" w:hAnsi="Calibri"/>
          <w:b/>
          <w:i w:val="0"/>
          <w:color w:val="2B2620"/>
          <w:sz w:val="21"/>
        </w:rPr>
        <w:t>Getting to the wizard:</w:t>
      </w:r>
    </w:p>
    <w:tbl>
      <w:tblPr>
        <w:tblW w:type="auto" w:w="0"/>
        <w:tblLook w:firstColumn="1" w:firstRow="1" w:lastColumn="0" w:lastRow="0" w:noHBand="0" w:noVBand="1" w:val="04A0"/>
        <w:tblBorders>
          <w:top w:val="single" w:sz="4" w:space="0" w:color="D9CDA8"/>
          <w:left w:val="single" w:sz="4" w:space="0" w:color="D9CDA8"/>
          <w:bottom w:val="single" w:sz="4" w:space="0" w:color="D9CDA8"/>
          <w:right w:val="single" w:sz="4" w:space="0" w:color="D9CDA8"/>
          <w:insideH w:val="single" w:sz="4" w:space="0" w:color="D9CDA8"/>
          <w:insideV w:val="single" w:sz="4" w:space="0" w:color="D9CDA8"/>
        </w:tblBorders>
      </w:tblPr>
      <w:tblGrid>
        <w:gridCol w:w="576"/>
        <w:gridCol w:w="9216"/>
      </w:tblGrid>
      <w:tr>
        <w:tc>
          <w:tcPr>
            <w:tcW w:type="dxa" w:w="576"/>
            <w:shd w:val="clear" w:color="auto" w:fill="8A6D1F"/>
          </w:tcPr>
          <w:p>
            <w:pPr>
              <w:spacing w:after="0" w:before="0"/>
              <w:jc w:val="center"/>
            </w:pPr>
            <w:r/>
            <w:r>
              <w:rPr>
                <w:rFonts w:ascii="Calibri" w:hAnsi="Calibri"/>
                <w:b/>
                <w:i w:val="0"/>
                <w:color w:val="FFFFFF"/>
                <w:sz w:val="20"/>
              </w:rPr>
              <w:t>#</w:t>
            </w:r>
          </w:p>
        </w:tc>
        <w:tc>
          <w:tcPr>
            <w:tcW w:type="dxa" w:w="9216"/>
            <w:shd w:val="clear" w:color="auto" w:fill="8A6D1F"/>
          </w:tcPr>
          <w:p>
            <w:pPr>
              <w:spacing w:after="0" w:before="0"/>
            </w:pPr>
            <w:r/>
            <w:r>
              <w:rPr>
                <w:rFonts w:ascii="Calibri" w:hAnsi="Calibri"/>
                <w:b/>
                <w:i w:val="0"/>
                <w:color w:val="FFFFFF"/>
                <w:sz w:val="20"/>
              </w:rPr>
              <w:t>Creator — reaching the wizard</w:t>
            </w:r>
          </w:p>
        </w:tc>
      </w:tr>
      <w:tr>
        <w:tc>
          <w:tcPr>
            <w:tcW w:type="dxa" w:w="576"/>
            <w:vAlign w:val="top"/>
          </w:tcPr>
          <w:p>
            <w:pPr>
              <w:spacing w:after="0" w:before="0"/>
              <w:jc w:val="center"/>
            </w:pPr>
            <w:r/>
            <w:r>
              <w:rPr>
                <w:rFonts w:ascii="Calibri" w:hAnsi="Calibri"/>
                <w:b/>
                <w:i w:val="0"/>
                <w:color w:val="5C4A1E"/>
                <w:sz w:val="20"/>
              </w:rPr>
              <w:t>1</w:t>
            </w:r>
          </w:p>
        </w:tc>
        <w:tc>
          <w:tcPr>
            <w:tcW w:type="dxa" w:w="9216"/>
          </w:tcPr>
          <w:p>
            <w:pPr>
              <w:spacing w:after="0" w:before="0"/>
            </w:pPr>
            <w:r/>
            <w:r>
              <w:rPr>
                <w:rFonts w:ascii="Calibri" w:hAnsi="Calibri"/>
                <w:b w:val="0"/>
                <w:i w:val="0"/>
                <w:color w:val="2B2620"/>
                <w:sz w:val="21"/>
              </w:rPr>
              <w:t>An authorized leader signs in and opens Admin → Users tab.</w:t>
            </w:r>
          </w:p>
        </w:tc>
      </w:tr>
      <w:tr>
        <w:tc>
          <w:tcPr>
            <w:tcW w:type="dxa" w:w="576"/>
            <w:shd w:val="clear" w:color="auto" w:fill="FAF6EC"/>
            <w:vAlign w:val="top"/>
          </w:tcPr>
          <w:p>
            <w:pPr>
              <w:spacing w:after="0" w:before="0"/>
              <w:jc w:val="center"/>
            </w:pPr>
            <w:r/>
            <w:r>
              <w:rPr>
                <w:rFonts w:ascii="Calibri" w:hAnsi="Calibri"/>
                <w:b/>
                <w:i w:val="0"/>
                <w:color w:val="5C4A1E"/>
                <w:sz w:val="20"/>
              </w:rPr>
              <w:t>2</w:t>
            </w:r>
          </w:p>
        </w:tc>
        <w:tc>
          <w:tcPr>
            <w:tcW w:type="dxa" w:w="9216"/>
            <w:shd w:val="clear" w:color="auto" w:fill="FAF6EC"/>
          </w:tcPr>
          <w:p>
            <w:pPr>
              <w:spacing w:after="0" w:before="0"/>
            </w:pPr>
            <w:r/>
            <w:r>
              <w:rPr>
                <w:rFonts w:ascii="Calibri" w:hAnsi="Calibri"/>
                <w:b w:val="0"/>
                <w:i w:val="0"/>
                <w:color w:val="2B2620"/>
                <w:sz w:val="21"/>
              </w:rPr>
              <w:t>If their role is Team Leader or higher, an “Add User” button appears at the top-right of the Users list.</w:t>
            </w:r>
          </w:p>
        </w:tc>
      </w:tr>
      <w:tr>
        <w:tc>
          <w:tcPr>
            <w:tcW w:type="dxa" w:w="576"/>
            <w:vAlign w:val="top"/>
          </w:tcPr>
          <w:p>
            <w:pPr>
              <w:spacing w:after="0" w:before="0"/>
              <w:jc w:val="center"/>
            </w:pPr>
            <w:r/>
            <w:r>
              <w:rPr>
                <w:rFonts w:ascii="Calibri" w:hAnsi="Calibri"/>
                <w:b/>
                <w:i w:val="0"/>
                <w:color w:val="5C4A1E"/>
                <w:sz w:val="20"/>
              </w:rPr>
              <w:t>3</w:t>
            </w:r>
          </w:p>
        </w:tc>
        <w:tc>
          <w:tcPr>
            <w:tcW w:type="dxa" w:w="9216"/>
          </w:tcPr>
          <w:p>
            <w:pPr>
              <w:spacing w:after="0" w:before="0"/>
            </w:pPr>
            <w:r/>
            <w:r>
              <w:rPr>
                <w:rFonts w:ascii="Calibri" w:hAnsi="Calibri"/>
                <w:b w:val="0"/>
                <w:i w:val="0"/>
                <w:color w:val="2B2620"/>
                <w:sz w:val="21"/>
              </w:rPr>
              <w:t>Clicking “Add User” opens the New User wizard — a pop-up with three numbered steps.</w:t>
            </w:r>
          </w:p>
        </w:tc>
      </w:tr>
    </w:tbl>
    <w:p>
      <w:pPr>
        <w:spacing w:after="40"/>
      </w:pPr>
    </w:p>
    <w:p>
      <w:pPr>
        <w:spacing w:after="40" w:before="0"/>
      </w:pPr>
      <w:r>
        <w:rPr>
          <w:rFonts w:ascii="Calibri" w:hAnsi="Calibri"/>
          <w:b/>
          <w:i w:val="0"/>
          <w:color w:val="2B2620"/>
          <w:sz w:val="21"/>
        </w:rPr>
        <w:t>Step 1 of 3 — Who is this person?</w:t>
      </w:r>
    </w:p>
    <w:tbl>
      <w:tblPr>
        <w:tblW w:type="auto" w:w="0"/>
        <w:tblLook w:firstColumn="1" w:firstRow="1" w:lastColumn="0" w:lastRow="0" w:noHBand="0" w:noVBand="1" w:val="04A0"/>
        <w:tblBorders>
          <w:top w:val="single" w:sz="4" w:space="0" w:color="D9CDA8"/>
          <w:left w:val="single" w:sz="4" w:space="0" w:color="D9CDA8"/>
          <w:bottom w:val="single" w:sz="4" w:space="0" w:color="D9CDA8"/>
          <w:right w:val="single" w:sz="4" w:space="0" w:color="D9CDA8"/>
          <w:insideH w:val="single" w:sz="4" w:space="0" w:color="D9CDA8"/>
          <w:insideV w:val="single" w:sz="4" w:space="0" w:color="D9CDA8"/>
        </w:tblBorders>
      </w:tblPr>
      <w:tblGrid>
        <w:gridCol w:w="576"/>
        <w:gridCol w:w="9216"/>
      </w:tblGrid>
      <w:tr>
        <w:tc>
          <w:tcPr>
            <w:tcW w:type="dxa" w:w="576"/>
            <w:shd w:val="clear" w:color="auto" w:fill="8A6D1F"/>
          </w:tcPr>
          <w:p>
            <w:pPr>
              <w:spacing w:after="0" w:before="0"/>
              <w:jc w:val="center"/>
            </w:pPr>
            <w:r/>
            <w:r>
              <w:rPr>
                <w:rFonts w:ascii="Calibri" w:hAnsi="Calibri"/>
                <w:b/>
                <w:i w:val="0"/>
                <w:color w:val="FFFFFF"/>
                <w:sz w:val="20"/>
              </w:rPr>
              <w:t>#</w:t>
            </w:r>
          </w:p>
        </w:tc>
        <w:tc>
          <w:tcPr>
            <w:tcW w:type="dxa" w:w="9216"/>
            <w:shd w:val="clear" w:color="auto" w:fill="8A6D1F"/>
          </w:tcPr>
          <w:p>
            <w:pPr>
              <w:spacing w:after="0" w:before="0"/>
            </w:pPr>
            <w:r/>
            <w:r>
              <w:rPr>
                <w:rFonts w:ascii="Calibri" w:hAnsi="Calibri"/>
                <w:b/>
                <w:i w:val="0"/>
                <w:color w:val="FFFFFF"/>
                <w:sz w:val="20"/>
              </w:rPr>
              <w:t>Creator — Step 1: identity</w:t>
            </w:r>
          </w:p>
        </w:tc>
      </w:tr>
      <w:tr>
        <w:tc>
          <w:tcPr>
            <w:tcW w:type="dxa" w:w="576"/>
            <w:vAlign w:val="top"/>
          </w:tcPr>
          <w:p>
            <w:pPr>
              <w:spacing w:after="0" w:before="0"/>
              <w:jc w:val="center"/>
            </w:pPr>
            <w:r/>
            <w:r>
              <w:rPr>
                <w:rFonts w:ascii="Calibri" w:hAnsi="Calibri"/>
                <w:b/>
                <w:i w:val="0"/>
                <w:color w:val="5C4A1E"/>
                <w:sz w:val="20"/>
              </w:rPr>
              <w:t>4</w:t>
            </w:r>
          </w:p>
        </w:tc>
        <w:tc>
          <w:tcPr>
            <w:tcW w:type="dxa" w:w="9216"/>
          </w:tcPr>
          <w:p>
            <w:pPr>
              <w:spacing w:after="0" w:before="0"/>
            </w:pPr>
            <w:r/>
            <w:r>
              <w:rPr>
                <w:rFonts w:ascii="Calibri" w:hAnsi="Calibri"/>
                <w:b w:val="0"/>
                <w:i w:val="0"/>
                <w:color w:val="2B2620"/>
                <w:sz w:val="21"/>
              </w:rPr>
              <w:t>Type the person’s First name and Last name (both required).</w:t>
            </w:r>
          </w:p>
        </w:tc>
      </w:tr>
      <w:tr>
        <w:tc>
          <w:tcPr>
            <w:tcW w:type="dxa" w:w="576"/>
            <w:shd w:val="clear" w:color="auto" w:fill="FAF6EC"/>
            <w:vAlign w:val="top"/>
          </w:tcPr>
          <w:p>
            <w:pPr>
              <w:spacing w:after="0" w:before="0"/>
              <w:jc w:val="center"/>
            </w:pPr>
            <w:r/>
            <w:r>
              <w:rPr>
                <w:rFonts w:ascii="Calibri" w:hAnsi="Calibri"/>
                <w:b/>
                <w:i w:val="0"/>
                <w:color w:val="5C4A1E"/>
                <w:sz w:val="20"/>
              </w:rPr>
              <w:t>5</w:t>
            </w:r>
          </w:p>
        </w:tc>
        <w:tc>
          <w:tcPr>
            <w:tcW w:type="dxa" w:w="9216"/>
            <w:shd w:val="clear" w:color="auto" w:fill="FAF6EC"/>
          </w:tcPr>
          <w:p>
            <w:pPr>
              <w:spacing w:after="0" w:before="0"/>
            </w:pPr>
            <w:r/>
            <w:r>
              <w:rPr>
                <w:rFonts w:ascii="Calibri" w:hAnsi="Calibri"/>
                <w:b w:val="0"/>
                <w:i w:val="0"/>
                <w:color w:val="2B2620"/>
                <w:sz w:val="21"/>
              </w:rPr>
              <w:t>Enter an Email (required on this screen) and, optionally, a Phone number.</w:t>
            </w:r>
          </w:p>
        </w:tc>
      </w:tr>
      <w:tr>
        <w:tc>
          <w:tcPr>
            <w:tcW w:type="dxa" w:w="576"/>
            <w:vAlign w:val="top"/>
          </w:tcPr>
          <w:p>
            <w:pPr>
              <w:spacing w:after="0" w:before="0"/>
              <w:jc w:val="center"/>
            </w:pPr>
            <w:r/>
            <w:r>
              <w:rPr>
                <w:rFonts w:ascii="Calibri" w:hAnsi="Calibri"/>
                <w:b/>
                <w:i w:val="0"/>
                <w:color w:val="5C4A1E"/>
                <w:sz w:val="20"/>
              </w:rPr>
              <w:t>6</w:t>
            </w:r>
          </w:p>
        </w:tc>
        <w:tc>
          <w:tcPr>
            <w:tcW w:type="dxa" w:w="9216"/>
          </w:tcPr>
          <w:p>
            <w:pPr>
              <w:spacing w:after="0" w:before="0"/>
            </w:pPr>
            <w:r/>
            <w:r>
              <w:rPr>
                <w:rFonts w:ascii="Calibri" w:hAnsi="Calibri"/>
                <w:b w:val="0"/>
                <w:i w:val="0"/>
                <w:color w:val="2B2620"/>
                <w:sz w:val="21"/>
              </w:rPr>
              <w:t>As the name is typed, the wizard auto-suggests a Username (e.g. “priscilla_aquila”). The creator can keep it or type their own; it must be at least 2 characters and not already taken (checked live).</w:t>
            </w:r>
          </w:p>
        </w:tc>
      </w:tr>
      <w:tr>
        <w:tc>
          <w:tcPr>
            <w:tcW w:type="dxa" w:w="576"/>
            <w:shd w:val="clear" w:color="auto" w:fill="FAF6EC"/>
            <w:vAlign w:val="top"/>
          </w:tcPr>
          <w:p>
            <w:pPr>
              <w:spacing w:after="0" w:before="0"/>
              <w:jc w:val="center"/>
            </w:pPr>
            <w:r/>
            <w:r>
              <w:rPr>
                <w:rFonts w:ascii="Calibri" w:hAnsi="Calibri"/>
                <w:b/>
                <w:i w:val="0"/>
                <w:color w:val="5C4A1E"/>
                <w:sz w:val="20"/>
              </w:rPr>
              <w:t>7</w:t>
            </w:r>
          </w:p>
        </w:tc>
        <w:tc>
          <w:tcPr>
            <w:tcW w:type="dxa" w:w="9216"/>
            <w:shd w:val="clear" w:color="auto" w:fill="FAF6EC"/>
          </w:tcPr>
          <w:p>
            <w:pPr>
              <w:spacing w:after="0" w:before="0"/>
            </w:pPr>
            <w:r/>
            <w:r>
              <w:rPr>
                <w:rFonts w:ascii="Calibri" w:hAnsi="Calibri"/>
                <w:b w:val="0"/>
                <w:i w:val="0"/>
                <w:color w:val="2B2620"/>
                <w:sz w:val="21"/>
              </w:rPr>
              <w:t>“Next” stays disabled until first name, last name, and email are filled and the username is valid and free.</w:t>
            </w:r>
          </w:p>
        </w:tc>
      </w:tr>
    </w:tbl>
    <w:p>
      <w:pPr>
        <w:spacing w:after="40"/>
      </w:pPr>
    </w:p>
    <w:p>
      <w:pPr>
        <w:spacing w:before="80" w:after="40"/>
        <w:jc w:val="center"/>
      </w:pPr>
      <w:r>
        <w:drawing>
          <wp:inline xmlns:a="http://schemas.openxmlformats.org/drawingml/2006/main" xmlns:pic="http://schemas.openxmlformats.org/drawingml/2006/picture">
            <wp:extent cx="5577840" cy="2303890"/>
            <wp:docPr id="1" name="Picture 1"/>
            <wp:cNvGraphicFramePr>
              <a:graphicFrameLocks noChangeAspect="1"/>
            </wp:cNvGraphicFramePr>
            <a:graphic>
              <a:graphicData uri="http://schemas.openxmlformats.org/drawingml/2006/picture">
                <pic:pic>
                  <pic:nvPicPr>
                    <pic:cNvPr id="0" name="wizard-step1.png"/>
                    <pic:cNvPicPr/>
                  </pic:nvPicPr>
                  <pic:blipFill>
                    <a:blip r:embed="rId10"/>
                    <a:stretch>
                      <a:fillRect/>
                    </a:stretch>
                  </pic:blipFill>
                  <pic:spPr>
                    <a:xfrm>
                      <a:off x="0" y="0"/>
                      <a:ext cx="5577840" cy="2303890"/>
                    </a:xfrm>
                    <a:prstGeom prst="rect"/>
                  </pic:spPr>
                </pic:pic>
              </a:graphicData>
            </a:graphic>
          </wp:inline>
        </w:drawing>
      </w:r>
    </w:p>
    <w:p>
      <w:pPr>
        <w:spacing w:after="200"/>
        <w:jc w:val="center"/>
      </w:pPr>
      <w:r>
        <w:rPr>
          <w:rFonts w:ascii="Calibri" w:hAnsi="Calibri"/>
          <w:i/>
          <w:color w:val="6B6355"/>
          <w:sz w:val="18"/>
        </w:rPr>
        <w:t>Figure 1 — Step 1 collects name, email, optional phone, and an auto-suggested username.</w:t>
      </w:r>
    </w:p>
    <w:p>
      <w:pPr>
        <w:spacing w:after="40" w:before="0"/>
      </w:pPr>
      <w:r>
        <w:rPr>
          <w:rFonts w:ascii="Calibri" w:hAnsi="Calibri"/>
          <w:b/>
          <w:i w:val="0"/>
          <w:color w:val="2B2620"/>
          <w:sz w:val="21"/>
        </w:rPr>
        <w:t>Step 2 of 3 — Where do they fit?</w:t>
      </w:r>
    </w:p>
    <w:tbl>
      <w:tblPr>
        <w:tblW w:type="auto" w:w="0"/>
        <w:tblLook w:firstColumn="1" w:firstRow="1" w:lastColumn="0" w:lastRow="0" w:noHBand="0" w:noVBand="1" w:val="04A0"/>
        <w:tblBorders>
          <w:top w:val="single" w:sz="4" w:space="0" w:color="D9CDA8"/>
          <w:left w:val="single" w:sz="4" w:space="0" w:color="D9CDA8"/>
          <w:bottom w:val="single" w:sz="4" w:space="0" w:color="D9CDA8"/>
          <w:right w:val="single" w:sz="4" w:space="0" w:color="D9CDA8"/>
          <w:insideH w:val="single" w:sz="4" w:space="0" w:color="D9CDA8"/>
          <w:insideV w:val="single" w:sz="4" w:space="0" w:color="D9CDA8"/>
        </w:tblBorders>
      </w:tblPr>
      <w:tblGrid>
        <w:gridCol w:w="576"/>
        <w:gridCol w:w="9216"/>
      </w:tblGrid>
      <w:tr>
        <w:tc>
          <w:tcPr>
            <w:tcW w:type="dxa" w:w="576"/>
            <w:shd w:val="clear" w:color="auto" w:fill="8A6D1F"/>
          </w:tcPr>
          <w:p>
            <w:pPr>
              <w:spacing w:after="0" w:before="0"/>
              <w:jc w:val="center"/>
            </w:pPr>
            <w:r/>
            <w:r>
              <w:rPr>
                <w:rFonts w:ascii="Calibri" w:hAnsi="Calibri"/>
                <w:b/>
                <w:i w:val="0"/>
                <w:color w:val="FFFFFF"/>
                <w:sz w:val="20"/>
              </w:rPr>
              <w:t>#</w:t>
            </w:r>
          </w:p>
        </w:tc>
        <w:tc>
          <w:tcPr>
            <w:tcW w:type="dxa" w:w="9216"/>
            <w:shd w:val="clear" w:color="auto" w:fill="8A6D1F"/>
          </w:tcPr>
          <w:p>
            <w:pPr>
              <w:spacing w:after="0" w:before="0"/>
            </w:pPr>
            <w:r/>
            <w:r>
              <w:rPr>
                <w:rFonts w:ascii="Calibri" w:hAnsi="Calibri"/>
                <w:b/>
                <w:i w:val="0"/>
                <w:color w:val="FFFFFF"/>
                <w:sz w:val="20"/>
              </w:rPr>
              <w:t>Creator — Step 2: placement</w:t>
            </w:r>
          </w:p>
        </w:tc>
      </w:tr>
      <w:tr>
        <w:tc>
          <w:tcPr>
            <w:tcW w:type="dxa" w:w="576"/>
            <w:vAlign w:val="top"/>
          </w:tcPr>
          <w:p>
            <w:pPr>
              <w:spacing w:after="0" w:before="0"/>
              <w:jc w:val="center"/>
            </w:pPr>
            <w:r/>
            <w:r>
              <w:rPr>
                <w:rFonts w:ascii="Calibri" w:hAnsi="Calibri"/>
                <w:b/>
                <w:i w:val="0"/>
                <w:color w:val="5C4A1E"/>
                <w:sz w:val="20"/>
              </w:rPr>
              <w:t>8</w:t>
            </w:r>
          </w:p>
        </w:tc>
        <w:tc>
          <w:tcPr>
            <w:tcW w:type="dxa" w:w="9216"/>
          </w:tcPr>
          <w:p>
            <w:pPr>
              <w:spacing w:after="0" w:before="0"/>
            </w:pPr>
            <w:r/>
            <w:r>
              <w:rPr>
                <w:rFonts w:ascii="Calibri" w:hAnsi="Calibri"/>
                <w:b w:val="0"/>
                <w:i w:val="0"/>
                <w:color w:val="2B2620"/>
                <w:sz w:val="21"/>
              </w:rPr>
              <w:t>Pick a Role from a grid of buttons. The creator can only choose roles below their own level — a Developer sees all six roles; everyone else sees only the lower ones.</w:t>
            </w:r>
          </w:p>
        </w:tc>
      </w:tr>
      <w:tr>
        <w:tc>
          <w:tcPr>
            <w:tcW w:type="dxa" w:w="576"/>
            <w:shd w:val="clear" w:color="auto" w:fill="FAF6EC"/>
            <w:vAlign w:val="top"/>
          </w:tcPr>
          <w:p>
            <w:pPr>
              <w:spacing w:after="0" w:before="0"/>
              <w:jc w:val="center"/>
            </w:pPr>
            <w:r/>
            <w:r>
              <w:rPr>
                <w:rFonts w:ascii="Calibri" w:hAnsi="Calibri"/>
                <w:b/>
                <w:i w:val="0"/>
                <w:color w:val="5C4A1E"/>
                <w:sz w:val="20"/>
              </w:rPr>
              <w:t>9</w:t>
            </w:r>
          </w:p>
        </w:tc>
        <w:tc>
          <w:tcPr>
            <w:tcW w:type="dxa" w:w="9216"/>
            <w:shd w:val="clear" w:color="auto" w:fill="FAF6EC"/>
          </w:tcPr>
          <w:p>
            <w:pPr>
              <w:spacing w:after="0" w:before="0"/>
            </w:pPr>
            <w:r/>
            <w:r>
              <w:rPr>
                <w:rFonts w:ascii="Calibri" w:hAnsi="Calibri"/>
                <w:b w:val="0"/>
                <w:i w:val="0"/>
                <w:color w:val="2B2620"/>
                <w:sz w:val="21"/>
              </w:rPr>
              <w:t>Pick who the new person Reports to (their parent in the org tree). It defaults to the creator (“you”); the list only includes active people ranked at or above the new person’s role.</w:t>
            </w:r>
          </w:p>
        </w:tc>
      </w:tr>
      <w:tr>
        <w:tc>
          <w:tcPr>
            <w:tcW w:type="dxa" w:w="576"/>
            <w:vAlign w:val="top"/>
          </w:tcPr>
          <w:p>
            <w:pPr>
              <w:spacing w:after="0" w:before="0"/>
              <w:jc w:val="center"/>
            </w:pPr>
            <w:r/>
            <w:r>
              <w:rPr>
                <w:rFonts w:ascii="Calibri" w:hAnsi="Calibri"/>
                <w:b/>
                <w:i w:val="0"/>
                <w:color w:val="5C4A1E"/>
                <w:sz w:val="20"/>
              </w:rPr>
              <w:t>10</w:t>
            </w:r>
          </w:p>
        </w:tc>
        <w:tc>
          <w:tcPr>
            <w:tcW w:type="dxa" w:w="9216"/>
          </w:tcPr>
          <w:p>
            <w:pPr>
              <w:spacing w:after="0" w:before="0"/>
            </w:pPr>
            <w:r/>
            <w:r>
              <w:rPr>
                <w:rFonts w:ascii="Calibri" w:hAnsi="Calibri"/>
                <w:b w:val="0"/>
                <w:i w:val="0"/>
                <w:color w:val="2B2620"/>
                <w:sz w:val="21"/>
              </w:rPr>
              <w:t>Note: there is no church/area field and no group/team field here — the person’s church is worked out automatically from whoever they report to.</w:t>
            </w:r>
          </w:p>
        </w:tc>
      </w:tr>
    </w:tbl>
    <w:p>
      <w:pPr>
        <w:spacing w:after="40"/>
      </w:pPr>
    </w:p>
    <w:p>
      <w:pPr>
        <w:spacing w:before="80" w:after="40"/>
        <w:jc w:val="center"/>
      </w:pPr>
      <w:r>
        <w:drawing>
          <wp:inline xmlns:a="http://schemas.openxmlformats.org/drawingml/2006/main" xmlns:pic="http://schemas.openxmlformats.org/drawingml/2006/picture">
            <wp:extent cx="5577840" cy="2303890"/>
            <wp:docPr id="2" name="Picture 2"/>
            <wp:cNvGraphicFramePr>
              <a:graphicFrameLocks noChangeAspect="1"/>
            </wp:cNvGraphicFramePr>
            <a:graphic>
              <a:graphicData uri="http://schemas.openxmlformats.org/drawingml/2006/picture">
                <pic:pic>
                  <pic:nvPicPr>
                    <pic:cNvPr id="0" name="wizard-step2.png"/>
                    <pic:cNvPicPr/>
                  </pic:nvPicPr>
                  <pic:blipFill>
                    <a:blip r:embed="rId11"/>
                    <a:stretch>
                      <a:fillRect/>
                    </a:stretch>
                  </pic:blipFill>
                  <pic:spPr>
                    <a:xfrm>
                      <a:off x="0" y="0"/>
                      <a:ext cx="5577840" cy="2303890"/>
                    </a:xfrm>
                    <a:prstGeom prst="rect"/>
                  </pic:spPr>
                </pic:pic>
              </a:graphicData>
            </a:graphic>
          </wp:inline>
        </w:drawing>
      </w:r>
    </w:p>
    <w:p>
      <w:pPr>
        <w:spacing w:after="200"/>
        <w:jc w:val="center"/>
      </w:pPr>
      <w:r>
        <w:rPr>
          <w:rFonts w:ascii="Calibri" w:hAnsi="Calibri"/>
          <w:i/>
          <w:color w:val="6B6355"/>
          <w:sz w:val="18"/>
        </w:rPr>
        <w:t>Figure 2 — Step 2 picks the role (limited to roles below the creator’s) and the “Reports to” parent.</w:t>
      </w:r>
    </w:p>
    <w:p>
      <w:pPr>
        <w:spacing w:after="40" w:before="0"/>
      </w:pPr>
      <w:r>
        <w:rPr>
          <w:rFonts w:ascii="Calibri" w:hAnsi="Calibri"/>
          <w:b/>
          <w:i w:val="0"/>
          <w:color w:val="2B2620"/>
          <w:sz w:val="21"/>
        </w:rPr>
        <w:t>Step 3 of 3 — Review &amp; confirm:</w:t>
      </w:r>
    </w:p>
    <w:tbl>
      <w:tblPr>
        <w:tblW w:type="auto" w:w="0"/>
        <w:tblLook w:firstColumn="1" w:firstRow="1" w:lastColumn="0" w:lastRow="0" w:noHBand="0" w:noVBand="1" w:val="04A0"/>
        <w:tblBorders>
          <w:top w:val="single" w:sz="4" w:space="0" w:color="D9CDA8"/>
          <w:left w:val="single" w:sz="4" w:space="0" w:color="D9CDA8"/>
          <w:bottom w:val="single" w:sz="4" w:space="0" w:color="D9CDA8"/>
          <w:right w:val="single" w:sz="4" w:space="0" w:color="D9CDA8"/>
          <w:insideH w:val="single" w:sz="4" w:space="0" w:color="D9CDA8"/>
          <w:insideV w:val="single" w:sz="4" w:space="0" w:color="D9CDA8"/>
        </w:tblBorders>
      </w:tblPr>
      <w:tblGrid>
        <w:gridCol w:w="576"/>
        <w:gridCol w:w="9216"/>
      </w:tblGrid>
      <w:tr>
        <w:tc>
          <w:tcPr>
            <w:tcW w:type="dxa" w:w="576"/>
            <w:shd w:val="clear" w:color="auto" w:fill="8A6D1F"/>
          </w:tcPr>
          <w:p>
            <w:pPr>
              <w:spacing w:after="0" w:before="0"/>
              <w:jc w:val="center"/>
            </w:pPr>
            <w:r/>
            <w:r>
              <w:rPr>
                <w:rFonts w:ascii="Calibri" w:hAnsi="Calibri"/>
                <w:b/>
                <w:i w:val="0"/>
                <w:color w:val="FFFFFF"/>
                <w:sz w:val="20"/>
              </w:rPr>
              <w:t>#</w:t>
            </w:r>
          </w:p>
        </w:tc>
        <w:tc>
          <w:tcPr>
            <w:tcW w:type="dxa" w:w="9216"/>
            <w:shd w:val="clear" w:color="auto" w:fill="8A6D1F"/>
          </w:tcPr>
          <w:p>
            <w:pPr>
              <w:spacing w:after="0" w:before="0"/>
            </w:pPr>
            <w:r/>
            <w:r>
              <w:rPr>
                <w:rFonts w:ascii="Calibri" w:hAnsi="Calibri"/>
                <w:b/>
                <w:i w:val="0"/>
                <w:color w:val="FFFFFF"/>
                <w:sz w:val="20"/>
              </w:rPr>
              <w:t>Creator — Step 3: review</w:t>
            </w:r>
          </w:p>
        </w:tc>
      </w:tr>
      <w:tr>
        <w:tc>
          <w:tcPr>
            <w:tcW w:type="dxa" w:w="576"/>
            <w:vAlign w:val="top"/>
          </w:tcPr>
          <w:p>
            <w:pPr>
              <w:spacing w:after="0" w:before="0"/>
              <w:jc w:val="center"/>
            </w:pPr>
            <w:r/>
            <w:r>
              <w:rPr>
                <w:rFonts w:ascii="Calibri" w:hAnsi="Calibri"/>
                <w:b/>
                <w:i w:val="0"/>
                <w:color w:val="5C4A1E"/>
                <w:sz w:val="20"/>
              </w:rPr>
              <w:t>11</w:t>
            </w:r>
          </w:p>
        </w:tc>
        <w:tc>
          <w:tcPr>
            <w:tcW w:type="dxa" w:w="9216"/>
          </w:tcPr>
          <w:p>
            <w:pPr>
              <w:spacing w:after="0" w:before="0"/>
            </w:pPr>
            <w:r/>
            <w:r>
              <w:rPr>
                <w:rFonts w:ascii="Calibri" w:hAnsi="Calibri"/>
                <w:b w:val="0"/>
                <w:i w:val="0"/>
                <w:color w:val="2B2620"/>
                <w:sz w:val="21"/>
              </w:rPr>
              <w:t>The wizard shows a read-only summary: name, username, email, phone, role, and who they report to.</w:t>
            </w:r>
          </w:p>
        </w:tc>
      </w:tr>
      <w:tr>
        <w:tc>
          <w:tcPr>
            <w:tcW w:type="dxa" w:w="576"/>
            <w:shd w:val="clear" w:color="auto" w:fill="FAF6EC"/>
            <w:vAlign w:val="top"/>
          </w:tcPr>
          <w:p>
            <w:pPr>
              <w:spacing w:after="0" w:before="0"/>
              <w:jc w:val="center"/>
            </w:pPr>
            <w:r/>
            <w:r>
              <w:rPr>
                <w:rFonts w:ascii="Calibri" w:hAnsi="Calibri"/>
                <w:b/>
                <w:i w:val="0"/>
                <w:color w:val="5C4A1E"/>
                <w:sz w:val="20"/>
              </w:rPr>
              <w:t>12</w:t>
            </w:r>
          </w:p>
        </w:tc>
        <w:tc>
          <w:tcPr>
            <w:tcW w:type="dxa" w:w="9216"/>
            <w:shd w:val="clear" w:color="auto" w:fill="FAF6EC"/>
          </w:tcPr>
          <w:p>
            <w:pPr>
              <w:spacing w:after="0" w:before="0"/>
            </w:pPr>
            <w:r/>
            <w:r>
              <w:rPr>
                <w:rFonts w:ascii="Calibri" w:hAnsi="Calibri"/>
                <w:b w:val="0"/>
                <w:i w:val="0"/>
                <w:color w:val="2B2620"/>
                <w:sz w:val="21"/>
              </w:rPr>
              <w:t>An amber warning says a temporary password will be generated and shown only once — copy it before closing.</w:t>
            </w:r>
          </w:p>
        </w:tc>
      </w:tr>
      <w:tr>
        <w:tc>
          <w:tcPr>
            <w:tcW w:type="dxa" w:w="576"/>
            <w:vAlign w:val="top"/>
          </w:tcPr>
          <w:p>
            <w:pPr>
              <w:spacing w:after="0" w:before="0"/>
              <w:jc w:val="center"/>
            </w:pPr>
            <w:r/>
            <w:r>
              <w:rPr>
                <w:rFonts w:ascii="Calibri" w:hAnsi="Calibri"/>
                <w:b/>
                <w:i w:val="0"/>
                <w:color w:val="5C4A1E"/>
                <w:sz w:val="20"/>
              </w:rPr>
              <w:t>13</w:t>
            </w:r>
          </w:p>
        </w:tc>
        <w:tc>
          <w:tcPr>
            <w:tcW w:type="dxa" w:w="9216"/>
          </w:tcPr>
          <w:p>
            <w:pPr>
              <w:spacing w:after="0" w:before="0"/>
            </w:pPr>
            <w:r/>
            <w:r>
              <w:rPr>
                <w:rFonts w:ascii="Calibri" w:hAnsi="Calibri"/>
                <w:b w:val="0"/>
                <w:i w:val="0"/>
                <w:color w:val="2B2620"/>
                <w:sz w:val="21"/>
              </w:rPr>
              <w:t>The creator clicks “Create account.”</w:t>
            </w:r>
          </w:p>
        </w:tc>
      </w:tr>
    </w:tbl>
    <w:p>
      <w:pPr>
        <w:spacing w:after="40"/>
      </w:pPr>
    </w:p>
    <w:p>
      <w:pPr>
        <w:spacing w:before="80" w:after="40"/>
        <w:jc w:val="center"/>
      </w:pPr>
      <w:r>
        <w:drawing>
          <wp:inline xmlns:a="http://schemas.openxmlformats.org/drawingml/2006/main" xmlns:pic="http://schemas.openxmlformats.org/drawingml/2006/picture">
            <wp:extent cx="5577840" cy="2303890"/>
            <wp:docPr id="3" name="Picture 3"/>
            <wp:cNvGraphicFramePr>
              <a:graphicFrameLocks noChangeAspect="1"/>
            </wp:cNvGraphicFramePr>
            <a:graphic>
              <a:graphicData uri="http://schemas.openxmlformats.org/drawingml/2006/picture">
                <pic:pic>
                  <pic:nvPicPr>
                    <pic:cNvPr id="0" name="wizard-step3-review.png"/>
                    <pic:cNvPicPr/>
                  </pic:nvPicPr>
                  <pic:blipFill>
                    <a:blip r:embed="rId12"/>
                    <a:stretch>
                      <a:fillRect/>
                    </a:stretch>
                  </pic:blipFill>
                  <pic:spPr>
                    <a:xfrm>
                      <a:off x="0" y="0"/>
                      <a:ext cx="5577840" cy="2303890"/>
                    </a:xfrm>
                    <a:prstGeom prst="rect"/>
                  </pic:spPr>
                </pic:pic>
              </a:graphicData>
            </a:graphic>
          </wp:inline>
        </w:drawing>
      </w:r>
    </w:p>
    <w:p>
      <w:pPr>
        <w:spacing w:after="200"/>
        <w:jc w:val="center"/>
      </w:pPr>
      <w:r>
        <w:rPr>
          <w:rFonts w:ascii="Calibri" w:hAnsi="Calibri"/>
          <w:i/>
          <w:color w:val="6B6355"/>
          <w:sz w:val="18"/>
        </w:rPr>
        <w:t>Figure 3 — Step 3 reviews the values and warns that the temporary password is shown only once.</w:t>
      </w:r>
    </w:p>
    <w:p>
      <w:pPr>
        <w:spacing w:before="240" w:after="60"/>
      </w:pPr>
      <w:r>
        <w:rPr>
          <w:rFonts w:ascii="Calibri" w:hAnsi="Calibri"/>
          <w:b/>
          <w:color w:val="475569"/>
          <w:sz w:val="18"/>
        </w:rPr>
        <w:t xml:space="preserve">[ SYSTEM ]  </w:t>
      </w:r>
      <w:r>
        <w:rPr>
          <w:rFonts w:ascii="Calibri" w:hAnsi="Calibri"/>
          <w:b/>
          <w:color w:val="2B2620"/>
          <w:sz w:val="24"/>
        </w:rPr>
        <w:t>Part 2 — The system builds the account</w:t>
      </w:r>
    </w:p>
    <w:p>
      <w:pPr>
        <w:spacing w:after="120" w:before="0"/>
      </w:pPr>
      <w:r>
        <w:rPr>
          <w:rFonts w:ascii="Calibri" w:hAnsi="Calibri"/>
          <w:b w:val="0"/>
          <w:i w:val="0"/>
          <w:color w:val="2B2620"/>
          <w:sz w:val="21"/>
        </w:rPr>
        <w:t>The moment “Create account” is clicked, the server runs a strict, security-ordered pipeline:</w:t>
      </w:r>
    </w:p>
    <w:tbl>
      <w:tblPr>
        <w:tblW w:type="auto" w:w="0"/>
        <w:tblLook w:firstColumn="1" w:firstRow="1" w:lastColumn="0" w:lastRow="0" w:noHBand="0" w:noVBand="1" w:val="04A0"/>
        <w:tblBorders>
          <w:top w:val="single" w:sz="4" w:space="0" w:color="D9CDA8"/>
          <w:left w:val="single" w:sz="4" w:space="0" w:color="D9CDA8"/>
          <w:bottom w:val="single" w:sz="4" w:space="0" w:color="D9CDA8"/>
          <w:right w:val="single" w:sz="4" w:space="0" w:color="D9CDA8"/>
          <w:insideH w:val="single" w:sz="4" w:space="0" w:color="D9CDA8"/>
          <w:insideV w:val="single" w:sz="4" w:space="0" w:color="D9CDA8"/>
        </w:tblBorders>
      </w:tblPr>
      <w:tblGrid>
        <w:gridCol w:w="576"/>
        <w:gridCol w:w="9216"/>
      </w:tblGrid>
      <w:tr>
        <w:tc>
          <w:tcPr>
            <w:tcW w:type="dxa" w:w="576"/>
            <w:shd w:val="clear" w:color="auto" w:fill="475569"/>
          </w:tcPr>
          <w:p>
            <w:pPr>
              <w:spacing w:after="0" w:before="0"/>
              <w:jc w:val="center"/>
            </w:pPr>
            <w:r/>
            <w:r>
              <w:rPr>
                <w:rFonts w:ascii="Calibri" w:hAnsi="Calibri"/>
                <w:b/>
                <w:i w:val="0"/>
                <w:color w:val="FFFFFF"/>
                <w:sz w:val="20"/>
              </w:rPr>
              <w:t>#</w:t>
            </w:r>
          </w:p>
        </w:tc>
        <w:tc>
          <w:tcPr>
            <w:tcW w:type="dxa" w:w="9216"/>
            <w:shd w:val="clear" w:color="auto" w:fill="475569"/>
          </w:tcPr>
          <w:p>
            <w:pPr>
              <w:spacing w:after="0" w:before="0"/>
            </w:pPr>
            <w:r/>
            <w:r>
              <w:rPr>
                <w:rFonts w:ascii="Calibri" w:hAnsi="Calibri"/>
                <w:b/>
                <w:i w:val="0"/>
                <w:color w:val="FFFFFF"/>
                <w:sz w:val="20"/>
              </w:rPr>
              <w:t>System — server pipeline</w:t>
            </w:r>
          </w:p>
        </w:tc>
      </w:tr>
      <w:tr>
        <w:tc>
          <w:tcPr>
            <w:tcW w:type="dxa" w:w="576"/>
            <w:vAlign w:val="top"/>
          </w:tcPr>
          <w:p>
            <w:pPr>
              <w:spacing w:after="0" w:before="0"/>
              <w:jc w:val="center"/>
            </w:pPr>
            <w:r/>
            <w:r>
              <w:rPr>
                <w:rFonts w:ascii="Calibri" w:hAnsi="Calibri"/>
                <w:b/>
                <w:i w:val="0"/>
                <w:color w:val="5C4A1E"/>
                <w:sz w:val="20"/>
              </w:rPr>
              <w:t>14</w:t>
            </w:r>
          </w:p>
        </w:tc>
        <w:tc>
          <w:tcPr>
            <w:tcW w:type="dxa" w:w="9216"/>
          </w:tcPr>
          <w:p>
            <w:pPr>
              <w:spacing w:after="0" w:before="0"/>
            </w:pPr>
            <w:r/>
            <w:r>
              <w:rPr>
                <w:rFonts w:ascii="Calibri" w:hAnsi="Calibri"/>
                <w:b w:val="0"/>
                <w:i w:val="0"/>
                <w:color w:val="2B2620"/>
                <w:sz w:val="21"/>
              </w:rPr>
              <w:t>Authenticate — confirm the creator is really signed in (from their session token, never anything typed in the form). No valid session → the request is refused (401).</w:t>
            </w:r>
          </w:p>
        </w:tc>
      </w:tr>
      <w:tr>
        <w:tc>
          <w:tcPr>
            <w:tcW w:type="dxa" w:w="576"/>
            <w:shd w:val="clear" w:color="auto" w:fill="FAF6EC"/>
            <w:vAlign w:val="top"/>
          </w:tcPr>
          <w:p>
            <w:pPr>
              <w:spacing w:after="0" w:before="0"/>
              <w:jc w:val="center"/>
            </w:pPr>
            <w:r/>
            <w:r>
              <w:rPr>
                <w:rFonts w:ascii="Calibri" w:hAnsi="Calibri"/>
                <w:b/>
                <w:i w:val="0"/>
                <w:color w:val="5C4A1E"/>
                <w:sz w:val="20"/>
              </w:rPr>
              <w:t>15</w:t>
            </w:r>
          </w:p>
        </w:tc>
        <w:tc>
          <w:tcPr>
            <w:tcW w:type="dxa" w:w="9216"/>
            <w:shd w:val="clear" w:color="auto" w:fill="FAF6EC"/>
          </w:tcPr>
          <w:p>
            <w:pPr>
              <w:spacing w:after="0" w:before="0"/>
            </w:pPr>
            <w:r/>
            <w:r>
              <w:rPr>
                <w:rFonts w:ascii="Calibri" w:hAnsi="Calibri"/>
                <w:b w:val="0"/>
                <w:i w:val="0"/>
                <w:color w:val="2B2620"/>
                <w:sz w:val="21"/>
              </w:rPr>
              <w:t>Authorize — re-check that this creator may create this role in this place (leaders only; you cannot create a role at or above your own; Branch Leaders and up can create anywhere; Team/Group Leaders only within their own group). Not allowed → refused (403).</w:t>
            </w:r>
          </w:p>
        </w:tc>
      </w:tr>
      <w:tr>
        <w:tc>
          <w:tcPr>
            <w:tcW w:type="dxa" w:w="576"/>
            <w:vAlign w:val="top"/>
          </w:tcPr>
          <w:p>
            <w:pPr>
              <w:spacing w:after="0" w:before="0"/>
              <w:jc w:val="center"/>
            </w:pPr>
            <w:r/>
            <w:r>
              <w:rPr>
                <w:rFonts w:ascii="Calibri" w:hAnsi="Calibri"/>
                <w:b/>
                <w:i w:val="0"/>
                <w:color w:val="5C4A1E"/>
                <w:sz w:val="20"/>
              </w:rPr>
              <w:t>16</w:t>
            </w:r>
          </w:p>
        </w:tc>
        <w:tc>
          <w:tcPr>
            <w:tcW w:type="dxa" w:w="9216"/>
          </w:tcPr>
          <w:p>
            <w:pPr>
              <w:spacing w:after="0" w:before="0"/>
            </w:pPr>
            <w:r/>
            <w:r>
              <w:rPr>
                <w:rFonts w:ascii="Calibri" w:hAnsi="Calibri"/>
                <w:b w:val="0"/>
                <w:i w:val="0"/>
                <w:color w:val="2B2620"/>
                <w:sz w:val="21"/>
              </w:rPr>
              <w:t>Validate the username — it must be 3–32 characters of letters, numbers, dot, dash, or underscore, and is stored in lowercase.</w:t>
            </w:r>
          </w:p>
        </w:tc>
      </w:tr>
      <w:tr>
        <w:tc>
          <w:tcPr>
            <w:tcW w:type="dxa" w:w="576"/>
            <w:shd w:val="clear" w:color="auto" w:fill="FAF6EC"/>
            <w:vAlign w:val="top"/>
          </w:tcPr>
          <w:p>
            <w:pPr>
              <w:spacing w:after="0" w:before="0"/>
              <w:jc w:val="center"/>
            </w:pPr>
            <w:r/>
            <w:r>
              <w:rPr>
                <w:rFonts w:ascii="Calibri" w:hAnsi="Calibri"/>
                <w:b/>
                <w:i w:val="0"/>
                <w:color w:val="5C4A1E"/>
                <w:sz w:val="20"/>
              </w:rPr>
              <w:t>17</w:t>
            </w:r>
          </w:p>
        </w:tc>
        <w:tc>
          <w:tcPr>
            <w:tcW w:type="dxa" w:w="9216"/>
            <w:shd w:val="clear" w:color="auto" w:fill="FAF6EC"/>
          </w:tcPr>
          <w:p>
            <w:pPr>
              <w:spacing w:after="0" w:before="0"/>
            </w:pPr>
            <w:r/>
            <w:r>
              <w:rPr>
                <w:rFonts w:ascii="Calibri" w:hAnsi="Calibri"/>
                <w:b w:val="0"/>
                <w:i w:val="0"/>
                <w:color w:val="2B2620"/>
                <w:sz w:val="21"/>
              </w:rPr>
              <w:t>Check duplicates — a taken username → error (409); an already-used email → error (409). These run only AFTER the permission checks, on purpose, so an outsider can never fish for which usernames exist.</w:t>
            </w:r>
          </w:p>
        </w:tc>
      </w:tr>
      <w:tr>
        <w:tc>
          <w:tcPr>
            <w:tcW w:type="dxa" w:w="576"/>
            <w:vAlign w:val="top"/>
          </w:tcPr>
          <w:p>
            <w:pPr>
              <w:spacing w:after="0" w:before="0"/>
              <w:jc w:val="center"/>
            </w:pPr>
            <w:r/>
            <w:r>
              <w:rPr>
                <w:rFonts w:ascii="Calibri" w:hAnsi="Calibri"/>
                <w:b/>
                <w:i w:val="0"/>
                <w:color w:val="5C4A1E"/>
                <w:sz w:val="20"/>
              </w:rPr>
              <w:t>18</w:t>
            </w:r>
          </w:p>
        </w:tc>
        <w:tc>
          <w:tcPr>
            <w:tcW w:type="dxa" w:w="9216"/>
          </w:tcPr>
          <w:p>
            <w:pPr>
              <w:spacing w:after="0" w:before="0"/>
            </w:pPr>
            <w:r/>
            <w:r>
              <w:rPr>
                <w:rFonts w:ascii="Calibri" w:hAnsi="Calibri"/>
                <w:b w:val="0"/>
                <w:i w:val="0"/>
                <w:color w:val="2B2620"/>
                <w:sz w:val="21"/>
              </w:rPr>
              <w:t>Check the “reports to” person — they must exist, be active, not be a plain Member, and outrank the new person.</w:t>
            </w:r>
          </w:p>
        </w:tc>
      </w:tr>
      <w:tr>
        <w:tc>
          <w:tcPr>
            <w:tcW w:type="dxa" w:w="576"/>
            <w:shd w:val="clear" w:color="auto" w:fill="FAF6EC"/>
            <w:vAlign w:val="top"/>
          </w:tcPr>
          <w:p>
            <w:pPr>
              <w:spacing w:after="0" w:before="0"/>
              <w:jc w:val="center"/>
            </w:pPr>
            <w:r/>
            <w:r>
              <w:rPr>
                <w:rFonts w:ascii="Calibri" w:hAnsi="Calibri"/>
                <w:b/>
                <w:i w:val="0"/>
                <w:color w:val="5C4A1E"/>
                <w:sz w:val="20"/>
              </w:rPr>
              <w:t>19</w:t>
            </w:r>
          </w:p>
        </w:tc>
        <w:tc>
          <w:tcPr>
            <w:tcW w:type="dxa" w:w="9216"/>
            <w:shd w:val="clear" w:color="auto" w:fill="FAF6EC"/>
          </w:tcPr>
          <w:p>
            <w:pPr>
              <w:spacing w:after="0" w:before="0"/>
            </w:pPr>
            <w:r/>
            <w:r>
              <w:rPr>
                <w:rFonts w:ascii="Calibri" w:hAnsi="Calibri"/>
                <w:b w:val="0"/>
                <w:i w:val="0"/>
                <w:color w:val="2B2620"/>
                <w:sz w:val="21"/>
              </w:rPr>
              <w:t>Figure out the church/area — inherited by walking up the “reports to” chain to the nearest person who has a church (Overseers and Developers stay church-less).</w:t>
            </w:r>
          </w:p>
        </w:tc>
      </w:tr>
      <w:tr>
        <w:tc>
          <w:tcPr>
            <w:tcW w:type="dxa" w:w="576"/>
            <w:vAlign w:val="top"/>
          </w:tcPr>
          <w:p>
            <w:pPr>
              <w:spacing w:after="0" w:before="0"/>
              <w:jc w:val="center"/>
            </w:pPr>
            <w:r/>
            <w:r>
              <w:rPr>
                <w:rFonts w:ascii="Calibri" w:hAnsi="Calibri"/>
                <w:b/>
                <w:i w:val="0"/>
                <w:color w:val="5C4A1E"/>
                <w:sz w:val="20"/>
              </w:rPr>
              <w:t>20</w:t>
            </w:r>
          </w:p>
        </w:tc>
        <w:tc>
          <w:tcPr>
            <w:tcW w:type="dxa" w:w="9216"/>
          </w:tcPr>
          <w:p>
            <w:pPr>
              <w:spacing w:after="0" w:before="0"/>
            </w:pPr>
            <w:r/>
            <w:r>
              <w:rPr>
                <w:rFonts w:ascii="Calibri" w:hAnsi="Calibri"/>
                <w:b w:val="0"/>
                <w:i w:val="0"/>
                <w:color w:val="2B2620"/>
                <w:sz w:val="21"/>
              </w:rPr>
              <w:t>Save the account — marked Active, auto-tagged “teacher” for leader roles, and flagged “must change password” so the person is forced to set their own on first login.</w:t>
            </w:r>
          </w:p>
        </w:tc>
      </w:tr>
      <w:tr>
        <w:tc>
          <w:tcPr>
            <w:tcW w:type="dxa" w:w="576"/>
            <w:shd w:val="clear" w:color="auto" w:fill="FAF6EC"/>
            <w:vAlign w:val="top"/>
          </w:tcPr>
          <w:p>
            <w:pPr>
              <w:spacing w:after="0" w:before="0"/>
              <w:jc w:val="center"/>
            </w:pPr>
            <w:r/>
            <w:r>
              <w:rPr>
                <w:rFonts w:ascii="Calibri" w:hAnsi="Calibri"/>
                <w:b/>
                <w:i w:val="0"/>
                <w:color w:val="5C4A1E"/>
                <w:sz w:val="20"/>
              </w:rPr>
              <w:t>21</w:t>
            </w:r>
          </w:p>
        </w:tc>
        <w:tc>
          <w:tcPr>
            <w:tcW w:type="dxa" w:w="9216"/>
            <w:shd w:val="clear" w:color="auto" w:fill="FAF6EC"/>
          </w:tcPr>
          <w:p>
            <w:pPr>
              <w:spacing w:after="0" w:before="0"/>
            </w:pPr>
            <w:r/>
            <w:r>
              <w:rPr>
                <w:rFonts w:ascii="Calibri" w:hAnsi="Calibri"/>
                <w:b w:val="0"/>
                <w:i w:val="0"/>
                <w:color w:val="2B2620"/>
                <w:sz w:val="21"/>
              </w:rPr>
              <w:t>Write an audit-log entry recording who created the account.</w:t>
            </w:r>
          </w:p>
        </w:tc>
      </w:tr>
      <w:tr>
        <w:tc>
          <w:tcPr>
            <w:tcW w:type="dxa" w:w="576"/>
            <w:vAlign w:val="top"/>
          </w:tcPr>
          <w:p>
            <w:pPr>
              <w:spacing w:after="0" w:before="0"/>
              <w:jc w:val="center"/>
            </w:pPr>
            <w:r/>
            <w:r>
              <w:rPr>
                <w:rFonts w:ascii="Calibri" w:hAnsi="Calibri"/>
                <w:b/>
                <w:i w:val="0"/>
                <w:color w:val="5C4A1E"/>
                <w:sz w:val="20"/>
              </w:rPr>
              <w:t>22</w:t>
            </w:r>
          </w:p>
        </w:tc>
        <w:tc>
          <w:tcPr>
            <w:tcW w:type="dxa" w:w="9216"/>
          </w:tcPr>
          <w:p>
            <w:pPr>
              <w:spacing w:after="0" w:before="0"/>
            </w:pPr>
            <w:r/>
            <w:r>
              <w:rPr>
                <w:rFonts w:ascii="Calibri" w:hAnsi="Calibri"/>
                <w:b w:val="0"/>
                <w:i w:val="0"/>
                <w:color w:val="2B2620"/>
                <w:sz w:val="21"/>
              </w:rPr>
              <w:t>Generate a one-time temporary password (“Gc-…X9”), store it as the account’s real password, and hand it back to the wizard. The account is created (201).</w:t>
            </w:r>
          </w:p>
        </w:tc>
      </w:tr>
    </w:tbl>
    <w:p>
      <w:pPr>
        <w:spacing w:after="40"/>
      </w:pPr>
    </w:p>
    <w:p>
      <w:pPr>
        <w:spacing w:before="240" w:after="60"/>
      </w:pPr>
      <w:r>
        <w:rPr>
          <w:rFonts w:ascii="Calibri" w:hAnsi="Calibri"/>
          <w:b/>
          <w:color w:val="8A6D1F"/>
          <w:sz w:val="18"/>
        </w:rPr>
        <w:t xml:space="preserve">[ CREATOR ]  </w:t>
      </w:r>
      <w:r>
        <w:rPr>
          <w:rFonts w:ascii="Calibri" w:hAnsi="Calibri"/>
          <w:b/>
          <w:color w:val="2B2620"/>
          <w:sz w:val="24"/>
        </w:rPr>
        <w:t>Part 3 — The creator shares the credentials</w:t>
      </w:r>
    </w:p>
    <w:tbl>
      <w:tblPr>
        <w:tblW w:type="auto" w:w="0"/>
        <w:tblLook w:firstColumn="1" w:firstRow="1" w:lastColumn="0" w:lastRow="0" w:noHBand="0" w:noVBand="1" w:val="04A0"/>
        <w:tblBorders>
          <w:top w:val="single" w:sz="4" w:space="0" w:color="D9CDA8"/>
          <w:left w:val="single" w:sz="4" w:space="0" w:color="D9CDA8"/>
          <w:bottom w:val="single" w:sz="4" w:space="0" w:color="D9CDA8"/>
          <w:right w:val="single" w:sz="4" w:space="0" w:color="D9CDA8"/>
          <w:insideH w:val="single" w:sz="4" w:space="0" w:color="D9CDA8"/>
          <w:insideV w:val="single" w:sz="4" w:space="0" w:color="D9CDA8"/>
        </w:tblBorders>
      </w:tblPr>
      <w:tblGrid>
        <w:gridCol w:w="576"/>
        <w:gridCol w:w="9216"/>
      </w:tblGrid>
      <w:tr>
        <w:tc>
          <w:tcPr>
            <w:tcW w:type="dxa" w:w="576"/>
            <w:shd w:val="clear" w:color="auto" w:fill="8A6D1F"/>
          </w:tcPr>
          <w:p>
            <w:pPr>
              <w:spacing w:after="0" w:before="0"/>
              <w:jc w:val="center"/>
            </w:pPr>
            <w:r/>
            <w:r>
              <w:rPr>
                <w:rFonts w:ascii="Calibri" w:hAnsi="Calibri"/>
                <w:b/>
                <w:i w:val="0"/>
                <w:color w:val="FFFFFF"/>
                <w:sz w:val="20"/>
              </w:rPr>
              <w:t>#</w:t>
            </w:r>
          </w:p>
        </w:tc>
        <w:tc>
          <w:tcPr>
            <w:tcW w:type="dxa" w:w="9216"/>
            <w:shd w:val="clear" w:color="auto" w:fill="8A6D1F"/>
          </w:tcPr>
          <w:p>
            <w:pPr>
              <w:spacing w:after="0" w:before="0"/>
            </w:pPr>
            <w:r/>
            <w:r>
              <w:rPr>
                <w:rFonts w:ascii="Calibri" w:hAnsi="Calibri"/>
                <w:b/>
                <w:i w:val="0"/>
                <w:color w:val="FFFFFF"/>
                <w:sz w:val="20"/>
              </w:rPr>
              <w:t>Creator — success &amp; handoff</w:t>
            </w:r>
          </w:p>
        </w:tc>
      </w:tr>
      <w:tr>
        <w:tc>
          <w:tcPr>
            <w:tcW w:type="dxa" w:w="576"/>
            <w:vAlign w:val="top"/>
          </w:tcPr>
          <w:p>
            <w:pPr>
              <w:spacing w:after="0" w:before="0"/>
              <w:jc w:val="center"/>
            </w:pPr>
            <w:r/>
            <w:r>
              <w:rPr>
                <w:rFonts w:ascii="Calibri" w:hAnsi="Calibri"/>
                <w:b/>
                <w:i w:val="0"/>
                <w:color w:val="5C4A1E"/>
                <w:sz w:val="20"/>
              </w:rPr>
              <w:t>23</w:t>
            </w:r>
          </w:p>
        </w:tc>
        <w:tc>
          <w:tcPr>
            <w:tcW w:type="dxa" w:w="9216"/>
          </w:tcPr>
          <w:p>
            <w:pPr>
              <w:spacing w:after="0" w:before="0"/>
            </w:pPr>
            <w:r/>
            <w:r>
              <w:rPr>
                <w:rFonts w:ascii="Calibri" w:hAnsi="Calibri"/>
                <w:b w:val="0"/>
                <w:i w:val="0"/>
                <w:color w:val="2B2620"/>
                <w:sz w:val="21"/>
              </w:rPr>
              <w:t>The wizard flips to a green “Account created” screen showing the new Username and the temporary Password in plain text.</w:t>
            </w:r>
          </w:p>
        </w:tc>
      </w:tr>
      <w:tr>
        <w:tc>
          <w:tcPr>
            <w:tcW w:type="dxa" w:w="576"/>
            <w:shd w:val="clear" w:color="auto" w:fill="FAF6EC"/>
            <w:vAlign w:val="top"/>
          </w:tcPr>
          <w:p>
            <w:pPr>
              <w:spacing w:after="0" w:before="0"/>
              <w:jc w:val="center"/>
            </w:pPr>
            <w:r/>
            <w:r>
              <w:rPr>
                <w:rFonts w:ascii="Calibri" w:hAnsi="Calibri"/>
                <w:b/>
                <w:i w:val="0"/>
                <w:color w:val="5C4A1E"/>
                <w:sz w:val="20"/>
              </w:rPr>
              <w:t>24</w:t>
            </w:r>
          </w:p>
        </w:tc>
        <w:tc>
          <w:tcPr>
            <w:tcW w:type="dxa" w:w="9216"/>
            <w:shd w:val="clear" w:color="auto" w:fill="FAF6EC"/>
          </w:tcPr>
          <w:p>
            <w:pPr>
              <w:spacing w:after="0" w:before="0"/>
            </w:pPr>
            <w:r/>
            <w:r>
              <w:rPr>
                <w:rFonts w:ascii="Calibri" w:hAnsi="Calibri"/>
                <w:b w:val="0"/>
                <w:i w:val="0"/>
                <w:color w:val="2B2620"/>
                <w:sz w:val="21"/>
              </w:rPr>
              <w:t>A “Copy both” button copies “Username: … / Password: …” to the clipboard.</w:t>
            </w:r>
          </w:p>
        </w:tc>
      </w:tr>
      <w:tr>
        <w:tc>
          <w:tcPr>
            <w:tcW w:type="dxa" w:w="576"/>
            <w:vAlign w:val="top"/>
          </w:tcPr>
          <w:p>
            <w:pPr>
              <w:spacing w:after="0" w:before="0"/>
              <w:jc w:val="center"/>
            </w:pPr>
            <w:r/>
            <w:r>
              <w:rPr>
                <w:rFonts w:ascii="Calibri" w:hAnsi="Calibri"/>
                <w:b/>
                <w:i w:val="0"/>
                <w:color w:val="5C4A1E"/>
                <w:sz w:val="20"/>
              </w:rPr>
              <w:t>25</w:t>
            </w:r>
          </w:p>
        </w:tc>
        <w:tc>
          <w:tcPr>
            <w:tcW w:type="dxa" w:w="9216"/>
          </w:tcPr>
          <w:p>
            <w:pPr>
              <w:spacing w:after="0" w:before="0"/>
            </w:pPr>
            <w:r/>
            <w:r>
              <w:rPr>
                <w:rFonts w:ascii="Calibri" w:hAnsi="Calibri"/>
                <w:b w:val="0"/>
                <w:i w:val="0"/>
                <w:color w:val="2B2620"/>
                <w:sz w:val="21"/>
              </w:rPr>
              <w:t>The creator gives the username and temporary password to the new person directly. The app does not email them — delivery is manual/out-of-band.</w:t>
            </w:r>
          </w:p>
        </w:tc>
      </w:tr>
    </w:tbl>
    <w:p>
      <w:pPr>
        <w:spacing w:after="40"/>
      </w:pPr>
    </w:p>
    <w:p>
      <w:pPr>
        <w:spacing w:before="80" w:after="40"/>
        <w:jc w:val="center"/>
      </w:pPr>
      <w:r>
        <w:drawing>
          <wp:inline xmlns:a="http://schemas.openxmlformats.org/drawingml/2006/main" xmlns:pic="http://schemas.openxmlformats.org/drawingml/2006/picture">
            <wp:extent cx="5577840" cy="2303890"/>
            <wp:docPr id="4" name="Picture 4"/>
            <wp:cNvGraphicFramePr>
              <a:graphicFrameLocks noChangeAspect="1"/>
            </wp:cNvGraphicFramePr>
            <a:graphic>
              <a:graphicData uri="http://schemas.openxmlformats.org/drawingml/2006/picture">
                <pic:pic>
                  <pic:nvPicPr>
                    <pic:cNvPr id="0" name="wizard-success.png"/>
                    <pic:cNvPicPr/>
                  </pic:nvPicPr>
                  <pic:blipFill>
                    <a:blip r:embed="rId13"/>
                    <a:stretch>
                      <a:fillRect/>
                    </a:stretch>
                  </pic:blipFill>
                  <pic:spPr>
                    <a:xfrm>
                      <a:off x="0" y="0"/>
                      <a:ext cx="5577840" cy="2303890"/>
                    </a:xfrm>
                    <a:prstGeom prst="rect"/>
                  </pic:spPr>
                </pic:pic>
              </a:graphicData>
            </a:graphic>
          </wp:inline>
        </w:drawing>
      </w:r>
    </w:p>
    <w:p>
      <w:pPr>
        <w:spacing w:after="200"/>
        <w:jc w:val="center"/>
      </w:pPr>
      <w:r>
        <w:rPr>
          <w:rFonts w:ascii="Calibri" w:hAnsi="Calibri"/>
          <w:i/>
          <w:color w:val="6B6355"/>
          <w:sz w:val="18"/>
        </w:rPr>
        <w:t>Figure 4 — The success screen shows the credentials once, with “Copy both.” The password here (Gc-vil8nf8sX9) is the live “Gc-…X9” format.</w:t>
      </w:r>
    </w:p>
    <w:tbl>
      <w:tblPr>
        <w:tblW w:type="auto" w:w="0"/>
        <w:tblLayout w:type="autofit"/>
        <w:tblLook w:firstColumn="1" w:firstRow="1" w:lastColumn="0" w:lastRow="0" w:noHBand="0" w:noVBand="1" w:val="04A0"/>
      </w:tblPr>
      <w:tblGrid>
        <w:gridCol w:w="9936"/>
      </w:tblGrid>
      <w:tr>
        <w:tc>
          <w:tcPr>
            <w:tcW w:type="dxa" w:w="9936"/>
            <w:shd w:val="clear" w:color="auto" w:fill="FDF6E3"/>
            <w:tcMar>
              <w:top w:w="90" w:type="dxa"/>
              <w:bottom w:w="90" w:type="dxa"/>
              <w:start w:w="140" w:type="dxa"/>
              <w:end w:w="140" w:type="dxa"/>
            </w:tcMar>
            <w:tcBorders>
              <w:left w:val="single" w:sz="24" w:space="0" w:color="C99A2E"/>
            </w:tcBorders>
          </w:tcPr>
          <w:p>
            <w:pPr>
              <w:spacing w:after="40"/>
            </w:pPr>
            <w:r/>
            <w:r>
              <w:rPr>
                <w:rFonts w:ascii="Calibri" w:hAnsi="Calibri"/>
                <w:b/>
                <w:color w:val="7A5B14"/>
                <w:sz w:val="21"/>
              </w:rPr>
              <w:t>Shown once — there is no second chance</w:t>
            </w:r>
          </w:p>
          <w:p>
            <w:pPr>
              <w:spacing w:after="0"/>
            </w:pPr>
            <w:r>
              <w:rPr>
                <w:rFonts w:ascii="Calibri" w:hAnsi="Calibri"/>
                <w:color w:val="2B2620"/>
                <w:sz w:val="20"/>
              </w:rPr>
              <w:t>The temporary password appears only on this success screen. If the creator closes the dialog without copying it, it cannot be recovered — the only fix is an admin “Reset password,” which issues a brand-new one.</w:t>
            </w:r>
          </w:p>
        </w:tc>
      </w:tr>
    </w:tbl>
    <w:p>
      <w:pPr>
        <w:spacing w:after="40"/>
      </w:pPr>
    </w:p>
    <w:p>
      <w:pPr>
        <w:spacing w:before="240" w:after="60"/>
      </w:pPr>
      <w:r>
        <w:rPr>
          <w:rFonts w:ascii="Calibri" w:hAnsi="Calibri"/>
          <w:b/>
          <w:color w:val="0F766E"/>
          <w:sz w:val="18"/>
        </w:rPr>
        <w:t xml:space="preserve">[ NEW USER ]  </w:t>
      </w:r>
      <w:r>
        <w:rPr>
          <w:rFonts w:ascii="Calibri" w:hAnsi="Calibri"/>
          <w:b/>
          <w:color w:val="2B2620"/>
          <w:sz w:val="24"/>
        </w:rPr>
        <w:t>Part 4 — The new user takes over the account</w:t>
      </w:r>
    </w:p>
    <w:p>
      <w:pPr>
        <w:spacing w:after="40" w:before="0"/>
      </w:pPr>
      <w:r>
        <w:rPr>
          <w:rFonts w:ascii="Calibri" w:hAnsi="Calibri"/>
          <w:b/>
          <w:i w:val="0"/>
          <w:color w:val="2B2620"/>
          <w:sz w:val="21"/>
        </w:rPr>
        <w:t>First sign-in:</w:t>
      </w:r>
    </w:p>
    <w:tbl>
      <w:tblPr>
        <w:tblW w:type="auto" w:w="0"/>
        <w:tblLook w:firstColumn="1" w:firstRow="1" w:lastColumn="0" w:lastRow="0" w:noHBand="0" w:noVBand="1" w:val="04A0"/>
        <w:tblBorders>
          <w:top w:val="single" w:sz="4" w:space="0" w:color="D9CDA8"/>
          <w:left w:val="single" w:sz="4" w:space="0" w:color="D9CDA8"/>
          <w:bottom w:val="single" w:sz="4" w:space="0" w:color="D9CDA8"/>
          <w:right w:val="single" w:sz="4" w:space="0" w:color="D9CDA8"/>
          <w:insideH w:val="single" w:sz="4" w:space="0" w:color="D9CDA8"/>
          <w:insideV w:val="single" w:sz="4" w:space="0" w:color="D9CDA8"/>
        </w:tblBorders>
      </w:tblPr>
      <w:tblGrid>
        <w:gridCol w:w="576"/>
        <w:gridCol w:w="9216"/>
      </w:tblGrid>
      <w:tr>
        <w:tc>
          <w:tcPr>
            <w:tcW w:type="dxa" w:w="576"/>
            <w:shd w:val="clear" w:color="auto" w:fill="0F766E"/>
          </w:tcPr>
          <w:p>
            <w:pPr>
              <w:spacing w:after="0" w:before="0"/>
              <w:jc w:val="center"/>
            </w:pPr>
            <w:r/>
            <w:r>
              <w:rPr>
                <w:rFonts w:ascii="Calibri" w:hAnsi="Calibri"/>
                <w:b/>
                <w:i w:val="0"/>
                <w:color w:val="FFFFFF"/>
                <w:sz w:val="20"/>
              </w:rPr>
              <w:t>#</w:t>
            </w:r>
          </w:p>
        </w:tc>
        <w:tc>
          <w:tcPr>
            <w:tcW w:type="dxa" w:w="9216"/>
            <w:shd w:val="clear" w:color="auto" w:fill="0F766E"/>
          </w:tcPr>
          <w:p>
            <w:pPr>
              <w:spacing w:after="0" w:before="0"/>
            </w:pPr>
            <w:r/>
            <w:r>
              <w:rPr>
                <w:rFonts w:ascii="Calibri" w:hAnsi="Calibri"/>
                <w:b/>
                <w:i w:val="0"/>
                <w:color w:val="FFFFFF"/>
                <w:sz w:val="20"/>
              </w:rPr>
              <w:t>New user — first sign-in</w:t>
            </w:r>
          </w:p>
        </w:tc>
      </w:tr>
      <w:tr>
        <w:tc>
          <w:tcPr>
            <w:tcW w:type="dxa" w:w="576"/>
            <w:vAlign w:val="top"/>
          </w:tcPr>
          <w:p>
            <w:pPr>
              <w:spacing w:after="0" w:before="0"/>
              <w:jc w:val="center"/>
            </w:pPr>
            <w:r/>
            <w:r>
              <w:rPr>
                <w:rFonts w:ascii="Calibri" w:hAnsi="Calibri"/>
                <w:b/>
                <w:i w:val="0"/>
                <w:color w:val="5C4A1E"/>
                <w:sz w:val="20"/>
              </w:rPr>
              <w:t>26</w:t>
            </w:r>
          </w:p>
        </w:tc>
        <w:tc>
          <w:tcPr>
            <w:tcW w:type="dxa" w:w="9216"/>
          </w:tcPr>
          <w:p>
            <w:pPr>
              <w:spacing w:after="0" w:before="0"/>
            </w:pPr>
            <w:r/>
            <w:r>
              <w:rPr>
                <w:rFonts w:ascii="Calibri" w:hAnsi="Calibri"/>
                <w:b w:val="0"/>
                <w:i w:val="0"/>
                <w:color w:val="2B2620"/>
                <w:sz w:val="21"/>
              </w:rPr>
              <w:t>The new person goes to the login page and signs in with their username (or email) and the temporary password they were given.</w:t>
            </w:r>
          </w:p>
        </w:tc>
      </w:tr>
      <w:tr>
        <w:tc>
          <w:tcPr>
            <w:tcW w:type="dxa" w:w="576"/>
            <w:shd w:val="clear" w:color="auto" w:fill="FAF6EC"/>
            <w:vAlign w:val="top"/>
          </w:tcPr>
          <w:p>
            <w:pPr>
              <w:spacing w:after="0" w:before="0"/>
              <w:jc w:val="center"/>
            </w:pPr>
            <w:r/>
            <w:r>
              <w:rPr>
                <w:rFonts w:ascii="Calibri" w:hAnsi="Calibri"/>
                <w:b/>
                <w:i w:val="0"/>
                <w:color w:val="5C4A1E"/>
                <w:sz w:val="20"/>
              </w:rPr>
              <w:t>27</w:t>
            </w:r>
          </w:p>
        </w:tc>
        <w:tc>
          <w:tcPr>
            <w:tcW w:type="dxa" w:w="9216"/>
            <w:shd w:val="clear" w:color="auto" w:fill="FAF6EC"/>
          </w:tcPr>
          <w:p>
            <w:pPr>
              <w:spacing w:after="0" w:before="0"/>
            </w:pPr>
            <w:r/>
            <w:r>
              <w:rPr>
                <w:rFonts w:ascii="Calibri" w:hAnsi="Calibri"/>
                <w:b w:val="0"/>
                <w:i w:val="0"/>
                <w:color w:val="2B2620"/>
                <w:sz w:val="21"/>
              </w:rPr>
              <w:t>Login succeeds and briefly lands on the dashboard — but because the account is flagged “must change password,” the app immediately redirects to a “Set your password” screen and locks the rest of the app until they finish.</w:t>
            </w:r>
          </w:p>
        </w:tc>
      </w:tr>
    </w:tbl>
    <w:p>
      <w:pPr>
        <w:spacing w:after="40"/>
      </w:pPr>
    </w:p>
    <w:p>
      <w:pPr>
        <w:spacing w:after="40" w:before="0"/>
      </w:pPr>
      <w:r>
        <w:rPr>
          <w:rFonts w:ascii="Calibri" w:hAnsi="Calibri"/>
          <w:b/>
          <w:i w:val="0"/>
          <w:color w:val="2B2620"/>
          <w:sz w:val="21"/>
        </w:rPr>
        <w:t>Setting their own password (the forced change):</w:t>
      </w:r>
    </w:p>
    <w:tbl>
      <w:tblPr>
        <w:tblW w:type="auto" w:w="0"/>
        <w:tblLook w:firstColumn="1" w:firstRow="1" w:lastColumn="0" w:lastRow="0" w:noHBand="0" w:noVBand="1" w:val="04A0"/>
        <w:tblBorders>
          <w:top w:val="single" w:sz="4" w:space="0" w:color="D9CDA8"/>
          <w:left w:val="single" w:sz="4" w:space="0" w:color="D9CDA8"/>
          <w:bottom w:val="single" w:sz="4" w:space="0" w:color="D9CDA8"/>
          <w:right w:val="single" w:sz="4" w:space="0" w:color="D9CDA8"/>
          <w:insideH w:val="single" w:sz="4" w:space="0" w:color="D9CDA8"/>
          <w:insideV w:val="single" w:sz="4" w:space="0" w:color="D9CDA8"/>
        </w:tblBorders>
      </w:tblPr>
      <w:tblGrid>
        <w:gridCol w:w="576"/>
        <w:gridCol w:w="9216"/>
      </w:tblGrid>
      <w:tr>
        <w:tc>
          <w:tcPr>
            <w:tcW w:type="dxa" w:w="576"/>
            <w:shd w:val="clear" w:color="auto" w:fill="0F766E"/>
          </w:tcPr>
          <w:p>
            <w:pPr>
              <w:spacing w:after="0" w:before="0"/>
              <w:jc w:val="center"/>
            </w:pPr>
            <w:r/>
            <w:r>
              <w:rPr>
                <w:rFonts w:ascii="Calibri" w:hAnsi="Calibri"/>
                <w:b/>
                <w:i w:val="0"/>
                <w:color w:val="FFFFFF"/>
                <w:sz w:val="20"/>
              </w:rPr>
              <w:t>#</w:t>
            </w:r>
          </w:p>
        </w:tc>
        <w:tc>
          <w:tcPr>
            <w:tcW w:type="dxa" w:w="9216"/>
            <w:shd w:val="clear" w:color="auto" w:fill="0F766E"/>
          </w:tcPr>
          <w:p>
            <w:pPr>
              <w:spacing w:after="0" w:before="0"/>
            </w:pPr>
            <w:r/>
            <w:r>
              <w:rPr>
                <w:rFonts w:ascii="Calibri" w:hAnsi="Calibri"/>
                <w:b/>
                <w:i w:val="0"/>
                <w:color w:val="FFFFFF"/>
                <w:sz w:val="20"/>
              </w:rPr>
              <w:t>New user — set password</w:t>
            </w:r>
          </w:p>
        </w:tc>
      </w:tr>
      <w:tr>
        <w:tc>
          <w:tcPr>
            <w:tcW w:type="dxa" w:w="576"/>
            <w:vAlign w:val="top"/>
          </w:tcPr>
          <w:p>
            <w:pPr>
              <w:spacing w:after="0" w:before="0"/>
              <w:jc w:val="center"/>
            </w:pPr>
            <w:r/>
            <w:r>
              <w:rPr>
                <w:rFonts w:ascii="Calibri" w:hAnsi="Calibri"/>
                <w:b/>
                <w:i w:val="0"/>
                <w:color w:val="5C4A1E"/>
                <w:sz w:val="20"/>
              </w:rPr>
              <w:t>28</w:t>
            </w:r>
          </w:p>
        </w:tc>
        <w:tc>
          <w:tcPr>
            <w:tcW w:type="dxa" w:w="9216"/>
          </w:tcPr>
          <w:p>
            <w:pPr>
              <w:spacing w:after="0" w:before="0"/>
            </w:pPr>
            <w:r/>
            <w:r>
              <w:rPr>
                <w:rFonts w:ascii="Calibri" w:hAnsi="Calibri"/>
                <w:b w:val="0"/>
                <w:i w:val="0"/>
                <w:color w:val="2B2620"/>
                <w:sz w:val="21"/>
              </w:rPr>
              <w:t>The “Set your password” screen greets them by first name and asks for a New password and a Confirm password — and nothing else.</w:t>
            </w:r>
          </w:p>
        </w:tc>
      </w:tr>
      <w:tr>
        <w:tc>
          <w:tcPr>
            <w:tcW w:type="dxa" w:w="576"/>
            <w:shd w:val="clear" w:color="auto" w:fill="FAF6EC"/>
            <w:vAlign w:val="top"/>
          </w:tcPr>
          <w:p>
            <w:pPr>
              <w:spacing w:after="0" w:before="0"/>
              <w:jc w:val="center"/>
            </w:pPr>
            <w:r/>
            <w:r>
              <w:rPr>
                <w:rFonts w:ascii="Calibri" w:hAnsi="Calibri"/>
                <w:b/>
                <w:i w:val="0"/>
                <w:color w:val="5C4A1E"/>
                <w:sz w:val="20"/>
              </w:rPr>
              <w:t>29</w:t>
            </w:r>
          </w:p>
        </w:tc>
        <w:tc>
          <w:tcPr>
            <w:tcW w:type="dxa" w:w="9216"/>
            <w:shd w:val="clear" w:color="auto" w:fill="FAF6EC"/>
          </w:tcPr>
          <w:p>
            <w:pPr>
              <w:spacing w:after="0" w:before="0"/>
            </w:pPr>
            <w:r/>
            <w:r>
              <w:rPr>
                <w:rFonts w:ascii="Calibri" w:hAnsi="Calibri"/>
                <w:b w:val="0"/>
                <w:i w:val="0"/>
                <w:color w:val="2B2620"/>
                <w:sz w:val="21"/>
              </w:rPr>
              <w:t>The new password must be at least 8 characters and the two entries must match.</w:t>
            </w:r>
          </w:p>
        </w:tc>
      </w:tr>
      <w:tr>
        <w:tc>
          <w:tcPr>
            <w:tcW w:type="dxa" w:w="576"/>
            <w:vAlign w:val="top"/>
          </w:tcPr>
          <w:p>
            <w:pPr>
              <w:spacing w:after="0" w:before="0"/>
              <w:jc w:val="center"/>
            </w:pPr>
            <w:r/>
            <w:r>
              <w:rPr>
                <w:rFonts w:ascii="Calibri" w:hAnsi="Calibri"/>
                <w:b/>
                <w:i w:val="0"/>
                <w:color w:val="5C4A1E"/>
                <w:sz w:val="20"/>
              </w:rPr>
              <w:t>30</w:t>
            </w:r>
          </w:p>
        </w:tc>
        <w:tc>
          <w:tcPr>
            <w:tcW w:type="dxa" w:w="9216"/>
          </w:tcPr>
          <w:p>
            <w:pPr>
              <w:spacing w:after="0" w:before="0"/>
            </w:pPr>
            <w:r/>
            <w:r>
              <w:rPr>
                <w:rFonts w:ascii="Calibri" w:hAnsi="Calibri"/>
                <w:b w:val="0"/>
                <w:i w:val="0"/>
                <w:color w:val="2B2620"/>
                <w:sz w:val="21"/>
              </w:rPr>
              <w:t>On submit, the server confirms they are changing their own password, saves it, and clears the “must change password” flag.</w:t>
            </w:r>
          </w:p>
        </w:tc>
      </w:tr>
      <w:tr>
        <w:tc>
          <w:tcPr>
            <w:tcW w:type="dxa" w:w="576"/>
            <w:shd w:val="clear" w:color="auto" w:fill="FAF6EC"/>
            <w:vAlign w:val="top"/>
          </w:tcPr>
          <w:p>
            <w:pPr>
              <w:spacing w:after="0" w:before="0"/>
              <w:jc w:val="center"/>
            </w:pPr>
            <w:r/>
            <w:r>
              <w:rPr>
                <w:rFonts w:ascii="Calibri" w:hAnsi="Calibri"/>
                <w:b/>
                <w:i w:val="0"/>
                <w:color w:val="5C4A1E"/>
                <w:sz w:val="20"/>
              </w:rPr>
              <w:t>31</w:t>
            </w:r>
          </w:p>
        </w:tc>
        <w:tc>
          <w:tcPr>
            <w:tcW w:type="dxa" w:w="9216"/>
            <w:shd w:val="clear" w:color="auto" w:fill="FAF6EC"/>
          </w:tcPr>
          <w:p>
            <w:pPr>
              <w:spacing w:after="0" w:before="0"/>
            </w:pPr>
            <w:r/>
            <w:r>
              <w:rPr>
                <w:rFonts w:ascii="Calibri" w:hAnsi="Calibri"/>
                <w:b w:val="0"/>
                <w:i w:val="0"/>
                <w:color w:val="2B2620"/>
                <w:sz w:val="21"/>
              </w:rPr>
              <w:t>They are dropped back onto the dashboard — same session, now with full access.</w:t>
            </w:r>
          </w:p>
        </w:tc>
      </w:tr>
    </w:tbl>
    <w:p>
      <w:pPr>
        <w:spacing w:after="40"/>
      </w:pPr>
    </w:p>
    <w:p>
      <w:pPr>
        <w:spacing w:before="80" w:after="40"/>
        <w:jc w:val="center"/>
      </w:pPr>
      <w:r>
        <w:drawing>
          <wp:inline xmlns:a="http://schemas.openxmlformats.org/drawingml/2006/main" xmlns:pic="http://schemas.openxmlformats.org/drawingml/2006/picture">
            <wp:extent cx="5577840" cy="2303890"/>
            <wp:docPr id="5" name="Picture 5"/>
            <wp:cNvGraphicFramePr>
              <a:graphicFrameLocks noChangeAspect="1"/>
            </wp:cNvGraphicFramePr>
            <a:graphic>
              <a:graphicData uri="http://schemas.openxmlformats.org/drawingml/2006/picture">
                <pic:pic>
                  <pic:nvPicPr>
                    <pic:cNvPr id="0" name="first-login.png"/>
                    <pic:cNvPicPr/>
                  </pic:nvPicPr>
                  <pic:blipFill>
                    <a:blip r:embed="rId14"/>
                    <a:stretch>
                      <a:fillRect/>
                    </a:stretch>
                  </pic:blipFill>
                  <pic:spPr>
                    <a:xfrm>
                      <a:off x="0" y="0"/>
                      <a:ext cx="5577840" cy="2303890"/>
                    </a:xfrm>
                    <a:prstGeom prst="rect"/>
                  </pic:spPr>
                </pic:pic>
              </a:graphicData>
            </a:graphic>
          </wp:inline>
        </w:drawing>
      </w:r>
    </w:p>
    <w:p>
      <w:pPr>
        <w:spacing w:after="200"/>
        <w:jc w:val="center"/>
      </w:pPr>
      <w:r>
        <w:rPr>
          <w:rFonts w:ascii="Calibri" w:hAnsi="Calibri"/>
          <w:i/>
          <w:color w:val="6B6355"/>
          <w:sz w:val="18"/>
        </w:rPr>
        <w:t>Figure 5 — The forced-change screen asks only for a new password (twice) — there is no “old/temporary password” field.</w:t>
      </w:r>
    </w:p>
    <w:tbl>
      <w:tblPr>
        <w:tblW w:type="auto" w:w="0"/>
        <w:tblLayout w:type="autofit"/>
        <w:tblLook w:firstColumn="1" w:firstRow="1" w:lastColumn="0" w:lastRow="0" w:noHBand="0" w:noVBand="1" w:val="04A0"/>
      </w:tblPr>
      <w:tblGrid>
        <w:gridCol w:w="9936"/>
      </w:tblGrid>
      <w:tr>
        <w:tc>
          <w:tcPr>
            <w:tcW w:type="dxa" w:w="9936"/>
            <w:shd w:val="clear" w:color="auto" w:fill="EEF2F7"/>
            <w:tcMar>
              <w:top w:w="90" w:type="dxa"/>
              <w:bottom w:w="90" w:type="dxa"/>
              <w:start w:w="140" w:type="dxa"/>
              <w:end w:w="140" w:type="dxa"/>
            </w:tcMar>
            <w:tcBorders>
              <w:left w:val="single" w:sz="24" w:space="0" w:color="0F766E"/>
            </w:tcBorders>
          </w:tcPr>
          <w:p>
            <w:pPr>
              <w:spacing w:after="40"/>
            </w:pPr>
            <w:r/>
            <w:r>
              <w:rPr>
                <w:rFonts w:ascii="Calibri" w:hAnsi="Calibri"/>
                <w:b/>
                <w:color w:val="0F766E"/>
                <w:sz w:val="21"/>
              </w:rPr>
              <w:t>Common misconception — no “old password” box</w:t>
            </w:r>
          </w:p>
          <w:p>
            <w:pPr>
              <w:spacing w:after="0"/>
            </w:pPr>
            <w:r>
              <w:rPr>
                <w:rFonts w:ascii="Calibri" w:hAnsi="Calibri"/>
                <w:color w:val="2B2620"/>
                <w:sz w:val="20"/>
              </w:rPr>
              <w:t>The forced-change screen does NOT ask for the temporary password again. The new user already proved it by logging in with it; this screen only asks for the new password twice. (There is also no “can’t reuse the temp password” rule.)</w:t>
            </w:r>
          </w:p>
        </w:tc>
      </w:tr>
    </w:tbl>
    <w:p>
      <w:pPr>
        <w:spacing w:after="40"/>
      </w:pPr>
    </w:p>
    <w:p>
      <w:pPr>
        <w:spacing w:after="40" w:before="0"/>
      </w:pPr>
      <w:r>
        <w:rPr>
          <w:rFonts w:ascii="Calibri" w:hAnsi="Calibri"/>
          <w:b/>
          <w:i w:val="0"/>
          <w:color w:val="2B2620"/>
          <w:sz w:val="21"/>
        </w:rPr>
        <w:t>Afterward:</w:t>
      </w:r>
    </w:p>
    <w:tbl>
      <w:tblPr>
        <w:tblW w:type="auto" w:w="0"/>
        <w:tblLook w:firstColumn="1" w:firstRow="1" w:lastColumn="0" w:lastRow="0" w:noHBand="0" w:noVBand="1" w:val="04A0"/>
        <w:tblBorders>
          <w:top w:val="single" w:sz="4" w:space="0" w:color="D9CDA8"/>
          <w:left w:val="single" w:sz="4" w:space="0" w:color="D9CDA8"/>
          <w:bottom w:val="single" w:sz="4" w:space="0" w:color="D9CDA8"/>
          <w:right w:val="single" w:sz="4" w:space="0" w:color="D9CDA8"/>
          <w:insideH w:val="single" w:sz="4" w:space="0" w:color="D9CDA8"/>
          <w:insideV w:val="single" w:sz="4" w:space="0" w:color="D9CDA8"/>
        </w:tblBorders>
      </w:tblPr>
      <w:tblGrid>
        <w:gridCol w:w="576"/>
        <w:gridCol w:w="9216"/>
      </w:tblGrid>
      <w:tr>
        <w:tc>
          <w:tcPr>
            <w:tcW w:type="dxa" w:w="576"/>
            <w:shd w:val="clear" w:color="auto" w:fill="0F766E"/>
          </w:tcPr>
          <w:p>
            <w:pPr>
              <w:spacing w:after="0" w:before="0"/>
              <w:jc w:val="center"/>
            </w:pPr>
            <w:r/>
            <w:r>
              <w:rPr>
                <w:rFonts w:ascii="Calibri" w:hAnsi="Calibri"/>
                <w:b/>
                <w:i w:val="0"/>
                <w:color w:val="FFFFFF"/>
                <w:sz w:val="20"/>
              </w:rPr>
              <w:t>#</w:t>
            </w:r>
          </w:p>
        </w:tc>
        <w:tc>
          <w:tcPr>
            <w:tcW w:type="dxa" w:w="9216"/>
            <w:shd w:val="clear" w:color="auto" w:fill="0F766E"/>
          </w:tcPr>
          <w:p>
            <w:pPr>
              <w:spacing w:after="0" w:before="0"/>
            </w:pPr>
            <w:r/>
            <w:r>
              <w:rPr>
                <w:rFonts w:ascii="Calibri" w:hAnsi="Calibri"/>
                <w:b/>
                <w:i w:val="0"/>
                <w:color w:val="FFFFFF"/>
                <w:sz w:val="20"/>
              </w:rPr>
              <w:t>New user — aftermath</w:t>
            </w:r>
          </w:p>
        </w:tc>
      </w:tr>
      <w:tr>
        <w:tc>
          <w:tcPr>
            <w:tcW w:type="dxa" w:w="576"/>
            <w:vAlign w:val="top"/>
          </w:tcPr>
          <w:p>
            <w:pPr>
              <w:spacing w:after="0" w:before="0"/>
              <w:jc w:val="center"/>
            </w:pPr>
            <w:r/>
            <w:r>
              <w:rPr>
                <w:rFonts w:ascii="Calibri" w:hAnsi="Calibri"/>
                <w:b/>
                <w:i w:val="0"/>
                <w:color w:val="5C4A1E"/>
                <w:sz w:val="20"/>
              </w:rPr>
              <w:t>32</w:t>
            </w:r>
          </w:p>
        </w:tc>
        <w:tc>
          <w:tcPr>
            <w:tcW w:type="dxa" w:w="9216"/>
          </w:tcPr>
          <w:p>
            <w:pPr>
              <w:spacing w:after="0" w:before="0"/>
            </w:pPr>
            <w:r/>
            <w:r>
              <w:rPr>
                <w:rFonts w:ascii="Calibri" w:hAnsi="Calibri"/>
                <w:b w:val="0"/>
                <w:i w:val="0"/>
                <w:color w:val="2B2620"/>
                <w:sz w:val="21"/>
              </w:rPr>
              <w:t>The new password now signs them in normally (full dashboard access).</w:t>
            </w:r>
          </w:p>
        </w:tc>
      </w:tr>
      <w:tr>
        <w:tc>
          <w:tcPr>
            <w:tcW w:type="dxa" w:w="576"/>
            <w:shd w:val="clear" w:color="auto" w:fill="FAF6EC"/>
            <w:vAlign w:val="top"/>
          </w:tcPr>
          <w:p>
            <w:pPr>
              <w:spacing w:after="0" w:before="0"/>
              <w:jc w:val="center"/>
            </w:pPr>
            <w:r/>
            <w:r>
              <w:rPr>
                <w:rFonts w:ascii="Calibri" w:hAnsi="Calibri"/>
                <w:b/>
                <w:i w:val="0"/>
                <w:color w:val="5C4A1E"/>
                <w:sz w:val="20"/>
              </w:rPr>
              <w:t>33</w:t>
            </w:r>
          </w:p>
        </w:tc>
        <w:tc>
          <w:tcPr>
            <w:tcW w:type="dxa" w:w="9216"/>
            <w:shd w:val="clear" w:color="auto" w:fill="FAF6EC"/>
          </w:tcPr>
          <w:p>
            <w:pPr>
              <w:spacing w:after="0" w:before="0"/>
            </w:pPr>
            <w:r/>
            <w:r>
              <w:rPr>
                <w:rFonts w:ascii="Calibri" w:hAnsi="Calibri"/>
                <w:b w:val="0"/>
                <w:i w:val="0"/>
                <w:color w:val="2B2620"/>
                <w:sz w:val="21"/>
              </w:rPr>
              <w:t>The temporary password no longer works — any later sign-in attempt with it is rejected as “Invalid credentials.”</w:t>
            </w:r>
          </w:p>
        </w:tc>
      </w:tr>
    </w:tbl>
    <w:p>
      <w:pPr>
        <w:spacing w:after="40"/>
      </w:pPr>
    </w:p>
    <w:p>
      <w:pPr>
        <w:spacing w:before="80" w:after="40"/>
        <w:jc w:val="center"/>
      </w:pPr>
      <w:r>
        <w:drawing>
          <wp:inline xmlns:a="http://schemas.openxmlformats.org/drawingml/2006/main" xmlns:pic="http://schemas.openxmlformats.org/drawingml/2006/picture">
            <wp:extent cx="5577840" cy="2303890"/>
            <wp:docPr id="6" name="Picture 6"/>
            <wp:cNvGraphicFramePr>
              <a:graphicFrameLocks noChangeAspect="1"/>
            </wp:cNvGraphicFramePr>
            <a:graphic>
              <a:graphicData uri="http://schemas.openxmlformats.org/drawingml/2006/picture">
                <pic:pic>
                  <pic:nvPicPr>
                    <pic:cNvPr id="0" name="new-password-works.png"/>
                    <pic:cNvPicPr/>
                  </pic:nvPicPr>
                  <pic:blipFill>
                    <a:blip r:embed="rId15"/>
                    <a:stretch>
                      <a:fillRect/>
                    </a:stretch>
                  </pic:blipFill>
                  <pic:spPr>
                    <a:xfrm>
                      <a:off x="0" y="0"/>
                      <a:ext cx="5577840" cy="2303890"/>
                    </a:xfrm>
                    <a:prstGeom prst="rect"/>
                  </pic:spPr>
                </pic:pic>
              </a:graphicData>
            </a:graphic>
          </wp:inline>
        </w:drawing>
      </w:r>
    </w:p>
    <w:p>
      <w:pPr>
        <w:spacing w:after="200"/>
        <w:jc w:val="center"/>
      </w:pPr>
      <w:r>
        <w:rPr>
          <w:rFonts w:ascii="Calibri" w:hAnsi="Calibri"/>
          <w:i/>
          <w:color w:val="6B6355"/>
          <w:sz w:val="18"/>
        </w:rPr>
        <w:t>Figure 6 — With the new password set, the user signs in and reaches their dashboard (“Welcome back, Priscilla”).</w:t>
      </w:r>
    </w:p>
    <w:p>
      <w:pPr>
        <w:spacing w:before="80" w:after="40"/>
        <w:jc w:val="center"/>
      </w:pPr>
      <w:r>
        <w:drawing>
          <wp:inline xmlns:a="http://schemas.openxmlformats.org/drawingml/2006/main" xmlns:pic="http://schemas.openxmlformats.org/drawingml/2006/picture">
            <wp:extent cx="5577840" cy="2303890"/>
            <wp:docPr id="7" name="Picture 7"/>
            <wp:cNvGraphicFramePr>
              <a:graphicFrameLocks noChangeAspect="1"/>
            </wp:cNvGraphicFramePr>
            <a:graphic>
              <a:graphicData uri="http://schemas.openxmlformats.org/drawingml/2006/picture">
                <pic:pic>
                  <pic:nvPicPr>
                    <pic:cNvPr id="0" name="old-password-rejected.png"/>
                    <pic:cNvPicPr/>
                  </pic:nvPicPr>
                  <pic:blipFill>
                    <a:blip r:embed="rId16"/>
                    <a:stretch>
                      <a:fillRect/>
                    </a:stretch>
                  </pic:blipFill>
                  <pic:spPr>
                    <a:xfrm>
                      <a:off x="0" y="0"/>
                      <a:ext cx="5577840" cy="2303890"/>
                    </a:xfrm>
                    <a:prstGeom prst="rect"/>
                  </pic:spPr>
                </pic:pic>
              </a:graphicData>
            </a:graphic>
          </wp:inline>
        </w:drawing>
      </w:r>
    </w:p>
    <w:p>
      <w:pPr>
        <w:spacing w:after="200"/>
        <w:jc w:val="center"/>
      </w:pPr>
      <w:r>
        <w:rPr>
          <w:rFonts w:ascii="Calibri" w:hAnsi="Calibri"/>
          <w:i/>
          <w:color w:val="6B6355"/>
          <w:sz w:val="18"/>
        </w:rPr>
        <w:t>Figure 7 — A later sign-in with the now-defunct temporary password is rejected — only the new password works.</w:t>
      </w:r>
    </w:p>
    <w:p>
      <w:pPr>
        <w:spacing w:before="320" w:after="80"/>
        <w:pBdr>
          <w:bottom w:val="single" w:sz="12" w:space="4" w:color="C99A2E"/>
        </w:pBdr>
      </w:pPr>
      <w:r>
        <w:rPr>
          <w:rFonts w:ascii="Calibri" w:hAnsi="Calibri"/>
          <w:b/>
          <w:color w:val="5C4A1E"/>
          <w:sz w:val="30"/>
        </w:rPr>
        <w:t>3. The temporary password, explained</w:t>
      </w:r>
    </w:p>
    <w:p>
      <w:pPr>
        <w:spacing w:after="120" w:before="0"/>
      </w:pPr>
      <w:r>
        <w:rPr>
          <w:rFonts w:ascii="Calibri" w:hAnsi="Calibri"/>
          <w:b w:val="0"/>
          <w:i w:val="0"/>
          <w:color w:val="2B2620"/>
          <w:sz w:val="21"/>
        </w:rPr>
        <w:t>Every newly created account is born with a server-generated temporary password. It is real (login demands it), it is shown to the creator exactly once, and it is never stored by the browser afterward. Two different formats exist depending on how the account got its password:</w:t>
      </w:r>
    </w:p>
    <w:tbl>
      <w:tblPr>
        <w:tblW w:type="auto" w:w="0"/>
        <w:tblLook w:firstColumn="1" w:firstRow="1" w:lastColumn="0" w:lastRow="0" w:noHBand="0" w:noVBand="1" w:val="04A0"/>
        <w:tblBorders>
          <w:top w:val="single" w:sz="4" w:space="0" w:color="D9CDA8"/>
          <w:left w:val="single" w:sz="4" w:space="0" w:color="D9CDA8"/>
          <w:bottom w:val="single" w:sz="4" w:space="0" w:color="D9CDA8"/>
          <w:right w:val="single" w:sz="4" w:space="0" w:color="D9CDA8"/>
          <w:insideH w:val="single" w:sz="4" w:space="0" w:color="D9CDA8"/>
          <w:insideV w:val="single" w:sz="4" w:space="0" w:color="D9CDA8"/>
        </w:tblBorders>
      </w:tblPr>
      <w:tblGrid>
        <w:gridCol w:w="3312"/>
        <w:gridCol w:w="3312"/>
        <w:gridCol w:w="3312"/>
      </w:tblGrid>
      <w:tr>
        <w:tc>
          <w:tcPr>
            <w:tcW w:type="dxa" w:w="3456"/>
            <w:shd w:val="clear" w:color="auto" w:fill="5C4A1E"/>
          </w:tcPr>
          <w:p>
            <w:pPr>
              <w:spacing w:after="0" w:before="0"/>
            </w:pPr>
            <w:r/>
            <w:r>
              <w:rPr>
                <w:rFonts w:ascii="Calibri" w:hAnsi="Calibri"/>
                <w:b/>
                <w:i w:val="0"/>
                <w:color w:val="FFFFFF"/>
                <w:sz w:val="20"/>
              </w:rPr>
              <w:t>Situation</w:t>
            </w:r>
          </w:p>
        </w:tc>
        <w:tc>
          <w:tcPr>
            <w:tcW w:type="dxa" w:w="3744"/>
            <w:shd w:val="clear" w:color="auto" w:fill="5C4A1E"/>
          </w:tcPr>
          <w:p>
            <w:pPr>
              <w:spacing w:after="0" w:before="0"/>
            </w:pPr>
            <w:r/>
            <w:r>
              <w:rPr>
                <w:rFonts w:ascii="Calibri" w:hAnsi="Calibri"/>
                <w:b/>
                <w:i w:val="0"/>
                <w:color w:val="FFFFFF"/>
                <w:sz w:val="20"/>
              </w:rPr>
              <w:t>Format</w:t>
            </w:r>
          </w:p>
        </w:tc>
        <w:tc>
          <w:tcPr>
            <w:tcW w:type="dxa" w:w="2592"/>
            <w:shd w:val="clear" w:color="auto" w:fill="5C4A1E"/>
          </w:tcPr>
          <w:p>
            <w:pPr>
              <w:spacing w:after="0" w:before="0"/>
            </w:pPr>
            <w:r/>
            <w:r>
              <w:rPr>
                <w:rFonts w:ascii="Calibri" w:hAnsi="Calibri"/>
                <w:b/>
                <w:i w:val="0"/>
                <w:color w:val="FFFFFF"/>
                <w:sz w:val="20"/>
              </w:rPr>
              <w:t>Example</w:t>
            </w:r>
          </w:p>
        </w:tc>
      </w:tr>
      <w:tr>
        <w:tc>
          <w:tcPr>
            <w:tcW w:type="dxa" w:w="3456"/>
          </w:tcPr>
          <w:p>
            <w:pPr>
              <w:spacing w:after="0" w:before="0"/>
            </w:pPr>
            <w:r/>
            <w:r>
              <w:rPr>
                <w:rFonts w:ascii="Calibri" w:hAnsi="Calibri"/>
                <w:b/>
                <w:i w:val="0"/>
                <w:color w:val="5C4A1E"/>
                <w:sz w:val="20"/>
              </w:rPr>
              <w:t>New account (wizard)</w:t>
            </w:r>
          </w:p>
        </w:tc>
        <w:tc>
          <w:tcPr>
            <w:tcW w:type="dxa" w:w="3744"/>
          </w:tcPr>
          <w:p>
            <w:pPr>
              <w:spacing w:after="0" w:before="0"/>
            </w:pPr>
            <w:r/>
            <w:r>
              <w:rPr>
                <w:rFonts w:ascii="Calibri" w:hAnsi="Calibri"/>
                <w:b w:val="0"/>
                <w:i w:val="0"/>
                <w:color w:val="2B2620"/>
                <w:sz w:val="20"/>
              </w:rPr>
              <w:t>“Gc-” + 8 characters + “X9”</w:t>
            </w:r>
          </w:p>
        </w:tc>
        <w:tc>
          <w:tcPr>
            <w:tcW w:type="dxa" w:w="2592"/>
          </w:tcPr>
          <w:p>
            <w:pPr>
              <w:spacing w:after="0" w:before="0"/>
            </w:pPr>
            <w:r/>
            <w:r>
              <w:rPr>
                <w:rFonts w:ascii="Calibri" w:hAnsi="Calibri"/>
                <w:b w:val="0"/>
                <w:i w:val="0"/>
                <w:color w:val="2B2620"/>
                <w:sz w:val="20"/>
              </w:rPr>
              <w:t>Gc-vil8nf8sX9</w:t>
            </w:r>
          </w:p>
        </w:tc>
      </w:tr>
      <w:tr>
        <w:tc>
          <w:tcPr>
            <w:tcW w:type="dxa" w:w="3456"/>
            <w:shd w:val="clear" w:color="auto" w:fill="FAF6EC"/>
          </w:tcPr>
          <w:p>
            <w:pPr>
              <w:spacing w:after="0" w:before="0"/>
            </w:pPr>
            <w:r/>
            <w:r>
              <w:rPr>
                <w:rFonts w:ascii="Calibri" w:hAnsi="Calibri"/>
                <w:b/>
                <w:i w:val="0"/>
                <w:color w:val="5C4A1E"/>
                <w:sz w:val="20"/>
              </w:rPr>
              <w:t>Contact → user conversion</w:t>
            </w:r>
          </w:p>
        </w:tc>
        <w:tc>
          <w:tcPr>
            <w:tcW w:type="dxa" w:w="3744"/>
            <w:shd w:val="clear" w:color="auto" w:fill="FAF6EC"/>
          </w:tcPr>
          <w:p>
            <w:pPr>
              <w:spacing w:after="0" w:before="0"/>
            </w:pPr>
            <w:r/>
            <w:r>
              <w:rPr>
                <w:rFonts w:ascii="Calibri" w:hAnsi="Calibri"/>
                <w:b w:val="0"/>
                <w:i w:val="0"/>
                <w:color w:val="2B2620"/>
                <w:sz w:val="20"/>
              </w:rPr>
              <w:t>“Gc-” + 8 characters + “X9”</w:t>
            </w:r>
          </w:p>
        </w:tc>
        <w:tc>
          <w:tcPr>
            <w:tcW w:type="dxa" w:w="2592"/>
            <w:shd w:val="clear" w:color="auto" w:fill="FAF6EC"/>
          </w:tcPr>
          <w:p>
            <w:pPr>
              <w:spacing w:after="0" w:before="0"/>
            </w:pPr>
            <w:r/>
            <w:r>
              <w:rPr>
                <w:rFonts w:ascii="Calibri" w:hAnsi="Calibri"/>
                <w:b w:val="0"/>
                <w:i w:val="0"/>
                <w:color w:val="2B2620"/>
                <w:sz w:val="20"/>
              </w:rPr>
              <w:t>Gc-3k9f1a02X9</w:t>
            </w:r>
          </w:p>
        </w:tc>
      </w:tr>
      <w:tr>
        <w:tc>
          <w:tcPr>
            <w:tcW w:type="dxa" w:w="3456"/>
          </w:tcPr>
          <w:p>
            <w:pPr>
              <w:spacing w:after="0" w:before="0"/>
            </w:pPr>
            <w:r/>
            <w:r>
              <w:rPr>
                <w:rFonts w:ascii="Calibri" w:hAnsi="Calibri"/>
                <w:b/>
                <w:i w:val="0"/>
                <w:color w:val="5C4A1E"/>
                <w:sz w:val="20"/>
              </w:rPr>
              <w:t>Admin “Reset password”</w:t>
            </w:r>
          </w:p>
        </w:tc>
        <w:tc>
          <w:tcPr>
            <w:tcW w:type="dxa" w:w="3744"/>
          </w:tcPr>
          <w:p>
            <w:pPr>
              <w:spacing w:after="0" w:before="0"/>
            </w:pPr>
            <w:r/>
            <w:r>
              <w:rPr>
                <w:rFonts w:ascii="Calibri" w:hAnsi="Calibri"/>
                <w:b w:val="0"/>
                <w:i w:val="0"/>
                <w:color w:val="2B2620"/>
                <w:sz w:val="20"/>
              </w:rPr>
              <w:t>Word + Word + 2 digits</w:t>
            </w:r>
          </w:p>
        </w:tc>
        <w:tc>
          <w:tcPr>
            <w:tcW w:type="dxa" w:w="2592"/>
          </w:tcPr>
          <w:p>
            <w:pPr>
              <w:spacing w:after="0" w:before="0"/>
            </w:pPr>
            <w:r/>
            <w:r>
              <w:rPr>
                <w:rFonts w:ascii="Calibri" w:hAnsi="Calibri"/>
                <w:b w:val="0"/>
                <w:i w:val="0"/>
                <w:color w:val="2B2620"/>
                <w:sz w:val="20"/>
              </w:rPr>
              <w:t>BrightRiver42</w:t>
            </w:r>
          </w:p>
        </w:tc>
      </w:tr>
    </w:tbl>
    <w:p>
      <w:pPr>
        <w:spacing w:after="40"/>
      </w:pPr>
    </w:p>
    <w:p>
      <w:pPr>
        <w:pStyle w:val="ListBullet"/>
        <w:spacing w:after="60"/>
      </w:pPr>
      <w:r>
        <w:rPr>
          <w:rFonts w:ascii="Calibri" w:hAnsi="Calibri"/>
          <w:b/>
          <w:color w:val="2B2620"/>
          <w:sz w:val="21"/>
        </w:rPr>
        <w:t xml:space="preserve">One-time reveal. </w:t>
      </w:r>
      <w:r>
        <w:rPr>
          <w:rFonts w:ascii="Calibri" w:hAnsi="Calibri"/>
          <w:color w:val="2B2620"/>
          <w:sz w:val="21"/>
        </w:rPr>
        <w:t>Shown once on the success (or reset) screen; unrecoverable afterward except by issuing a new one.</w:t>
      </w:r>
    </w:p>
    <w:p>
      <w:pPr>
        <w:pStyle w:val="ListBullet"/>
        <w:spacing w:after="60"/>
      </w:pPr>
      <w:r>
        <w:rPr>
          <w:rFonts w:ascii="Calibri" w:hAnsi="Calibri"/>
          <w:b/>
          <w:color w:val="2B2620"/>
          <w:sz w:val="21"/>
        </w:rPr>
        <w:t xml:space="preserve">Forces a change. </w:t>
      </w:r>
      <w:r>
        <w:rPr>
          <w:rFonts w:ascii="Calibri" w:hAnsi="Calibri"/>
          <w:color w:val="2B2620"/>
          <w:sz w:val="21"/>
        </w:rPr>
        <w:t>The account is flagged “must change password,” so the temporary password only survives until the user sets their own.</w:t>
      </w:r>
    </w:p>
    <w:p>
      <w:pPr>
        <w:pStyle w:val="ListBullet"/>
        <w:spacing w:after="60"/>
      </w:pPr>
      <w:r>
        <w:rPr>
          <w:rFonts w:ascii="Calibri" w:hAnsi="Calibri"/>
          <w:b/>
          <w:color w:val="2B2620"/>
          <w:sz w:val="21"/>
        </w:rPr>
        <w:t xml:space="preserve">Client vs. server rule. </w:t>
      </w:r>
      <w:r>
        <w:rPr>
          <w:rFonts w:ascii="Calibri" w:hAnsi="Calibri"/>
          <w:color w:val="2B2620"/>
          <w:sz w:val="21"/>
        </w:rPr>
        <w:t>The “Set your password” screen requires 8+ characters; the server itself accepts 6+. There is no “cannot reuse” check.</w:t>
      </w:r>
    </w:p>
    <w:p>
      <w:pPr>
        <w:spacing w:before="320" w:after="80"/>
        <w:pBdr>
          <w:bottom w:val="single" w:sz="12" w:space="4" w:color="C99A2E"/>
        </w:pBdr>
      </w:pPr>
      <w:r>
        <w:rPr>
          <w:rFonts w:ascii="Calibri" w:hAnsi="Calibri"/>
          <w:b/>
          <w:color w:val="5C4A1E"/>
          <w:sz w:val="30"/>
        </w:rPr>
        <w:t>4. Other ways an account is created</w:t>
      </w:r>
    </w:p>
    <w:p>
      <w:pPr>
        <w:spacing w:before="240" w:after="60"/>
      </w:pPr>
      <w:r>
        <w:rPr>
          <w:rFonts w:ascii="Calibri" w:hAnsi="Calibri"/>
          <w:b/>
          <w:color w:val="2B2620"/>
          <w:sz w:val="24"/>
        </w:rPr>
        <w:t>4.1  Converting a contact into a user</w:t>
      </w:r>
    </w:p>
    <w:p>
      <w:pPr>
        <w:spacing w:after="120" w:before="0"/>
      </w:pPr>
      <w:r>
        <w:rPr>
          <w:rFonts w:ascii="Calibri" w:hAnsi="Calibri"/>
          <w:b w:val="0"/>
          <w:i w:val="0"/>
          <w:color w:val="2B2620"/>
          <w:sz w:val="21"/>
        </w:rPr>
        <w:t>On the Contacts page, opening a contact’s detail and clicking “Convert to user” creates a real login account in one step (a dedicated flow, not the wizard). It inherits the contact’s name, email, and phone; the operator picks only the role and “reports to” parent. The account is created with “must change password” set and its own temporary password, and the original contact is marked “converted” (kept for ~6 months). Converting an already-converted contact is blocked (no duplicate user).</w:t>
      </w:r>
    </w:p>
    <w:tbl>
      <w:tblPr>
        <w:tblW w:type="auto" w:w="0"/>
        <w:tblLayout w:type="autofit"/>
        <w:tblLook w:firstColumn="1" w:firstRow="1" w:lastColumn="0" w:lastRow="0" w:noHBand="0" w:noVBand="1" w:val="04A0"/>
      </w:tblPr>
      <w:tblGrid>
        <w:gridCol w:w="9936"/>
      </w:tblGrid>
      <w:tr>
        <w:tc>
          <w:tcPr>
            <w:tcW w:type="dxa" w:w="9936"/>
            <w:shd w:val="clear" w:color="auto" w:fill="FDF6E3"/>
            <w:tcMar>
              <w:top w:w="90" w:type="dxa"/>
              <w:bottom w:w="90" w:type="dxa"/>
              <w:start w:w="140" w:type="dxa"/>
              <w:end w:w="140" w:type="dxa"/>
            </w:tcMar>
            <w:tcBorders>
              <w:left w:val="single" w:sz="24" w:space="0" w:color="C99A2E"/>
            </w:tcBorders>
          </w:tcPr>
          <w:p>
            <w:pPr>
              <w:spacing w:after="40"/>
            </w:pPr>
            <w:r/>
            <w:r>
              <w:rPr>
                <w:rFonts w:ascii="Calibri" w:hAnsi="Calibri"/>
                <w:b/>
                <w:color w:val="7A5B14"/>
                <w:sz w:val="21"/>
              </w:rPr>
              <w:t>Known gap</w:t>
            </w:r>
          </w:p>
          <w:p>
            <w:pPr>
              <w:spacing w:after="0"/>
            </w:pPr>
            <w:r>
              <w:rPr>
                <w:rFonts w:ascii="Calibri" w:hAnsi="Calibri"/>
                <w:color w:val="2B2620"/>
                <w:sz w:val="20"/>
              </w:rPr>
              <w:t>The Contacts page currently confirms only the new @username after a conversion and does not surface the temporary password to the admin. In practice a converted user may need an admin “Reset password” to obtain a shareable credential.</w:t>
            </w:r>
          </w:p>
        </w:tc>
      </w:tr>
    </w:tbl>
    <w:p>
      <w:pPr>
        <w:spacing w:after="40"/>
      </w:pPr>
    </w:p>
    <w:p>
      <w:pPr>
        <w:spacing w:before="240" w:after="60"/>
      </w:pPr>
      <w:r>
        <w:rPr>
          <w:rFonts w:ascii="Calibri" w:hAnsi="Calibri"/>
          <w:b/>
          <w:color w:val="2B2620"/>
          <w:sz w:val="24"/>
        </w:rPr>
        <w:t>4.2  Admin “Reset password”</w:t>
      </w:r>
    </w:p>
    <w:p>
      <w:pPr>
        <w:spacing w:after="120" w:before="0"/>
      </w:pPr>
      <w:r>
        <w:rPr>
          <w:rFonts w:ascii="Calibri" w:hAnsi="Calibri"/>
          <w:b w:val="0"/>
          <w:i w:val="0"/>
          <w:color w:val="2B2620"/>
          <w:sz w:val="21"/>
        </w:rPr>
        <w:t>From the Users tab, the ⋮ menu on another user’s row (never your own) offers “Reset password.” It issues a fresh one-time temporary password (the “BrightRiver42” word-word-number format), shows it once with a copy button, and re-flags the account “must change password” so the user is sent through the same first-login change screen. Self password changes use a separate Settings flow instead.</w:t>
      </w:r>
    </w:p>
    <w:p>
      <w:pPr>
        <w:spacing w:before="320" w:after="80"/>
        <w:pBdr>
          <w:bottom w:val="single" w:sz="12" w:space="4" w:color="C99A2E"/>
        </w:pBdr>
      </w:pPr>
      <w:r>
        <w:rPr>
          <w:rFonts w:ascii="Calibri" w:hAnsi="Calibri"/>
          <w:b/>
          <w:color w:val="5C4A1E"/>
          <w:sz w:val="30"/>
        </w:rPr>
        <w:t>5. What gets saved on a new account</w:t>
      </w:r>
    </w:p>
    <w:tbl>
      <w:tblPr>
        <w:tblW w:type="auto" w:w="0"/>
        <w:tblLook w:firstColumn="1" w:firstRow="1" w:lastColumn="0" w:lastRow="0" w:noHBand="0" w:noVBand="1" w:val="04A0"/>
        <w:tblBorders>
          <w:top w:val="single" w:sz="4" w:space="0" w:color="D9CDA8"/>
          <w:left w:val="single" w:sz="4" w:space="0" w:color="D9CDA8"/>
          <w:bottom w:val="single" w:sz="4" w:space="0" w:color="D9CDA8"/>
          <w:right w:val="single" w:sz="4" w:space="0" w:color="D9CDA8"/>
          <w:insideH w:val="single" w:sz="4" w:space="0" w:color="D9CDA8"/>
          <w:insideV w:val="single" w:sz="4" w:space="0" w:color="D9CDA8"/>
        </w:tblBorders>
      </w:tblPr>
      <w:tblGrid>
        <w:gridCol w:w="4968"/>
        <w:gridCol w:w="4968"/>
      </w:tblGrid>
      <w:tr>
        <w:tc>
          <w:tcPr>
            <w:tcW w:type="dxa" w:w="3024"/>
            <w:shd w:val="clear" w:color="auto" w:fill="5C4A1E"/>
          </w:tcPr>
          <w:p>
            <w:pPr>
              <w:spacing w:after="0" w:before="0"/>
            </w:pPr>
            <w:r/>
            <w:r>
              <w:rPr>
                <w:rFonts w:ascii="Calibri" w:hAnsi="Calibri"/>
                <w:b/>
                <w:i w:val="0"/>
                <w:color w:val="FFFFFF"/>
                <w:sz w:val="20"/>
              </w:rPr>
              <w:t>Field</w:t>
            </w:r>
          </w:p>
        </w:tc>
        <w:tc>
          <w:tcPr>
            <w:tcW w:type="dxa" w:w="6768"/>
            <w:shd w:val="clear" w:color="auto" w:fill="5C4A1E"/>
          </w:tcPr>
          <w:p>
            <w:pPr>
              <w:spacing w:after="0" w:before="0"/>
            </w:pPr>
            <w:r/>
            <w:r>
              <w:rPr>
                <w:rFonts w:ascii="Calibri" w:hAnsi="Calibri"/>
                <w:b/>
                <w:i w:val="0"/>
                <w:color w:val="FFFFFF"/>
                <w:sz w:val="20"/>
              </w:rPr>
              <w:t>Value on a new account</w:t>
            </w:r>
          </w:p>
        </w:tc>
      </w:tr>
      <w:tr>
        <w:tc>
          <w:tcPr>
            <w:tcW w:type="dxa" w:w="3024"/>
          </w:tcPr>
          <w:p>
            <w:pPr>
              <w:spacing w:after="0" w:before="0"/>
            </w:pPr>
            <w:r/>
            <w:r>
              <w:rPr>
                <w:rFonts w:ascii="Calibri" w:hAnsi="Calibri"/>
                <w:b/>
                <w:i w:val="0"/>
                <w:color w:val="5C4A1E"/>
                <w:sz w:val="20"/>
              </w:rPr>
              <w:t>Username</w:t>
            </w:r>
          </w:p>
        </w:tc>
        <w:tc>
          <w:tcPr>
            <w:tcW w:type="dxa" w:w="6768"/>
          </w:tcPr>
          <w:p>
            <w:pPr>
              <w:spacing w:after="0" w:before="0"/>
            </w:pPr>
            <w:r/>
            <w:r>
              <w:rPr>
                <w:rFonts w:ascii="Calibri" w:hAnsi="Calibri"/>
                <w:b w:val="0"/>
                <w:i w:val="0"/>
                <w:color w:val="2B2620"/>
                <w:sz w:val="20"/>
              </w:rPr>
              <w:t>Your chosen username, lowercased (3–32 chars: a–z, 0–9, dot, dash, underscore)</w:t>
            </w:r>
          </w:p>
        </w:tc>
      </w:tr>
      <w:tr>
        <w:tc>
          <w:tcPr>
            <w:tcW w:type="dxa" w:w="3024"/>
            <w:shd w:val="clear" w:color="auto" w:fill="FAF6EC"/>
          </w:tcPr>
          <w:p>
            <w:pPr>
              <w:spacing w:after="0" w:before="0"/>
            </w:pPr>
            <w:r/>
            <w:r>
              <w:rPr>
                <w:rFonts w:ascii="Calibri" w:hAnsi="Calibri"/>
                <w:b/>
                <w:i w:val="0"/>
                <w:color w:val="5C4A1E"/>
                <w:sz w:val="20"/>
              </w:rPr>
              <w:t>Name / Email / Phone</w:t>
            </w:r>
          </w:p>
        </w:tc>
        <w:tc>
          <w:tcPr>
            <w:tcW w:type="dxa" w:w="6768"/>
            <w:shd w:val="clear" w:color="auto" w:fill="FAF6EC"/>
          </w:tcPr>
          <w:p>
            <w:pPr>
              <w:spacing w:after="0" w:before="0"/>
            </w:pPr>
            <w:r/>
            <w:r>
              <w:rPr>
                <w:rFonts w:ascii="Calibri" w:hAnsi="Calibri"/>
                <w:b w:val="0"/>
                <w:i w:val="0"/>
                <w:color w:val="2B2620"/>
                <w:sz w:val="20"/>
              </w:rPr>
              <w:t>As entered (email is optional at the server; phone is optional)</w:t>
            </w:r>
          </w:p>
        </w:tc>
      </w:tr>
      <w:tr>
        <w:tc>
          <w:tcPr>
            <w:tcW w:type="dxa" w:w="3024"/>
          </w:tcPr>
          <w:p>
            <w:pPr>
              <w:spacing w:after="0" w:before="0"/>
            </w:pPr>
            <w:r/>
            <w:r>
              <w:rPr>
                <w:rFonts w:ascii="Calibri" w:hAnsi="Calibri"/>
                <w:b/>
                <w:i w:val="0"/>
                <w:color w:val="5C4A1E"/>
                <w:sz w:val="20"/>
              </w:rPr>
              <w:t>Role</w:t>
            </w:r>
          </w:p>
        </w:tc>
        <w:tc>
          <w:tcPr>
            <w:tcW w:type="dxa" w:w="6768"/>
          </w:tcPr>
          <w:p>
            <w:pPr>
              <w:spacing w:after="0" w:before="0"/>
            </w:pPr>
            <w:r/>
            <w:r>
              <w:rPr>
                <w:rFonts w:ascii="Calibri" w:hAnsi="Calibri"/>
                <w:b w:val="0"/>
                <w:i w:val="0"/>
                <w:color w:val="2B2620"/>
                <w:sz w:val="20"/>
              </w:rPr>
              <w:t>The role you selected</w:t>
            </w:r>
          </w:p>
        </w:tc>
      </w:tr>
      <w:tr>
        <w:tc>
          <w:tcPr>
            <w:tcW w:type="dxa" w:w="3024"/>
            <w:shd w:val="clear" w:color="auto" w:fill="FAF6EC"/>
          </w:tcPr>
          <w:p>
            <w:pPr>
              <w:spacing w:after="0" w:before="0"/>
            </w:pPr>
            <w:r/>
            <w:r>
              <w:rPr>
                <w:rFonts w:ascii="Calibri" w:hAnsi="Calibri"/>
                <w:b/>
                <w:i w:val="0"/>
                <w:color w:val="5C4A1E"/>
                <w:sz w:val="20"/>
              </w:rPr>
              <w:t>Church / Area</w:t>
            </w:r>
          </w:p>
        </w:tc>
        <w:tc>
          <w:tcPr>
            <w:tcW w:type="dxa" w:w="6768"/>
            <w:shd w:val="clear" w:color="auto" w:fill="FAF6EC"/>
          </w:tcPr>
          <w:p>
            <w:pPr>
              <w:spacing w:after="0" w:before="0"/>
            </w:pPr>
            <w:r/>
            <w:r>
              <w:rPr>
                <w:rFonts w:ascii="Calibri" w:hAnsi="Calibri"/>
                <w:b w:val="0"/>
                <w:i w:val="0"/>
                <w:color w:val="2B2620"/>
                <w:sz w:val="20"/>
              </w:rPr>
              <w:t>Inherited automatically from the “Reports to” chain (Overseers &amp; Developers have none)</w:t>
            </w:r>
          </w:p>
        </w:tc>
      </w:tr>
      <w:tr>
        <w:tc>
          <w:tcPr>
            <w:tcW w:type="dxa" w:w="3024"/>
          </w:tcPr>
          <w:p>
            <w:pPr>
              <w:spacing w:after="0" w:before="0"/>
            </w:pPr>
            <w:r/>
            <w:r>
              <w:rPr>
                <w:rFonts w:ascii="Calibri" w:hAnsi="Calibri"/>
                <w:b/>
                <w:i w:val="0"/>
                <w:color w:val="5C4A1E"/>
                <w:sz w:val="20"/>
              </w:rPr>
              <w:t>Reports to (parent)</w:t>
            </w:r>
          </w:p>
        </w:tc>
        <w:tc>
          <w:tcPr>
            <w:tcW w:type="dxa" w:w="6768"/>
          </w:tcPr>
          <w:p>
            <w:pPr>
              <w:spacing w:after="0" w:before="0"/>
            </w:pPr>
            <w:r/>
            <w:r>
              <w:rPr>
                <w:rFonts w:ascii="Calibri" w:hAnsi="Calibri"/>
                <w:b w:val="0"/>
                <w:i w:val="0"/>
                <w:color w:val="2B2620"/>
                <w:sz w:val="20"/>
              </w:rPr>
              <w:t>The person you selected</w:t>
            </w:r>
          </w:p>
        </w:tc>
      </w:tr>
      <w:tr>
        <w:tc>
          <w:tcPr>
            <w:tcW w:type="dxa" w:w="3024"/>
            <w:shd w:val="clear" w:color="auto" w:fill="FAF6EC"/>
          </w:tcPr>
          <w:p>
            <w:pPr>
              <w:spacing w:after="0" w:before="0"/>
            </w:pPr>
            <w:r/>
            <w:r>
              <w:rPr>
                <w:rFonts w:ascii="Calibri" w:hAnsi="Calibri"/>
                <w:b/>
                <w:i w:val="0"/>
                <w:color w:val="5C4A1E"/>
                <w:sz w:val="20"/>
              </w:rPr>
              <w:t>Tags</w:t>
            </w:r>
          </w:p>
        </w:tc>
        <w:tc>
          <w:tcPr>
            <w:tcW w:type="dxa" w:w="6768"/>
            <w:shd w:val="clear" w:color="auto" w:fill="FAF6EC"/>
          </w:tcPr>
          <w:p>
            <w:pPr>
              <w:spacing w:after="0" w:before="0"/>
            </w:pPr>
            <w:r/>
            <w:r>
              <w:rPr>
                <w:rFonts w:ascii="Calibri" w:hAnsi="Calibri"/>
                <w:b w:val="0"/>
                <w:i w:val="0"/>
                <w:color w:val="2B2620"/>
                <w:sz w:val="20"/>
              </w:rPr>
              <w:t>“teacher” is added automatically for leader roles</w:t>
            </w:r>
          </w:p>
        </w:tc>
      </w:tr>
      <w:tr>
        <w:tc>
          <w:tcPr>
            <w:tcW w:type="dxa" w:w="3024"/>
          </w:tcPr>
          <w:p>
            <w:pPr>
              <w:spacing w:after="0" w:before="0"/>
            </w:pPr>
            <w:r/>
            <w:r>
              <w:rPr>
                <w:rFonts w:ascii="Calibri" w:hAnsi="Calibri"/>
                <w:b/>
                <w:i w:val="0"/>
                <w:color w:val="5C4A1E"/>
                <w:sz w:val="20"/>
              </w:rPr>
              <w:t>Status</w:t>
            </w:r>
          </w:p>
        </w:tc>
        <w:tc>
          <w:tcPr>
            <w:tcW w:type="dxa" w:w="6768"/>
          </w:tcPr>
          <w:p>
            <w:pPr>
              <w:spacing w:after="0" w:before="0"/>
            </w:pPr>
            <w:r/>
            <w:r>
              <w:rPr>
                <w:rFonts w:ascii="Calibri" w:hAnsi="Calibri"/>
                <w:b w:val="0"/>
                <w:i w:val="0"/>
                <w:color w:val="2B2620"/>
                <w:sz w:val="20"/>
              </w:rPr>
              <w:t>Active</w:t>
            </w:r>
          </w:p>
        </w:tc>
      </w:tr>
      <w:tr>
        <w:tc>
          <w:tcPr>
            <w:tcW w:type="dxa" w:w="3024"/>
            <w:shd w:val="clear" w:color="auto" w:fill="FAF6EC"/>
          </w:tcPr>
          <w:p>
            <w:pPr>
              <w:spacing w:after="0" w:before="0"/>
            </w:pPr>
            <w:r/>
            <w:r>
              <w:rPr>
                <w:rFonts w:ascii="Calibri" w:hAnsi="Calibri"/>
                <w:b/>
                <w:i w:val="0"/>
                <w:color w:val="5C4A1E"/>
                <w:sz w:val="20"/>
              </w:rPr>
              <w:t>Must change password</w:t>
            </w:r>
          </w:p>
        </w:tc>
        <w:tc>
          <w:tcPr>
            <w:tcW w:type="dxa" w:w="6768"/>
            <w:shd w:val="clear" w:color="auto" w:fill="FAF6EC"/>
          </w:tcPr>
          <w:p>
            <w:pPr>
              <w:spacing w:after="0" w:before="0"/>
            </w:pPr>
            <w:r/>
            <w:r>
              <w:rPr>
                <w:rFonts w:ascii="Calibri" w:hAnsi="Calibri"/>
                <w:b w:val="0"/>
                <w:i w:val="0"/>
                <w:color w:val="2B2620"/>
                <w:sz w:val="20"/>
              </w:rPr>
              <w:t>Yes — forces the first-login password change</w:t>
            </w:r>
          </w:p>
        </w:tc>
      </w:tr>
      <w:tr>
        <w:tc>
          <w:tcPr>
            <w:tcW w:type="dxa" w:w="3024"/>
          </w:tcPr>
          <w:p>
            <w:pPr>
              <w:spacing w:after="0" w:before="0"/>
            </w:pPr>
            <w:r/>
            <w:r>
              <w:rPr>
                <w:rFonts w:ascii="Calibri" w:hAnsi="Calibri"/>
                <w:b/>
                <w:i w:val="0"/>
                <w:color w:val="5C4A1E"/>
                <w:sz w:val="20"/>
              </w:rPr>
              <w:t>Temporary password</w:t>
            </w:r>
          </w:p>
        </w:tc>
        <w:tc>
          <w:tcPr>
            <w:tcW w:type="dxa" w:w="6768"/>
          </w:tcPr>
          <w:p>
            <w:pPr>
              <w:spacing w:after="0" w:before="0"/>
            </w:pPr>
            <w:r/>
            <w:r>
              <w:rPr>
                <w:rFonts w:ascii="Calibri" w:hAnsi="Calibri"/>
                <w:b w:val="0"/>
                <w:i w:val="0"/>
                <w:color w:val="2B2620"/>
                <w:sz w:val="20"/>
              </w:rPr>
              <w:t>Generated as “Gc-…X9”, stored as the real password, shown to you once (not saved on the record)</w:t>
            </w:r>
          </w:p>
        </w:tc>
      </w:tr>
    </w:tbl>
    <w:p>
      <w:pPr>
        <w:spacing w:after="40"/>
      </w:pPr>
    </w:p>
    <w:p>
      <w:pPr>
        <w:spacing w:before="320" w:after="80"/>
        <w:pBdr>
          <w:bottom w:val="single" w:sz="12" w:space="4" w:color="C99A2E"/>
        </w:pBdr>
      </w:pPr>
      <w:r>
        <w:rPr>
          <w:rFonts w:ascii="Calibri" w:hAnsi="Calibri"/>
          <w:b/>
          <w:color w:val="5C4A1E"/>
          <w:sz w:val="30"/>
        </w:rPr>
        <w:t>6. Important caveats &amp; gotchas</w:t>
      </w:r>
    </w:p>
    <w:p>
      <w:pPr>
        <w:pStyle w:val="ListBullet"/>
        <w:spacing w:after="60"/>
      </w:pPr>
      <w:r>
        <w:rPr>
          <w:rFonts w:ascii="Calibri" w:hAnsi="Calibri"/>
          <w:b/>
          <w:color w:val="2B2620"/>
          <w:sz w:val="21"/>
        </w:rPr>
        <w:t xml:space="preserve">Shown once. </w:t>
      </w:r>
      <w:r>
        <w:rPr>
          <w:rFonts w:ascii="Calibri" w:hAnsi="Calibri"/>
          <w:color w:val="2B2620"/>
          <w:sz w:val="21"/>
        </w:rPr>
        <w:t>If the temporary password isn’t copied from the success screen, it can’t be recovered — use “Reset password” to issue a new one.</w:t>
      </w:r>
    </w:p>
    <w:p>
      <w:pPr>
        <w:pStyle w:val="ListBullet"/>
        <w:spacing w:after="60"/>
      </w:pPr>
      <w:r>
        <w:rPr>
          <w:rFonts w:ascii="Calibri" w:hAnsi="Calibri"/>
          <w:b/>
          <w:color w:val="2B2620"/>
          <w:sz w:val="21"/>
        </w:rPr>
        <w:t xml:space="preserve">Button vs. real permission. </w:t>
      </w:r>
      <w:r>
        <w:rPr>
          <w:rFonts w:ascii="Calibri" w:hAnsi="Calibri"/>
          <w:color w:val="2B2620"/>
          <w:sz w:val="21"/>
        </w:rPr>
        <w:t>Team and Group Leaders see “Add User” but can only actually create people inside their own group; the server enforces this on submit.</w:t>
      </w:r>
    </w:p>
    <w:p>
      <w:pPr>
        <w:pStyle w:val="ListBullet"/>
        <w:spacing w:after="60"/>
      </w:pPr>
      <w:r>
        <w:rPr>
          <w:rFonts w:ascii="Calibri" w:hAnsi="Calibri"/>
          <w:b/>
          <w:color w:val="2B2620"/>
          <w:sz w:val="21"/>
        </w:rPr>
        <w:t xml:space="preserve">No “old password” box on first login. </w:t>
      </w:r>
      <w:r>
        <w:rPr>
          <w:rFonts w:ascii="Calibri" w:hAnsi="Calibri"/>
          <w:color w:val="2B2620"/>
          <w:sz w:val="21"/>
        </w:rPr>
        <w:t>The new user proves the temporary password by logging in; the “Set your password” screen only asks for the new password twice.</w:t>
      </w:r>
    </w:p>
    <w:p>
      <w:pPr>
        <w:pStyle w:val="ListBullet"/>
        <w:spacing w:after="60"/>
      </w:pPr>
      <w:r>
        <w:rPr>
          <w:rFonts w:ascii="Calibri" w:hAnsi="Calibri"/>
          <w:b/>
          <w:color w:val="2B2620"/>
          <w:sz w:val="21"/>
        </w:rPr>
        <w:t xml:space="preserve">Temp password may be reused as the new one. </w:t>
      </w:r>
      <w:r>
        <w:rPr>
          <w:rFonts w:ascii="Calibri" w:hAnsi="Calibri"/>
          <w:color w:val="2B2620"/>
          <w:sz w:val="21"/>
        </w:rPr>
        <w:t>There’s no “can’t reuse” rule; the screen requires 8+ characters (the server accepts 6+).</w:t>
      </w:r>
    </w:p>
    <w:p>
      <w:pPr>
        <w:pStyle w:val="ListBullet"/>
        <w:spacing w:after="60"/>
      </w:pPr>
      <w:r>
        <w:rPr>
          <w:rFonts w:ascii="Calibri" w:hAnsi="Calibri"/>
          <w:b/>
          <w:color w:val="2B2620"/>
          <w:sz w:val="21"/>
        </w:rPr>
        <w:t xml:space="preserve">Delivery is manual. </w:t>
      </w:r>
      <w:r>
        <w:rPr>
          <w:rFonts w:ascii="Calibri" w:hAnsi="Calibri"/>
          <w:color w:val="2B2620"/>
          <w:sz w:val="21"/>
        </w:rPr>
        <w:t>The app doesn’t email credentials — the creator shares the username and temporary password directly.</w:t>
      </w:r>
    </w:p>
    <w:p>
      <w:pPr>
        <w:pStyle w:val="ListBullet"/>
        <w:spacing w:after="60"/>
      </w:pPr>
      <w:r>
        <w:rPr>
          <w:rFonts w:ascii="Calibri" w:hAnsi="Calibri"/>
          <w:b/>
          <w:color w:val="2B2620"/>
          <w:sz w:val="21"/>
        </w:rPr>
        <w:t xml:space="preserve">First-login lock is client-side. </w:t>
      </w:r>
      <w:r>
        <w:rPr>
          <w:rFonts w:ascii="Calibri" w:hAnsi="Calibri"/>
          <w:color w:val="2B2620"/>
          <w:sz w:val="21"/>
        </w:rPr>
        <w:t>It’s enforced by the app screen, not the API, so expect a brief dashboard flash before the redirect.</w:t>
      </w:r>
    </w:p>
    <w:p>
      <w:pPr>
        <w:pStyle w:val="ListBullet"/>
        <w:spacing w:after="60"/>
      </w:pPr>
      <w:r>
        <w:rPr>
          <w:rFonts w:ascii="Calibri" w:hAnsi="Calibri"/>
          <w:b/>
          <w:color w:val="2B2620"/>
          <w:sz w:val="21"/>
        </w:rPr>
        <w:t xml:space="preserve">Convert doesn’t reveal the temp password. </w:t>
      </w:r>
      <w:r>
        <w:rPr>
          <w:rFonts w:ascii="Calibri" w:hAnsi="Calibri"/>
          <w:color w:val="2B2620"/>
          <w:sz w:val="21"/>
        </w:rPr>
        <w:t>Converting a contact confirms the @username but not the password (see §4.1).</w:t>
      </w:r>
    </w:p>
    <w:p>
      <w:pPr>
        <w:spacing w:before="320" w:after="80"/>
        <w:pBdr>
          <w:bottom w:val="single" w:sz="12" w:space="4" w:color="C99A2E"/>
        </w:pBdr>
      </w:pPr>
      <w:r>
        <w:rPr>
          <w:rFonts w:ascii="Calibri" w:hAnsi="Calibri"/>
          <w:b/>
          <w:color w:val="5C4A1E"/>
          <w:sz w:val="30"/>
        </w:rPr>
        <w:t>7. Glossary</w:t>
      </w:r>
    </w:p>
    <w:tbl>
      <w:tblPr>
        <w:tblW w:type="auto" w:w="0"/>
        <w:tblLook w:firstColumn="1" w:firstRow="1" w:lastColumn="0" w:lastRow="0" w:noHBand="0" w:noVBand="1" w:val="04A0"/>
        <w:tblBorders>
          <w:top w:val="single" w:sz="4" w:space="0" w:color="D9CDA8"/>
          <w:left w:val="single" w:sz="4" w:space="0" w:color="D9CDA8"/>
          <w:bottom w:val="single" w:sz="4" w:space="0" w:color="D9CDA8"/>
          <w:right w:val="single" w:sz="4" w:space="0" w:color="D9CDA8"/>
          <w:insideH w:val="single" w:sz="4" w:space="0" w:color="D9CDA8"/>
          <w:insideV w:val="single" w:sz="4" w:space="0" w:color="D9CDA8"/>
        </w:tblBorders>
      </w:tblPr>
      <w:tblGrid>
        <w:gridCol w:w="4968"/>
        <w:gridCol w:w="4968"/>
      </w:tblGrid>
      <w:tr>
        <w:tc>
          <w:tcPr>
            <w:tcW w:type="dxa" w:w="3168"/>
          </w:tcPr>
          <w:p>
            <w:pPr>
              <w:spacing w:after="0" w:before="0"/>
            </w:pPr>
            <w:r/>
            <w:r>
              <w:rPr>
                <w:rFonts w:ascii="Calibri" w:hAnsi="Calibri"/>
                <w:b/>
                <w:i w:val="0"/>
                <w:color w:val="5C4A1E"/>
                <w:sz w:val="20"/>
              </w:rPr>
              <w:t>Role hierarchy</w:t>
            </w:r>
          </w:p>
        </w:tc>
        <w:tc>
          <w:tcPr>
            <w:tcW w:type="dxa" w:w="6624"/>
          </w:tcPr>
          <w:p>
            <w:pPr>
              <w:spacing w:after="0" w:before="0"/>
            </w:pPr>
            <w:r/>
            <w:r>
              <w:rPr>
                <w:rFonts w:ascii="Calibri" w:hAnsi="Calibri"/>
                <w:b w:val="0"/>
                <w:i w:val="0"/>
                <w:color w:val="2B2620"/>
                <w:sz w:val="20"/>
              </w:rPr>
              <w:t>Member &lt; Team Leader &lt; Group Leader &lt; Branch Leader &lt; Overseer &lt; Developer.</w:t>
            </w:r>
          </w:p>
        </w:tc>
      </w:tr>
      <w:tr>
        <w:tc>
          <w:tcPr>
            <w:tcW w:type="dxa" w:w="3168"/>
            <w:shd w:val="clear" w:color="auto" w:fill="FAF6EC"/>
          </w:tcPr>
          <w:p>
            <w:pPr>
              <w:spacing w:after="0" w:before="0"/>
            </w:pPr>
            <w:r/>
            <w:r>
              <w:rPr>
                <w:rFonts w:ascii="Calibri" w:hAnsi="Calibri"/>
                <w:b/>
                <w:i w:val="0"/>
                <w:color w:val="5C4A1E"/>
                <w:sz w:val="20"/>
              </w:rPr>
              <w:t>Reports to (parent)</w:t>
            </w:r>
          </w:p>
        </w:tc>
        <w:tc>
          <w:tcPr>
            <w:tcW w:type="dxa" w:w="6624"/>
            <w:shd w:val="clear" w:color="auto" w:fill="FAF6EC"/>
          </w:tcPr>
          <w:p>
            <w:pPr>
              <w:spacing w:after="0" w:before="0"/>
            </w:pPr>
            <w:r/>
            <w:r>
              <w:rPr>
                <w:rFonts w:ascii="Calibri" w:hAnsi="Calibri"/>
                <w:b w:val="0"/>
                <w:i w:val="0"/>
                <w:color w:val="2B2620"/>
                <w:sz w:val="20"/>
              </w:rPr>
              <w:t>The person directly above the new user in the org tree; determines their church.</w:t>
            </w:r>
          </w:p>
        </w:tc>
      </w:tr>
      <w:tr>
        <w:tc>
          <w:tcPr>
            <w:tcW w:type="dxa" w:w="3168"/>
          </w:tcPr>
          <w:p>
            <w:pPr>
              <w:spacing w:after="0" w:before="0"/>
            </w:pPr>
            <w:r/>
            <w:r>
              <w:rPr>
                <w:rFonts w:ascii="Calibri" w:hAnsi="Calibri"/>
                <w:b/>
                <w:i w:val="0"/>
                <w:color w:val="5C4A1E"/>
                <w:sz w:val="20"/>
              </w:rPr>
              <w:t>Subtree</w:t>
            </w:r>
          </w:p>
        </w:tc>
        <w:tc>
          <w:tcPr>
            <w:tcW w:type="dxa" w:w="6624"/>
          </w:tcPr>
          <w:p>
            <w:pPr>
              <w:spacing w:after="0" w:before="0"/>
            </w:pPr>
            <w:r/>
            <w:r>
              <w:rPr>
                <w:rFonts w:ascii="Calibri" w:hAnsi="Calibri"/>
                <w:b w:val="0"/>
                <w:i w:val="0"/>
                <w:color w:val="2B2620"/>
                <w:sz w:val="20"/>
              </w:rPr>
              <w:t>Everyone beneath a leader in the org tree; sub-admins can only create within theirs.</w:t>
            </w:r>
          </w:p>
        </w:tc>
      </w:tr>
      <w:tr>
        <w:tc>
          <w:tcPr>
            <w:tcW w:type="dxa" w:w="3168"/>
            <w:shd w:val="clear" w:color="auto" w:fill="FAF6EC"/>
          </w:tcPr>
          <w:p>
            <w:pPr>
              <w:spacing w:after="0" w:before="0"/>
            </w:pPr>
            <w:r/>
            <w:r>
              <w:rPr>
                <w:rFonts w:ascii="Calibri" w:hAnsi="Calibri"/>
                <w:b/>
                <w:i w:val="0"/>
                <w:color w:val="5C4A1E"/>
                <w:sz w:val="20"/>
              </w:rPr>
              <w:t>Temporary password</w:t>
            </w:r>
          </w:p>
        </w:tc>
        <w:tc>
          <w:tcPr>
            <w:tcW w:type="dxa" w:w="6624"/>
            <w:shd w:val="clear" w:color="auto" w:fill="FAF6EC"/>
          </w:tcPr>
          <w:p>
            <w:pPr>
              <w:spacing w:after="0" w:before="0"/>
            </w:pPr>
            <w:r/>
            <w:r>
              <w:rPr>
                <w:rFonts w:ascii="Calibri" w:hAnsi="Calibri"/>
                <w:b w:val="0"/>
                <w:i w:val="0"/>
                <w:color w:val="2B2620"/>
                <w:sz w:val="20"/>
              </w:rPr>
              <w:t>The one-time password an account is created with; the user must replace it on first login.</w:t>
            </w:r>
          </w:p>
        </w:tc>
      </w:tr>
      <w:tr>
        <w:tc>
          <w:tcPr>
            <w:tcW w:type="dxa" w:w="3168"/>
          </w:tcPr>
          <w:p>
            <w:pPr>
              <w:spacing w:after="0" w:before="0"/>
            </w:pPr>
            <w:r/>
            <w:r>
              <w:rPr>
                <w:rFonts w:ascii="Calibri" w:hAnsi="Calibri"/>
                <w:b/>
                <w:i w:val="0"/>
                <w:color w:val="5C4A1E"/>
                <w:sz w:val="20"/>
              </w:rPr>
              <w:t>“Must change password” flag</w:t>
            </w:r>
          </w:p>
        </w:tc>
        <w:tc>
          <w:tcPr>
            <w:tcW w:type="dxa" w:w="6624"/>
          </w:tcPr>
          <w:p>
            <w:pPr>
              <w:spacing w:after="0" w:before="0"/>
            </w:pPr>
            <w:r/>
            <w:r>
              <w:rPr>
                <w:rFonts w:ascii="Calibri" w:hAnsi="Calibri"/>
                <w:b w:val="0"/>
                <w:i w:val="0"/>
                <w:color w:val="2B2620"/>
                <w:sz w:val="20"/>
              </w:rPr>
              <w:t>The marker that forces the first-login password screen and is cleared once the user sets their own.</w:t>
            </w:r>
          </w:p>
        </w:tc>
      </w:tr>
      <w:tr>
        <w:tc>
          <w:tcPr>
            <w:tcW w:type="dxa" w:w="3168"/>
            <w:shd w:val="clear" w:color="auto" w:fill="FAF6EC"/>
          </w:tcPr>
          <w:p>
            <w:pPr>
              <w:spacing w:after="0" w:before="0"/>
            </w:pPr>
            <w:r/>
            <w:r>
              <w:rPr>
                <w:rFonts w:ascii="Calibri" w:hAnsi="Calibri"/>
                <w:b/>
                <w:i w:val="0"/>
                <w:color w:val="5C4A1E"/>
                <w:sz w:val="20"/>
              </w:rPr>
              <w:t>Church / Area</w:t>
            </w:r>
          </w:p>
        </w:tc>
        <w:tc>
          <w:tcPr>
            <w:tcW w:type="dxa" w:w="6624"/>
            <w:shd w:val="clear" w:color="auto" w:fill="FAF6EC"/>
          </w:tcPr>
          <w:p>
            <w:pPr>
              <w:spacing w:after="0" w:before="0"/>
            </w:pPr>
            <w:r/>
            <w:r>
              <w:rPr>
                <w:rFonts w:ascii="Calibri" w:hAnsi="Calibri"/>
                <w:b w:val="0"/>
                <w:i w:val="0"/>
                <w:color w:val="2B2620"/>
                <w:sz w:val="20"/>
              </w:rPr>
              <w:t>The location a user belongs to; inherited from their reporting chain.</w:t>
            </w:r>
          </w:p>
        </w:tc>
      </w:tr>
      <w:tr>
        <w:tc>
          <w:tcPr>
            <w:tcW w:type="dxa" w:w="3168"/>
          </w:tcPr>
          <w:p>
            <w:pPr>
              <w:spacing w:after="0" w:before="0"/>
            </w:pPr>
            <w:r/>
            <w:r>
              <w:rPr>
                <w:rFonts w:ascii="Calibri" w:hAnsi="Calibri"/>
                <w:b/>
                <w:i w:val="0"/>
                <w:color w:val="5C4A1E"/>
                <w:sz w:val="20"/>
              </w:rPr>
              <w:t>Audit log</w:t>
            </w:r>
          </w:p>
        </w:tc>
        <w:tc>
          <w:tcPr>
            <w:tcW w:type="dxa" w:w="6624"/>
          </w:tcPr>
          <w:p>
            <w:pPr>
              <w:spacing w:after="0" w:before="0"/>
            </w:pPr>
            <w:r/>
            <w:r>
              <w:rPr>
                <w:rFonts w:ascii="Calibri" w:hAnsi="Calibri"/>
                <w:b w:val="0"/>
                <w:i w:val="0"/>
                <w:color w:val="2B2620"/>
                <w:sz w:val="20"/>
              </w:rPr>
              <w:t>The record of who did what; a “create” entry is written for every new account.</w:t>
            </w:r>
          </w:p>
        </w:tc>
      </w:tr>
    </w:tbl>
    <w:p>
      <w:pPr>
        <w:spacing w:after="40"/>
      </w:pPr>
    </w:p>
    <w:p>
      <w:pPr>
        <w:spacing w:before="320" w:after="80"/>
        <w:pBdr>
          <w:bottom w:val="single" w:sz="12" w:space="4" w:color="C99A2E"/>
        </w:pBdr>
      </w:pPr>
      <w:r>
        <w:rPr>
          <w:rFonts w:ascii="Calibri" w:hAnsi="Calibri"/>
          <w:b/>
          <w:color w:val="5C4A1E"/>
          <w:sz w:val="30"/>
        </w:rPr>
        <w:t>8. Source of truth (code references)</w:t>
      </w:r>
    </w:p>
    <w:p>
      <w:pPr>
        <w:spacing w:after="120" w:before="0"/>
      </w:pPr>
      <w:r>
        <w:rPr>
          <w:rFonts w:ascii="Calibri" w:hAnsi="Calibri"/>
          <w:b w:val="0"/>
          <w:i/>
          <w:color w:val="6B6355"/>
          <w:sz w:val="19"/>
        </w:rPr>
        <w:t>This article was written and verified against the source at build 5ce6222. If the behavior below changes, re-verify and bump the article version.</w:t>
      </w:r>
    </w:p>
    <w:tbl>
      <w:tblPr>
        <w:tblW w:type="auto" w:w="0"/>
        <w:tblLook w:firstColumn="1" w:firstRow="1" w:lastColumn="0" w:lastRow="0" w:noHBand="0" w:noVBand="1" w:val="04A0"/>
        <w:tblBorders>
          <w:top w:val="single" w:sz="4" w:space="0" w:color="D9CDA8"/>
          <w:left w:val="single" w:sz="4" w:space="0" w:color="D9CDA8"/>
          <w:bottom w:val="single" w:sz="4" w:space="0" w:color="D9CDA8"/>
          <w:right w:val="single" w:sz="4" w:space="0" w:color="D9CDA8"/>
          <w:insideH w:val="single" w:sz="4" w:space="0" w:color="D9CDA8"/>
          <w:insideV w:val="single" w:sz="4" w:space="0" w:color="D9CDA8"/>
        </w:tblBorders>
      </w:tblPr>
      <w:tblGrid>
        <w:gridCol w:w="3312"/>
        <w:gridCol w:w="3312"/>
        <w:gridCol w:w="3312"/>
      </w:tblGrid>
      <w:tr>
        <w:tc>
          <w:tcPr>
            <w:tcW w:type="dxa" w:w="3600"/>
            <w:shd w:val="clear" w:color="auto" w:fill="5C4A1E"/>
          </w:tcPr>
          <w:p>
            <w:pPr>
              <w:spacing w:after="0" w:before="0"/>
            </w:pPr>
            <w:r/>
            <w:r>
              <w:rPr>
                <w:rFonts w:ascii="Calibri" w:hAnsi="Calibri"/>
                <w:b/>
                <w:i w:val="0"/>
                <w:color w:val="FFFFFF"/>
                <w:sz w:val="20"/>
              </w:rPr>
              <w:t>Area</w:t>
            </w:r>
          </w:p>
        </w:tc>
        <w:tc>
          <w:tcPr>
            <w:tcW w:type="dxa" w:w="4032"/>
            <w:shd w:val="clear" w:color="auto" w:fill="5C4A1E"/>
          </w:tcPr>
          <w:p>
            <w:pPr>
              <w:spacing w:after="0" w:before="0"/>
            </w:pPr>
            <w:r/>
            <w:r>
              <w:rPr>
                <w:rFonts w:ascii="Calibri" w:hAnsi="Calibri"/>
                <w:b/>
                <w:i w:val="0"/>
                <w:color w:val="FFFFFF"/>
                <w:sz w:val="20"/>
              </w:rPr>
              <w:t>File</w:t>
            </w:r>
          </w:p>
        </w:tc>
        <w:tc>
          <w:tcPr>
            <w:tcW w:type="dxa" w:w="2160"/>
            <w:shd w:val="clear" w:color="auto" w:fill="5C4A1E"/>
          </w:tcPr>
          <w:p>
            <w:pPr>
              <w:spacing w:after="0" w:before="0"/>
            </w:pPr>
            <w:r/>
            <w:r>
              <w:rPr>
                <w:rFonts w:ascii="Calibri" w:hAnsi="Calibri"/>
                <w:b/>
                <w:i w:val="0"/>
                <w:color w:val="FFFFFF"/>
                <w:sz w:val="20"/>
              </w:rPr>
              <w:t>Lines</w:t>
            </w:r>
          </w:p>
        </w:tc>
      </w:tr>
      <w:tr>
        <w:tc>
          <w:tcPr>
            <w:tcW w:type="dxa" w:w="3600"/>
          </w:tcPr>
          <w:p>
            <w:pPr>
              <w:spacing w:after="0" w:before="0"/>
            </w:pPr>
            <w:r/>
            <w:r>
              <w:rPr>
                <w:rFonts w:ascii="Calibri" w:hAnsi="Calibri"/>
                <w:b/>
                <w:i w:val="0"/>
                <w:color w:val="5C4A1E"/>
                <w:sz w:val="20"/>
              </w:rPr>
              <w:t>Entry point (Users tab → Add User)</w:t>
            </w:r>
          </w:p>
        </w:tc>
        <w:tc>
          <w:tcPr>
            <w:tcW w:type="dxa" w:w="4032"/>
          </w:tcPr>
          <w:p>
            <w:pPr>
              <w:spacing w:after="0" w:before="0"/>
            </w:pPr>
            <w:r/>
            <w:r>
              <w:rPr>
                <w:rFonts w:ascii="Calibri" w:hAnsi="Calibri"/>
                <w:b w:val="0"/>
                <w:i w:val="0"/>
                <w:color w:val="2B2620"/>
                <w:sz w:val="20"/>
              </w:rPr>
              <w:t>src/components/admin/UsersTab.tsx</w:t>
            </w:r>
          </w:p>
        </w:tc>
        <w:tc>
          <w:tcPr>
            <w:tcW w:type="dxa" w:w="2160"/>
          </w:tcPr>
          <w:p>
            <w:pPr>
              <w:spacing w:after="0" w:before="0"/>
            </w:pPr>
            <w:r/>
            <w:r>
              <w:rPr>
                <w:rFonts w:ascii="Calibri" w:hAnsi="Calibri"/>
                <w:b w:val="0"/>
                <w:i w:val="0"/>
                <w:color w:val="2B2620"/>
                <w:sz w:val="20"/>
              </w:rPr>
              <w:t>440–445, 630–636</w:t>
            </w:r>
          </w:p>
        </w:tc>
      </w:tr>
      <w:tr>
        <w:tc>
          <w:tcPr>
            <w:tcW w:type="dxa" w:w="3600"/>
            <w:shd w:val="clear" w:color="auto" w:fill="FAF6EC"/>
          </w:tcPr>
          <w:p>
            <w:pPr>
              <w:spacing w:after="0" w:before="0"/>
            </w:pPr>
            <w:r/>
            <w:r>
              <w:rPr>
                <w:rFonts w:ascii="Calibri" w:hAnsi="Calibri"/>
                <w:b/>
                <w:i w:val="0"/>
                <w:color w:val="5C4A1E"/>
                <w:sz w:val="20"/>
              </w:rPr>
              <w:t>Who can create (permissions)</w:t>
            </w:r>
          </w:p>
        </w:tc>
        <w:tc>
          <w:tcPr>
            <w:tcW w:type="dxa" w:w="4032"/>
            <w:shd w:val="clear" w:color="auto" w:fill="FAF6EC"/>
          </w:tcPr>
          <w:p>
            <w:pPr>
              <w:spacing w:after="0" w:before="0"/>
            </w:pPr>
            <w:r/>
            <w:r>
              <w:rPr>
                <w:rFonts w:ascii="Calibri" w:hAnsi="Calibri"/>
                <w:b w:val="0"/>
                <w:i w:val="0"/>
                <w:color w:val="2B2620"/>
                <w:sz w:val="20"/>
              </w:rPr>
              <w:t>src/lib/utils/permissions.ts</w:t>
            </w:r>
          </w:p>
        </w:tc>
        <w:tc>
          <w:tcPr>
            <w:tcW w:type="dxa" w:w="2160"/>
            <w:shd w:val="clear" w:color="auto" w:fill="FAF6EC"/>
          </w:tcPr>
          <w:p>
            <w:pPr>
              <w:spacing w:after="0" w:before="0"/>
            </w:pPr>
            <w:r/>
            <w:r>
              <w:rPr>
                <w:rFonts w:ascii="Calibri" w:hAnsi="Calibri"/>
                <w:b w:val="0"/>
                <w:i w:val="0"/>
                <w:color w:val="2B2620"/>
                <w:sz w:val="20"/>
              </w:rPr>
              <w:t>49–53, 182–207</w:t>
            </w:r>
          </w:p>
        </w:tc>
      </w:tr>
      <w:tr>
        <w:tc>
          <w:tcPr>
            <w:tcW w:type="dxa" w:w="3600"/>
          </w:tcPr>
          <w:p>
            <w:pPr>
              <w:spacing w:after="0" w:before="0"/>
            </w:pPr>
            <w:r/>
            <w:r>
              <w:rPr>
                <w:rFonts w:ascii="Calibri" w:hAnsi="Calibri"/>
                <w:b/>
                <w:i w:val="0"/>
                <w:color w:val="5C4A1E"/>
                <w:sz w:val="20"/>
              </w:rPr>
              <w:t>Create-user wizard (UI)</w:t>
            </w:r>
          </w:p>
        </w:tc>
        <w:tc>
          <w:tcPr>
            <w:tcW w:type="dxa" w:w="4032"/>
          </w:tcPr>
          <w:p>
            <w:pPr>
              <w:spacing w:after="0" w:before="0"/>
            </w:pPr>
            <w:r/>
            <w:r>
              <w:rPr>
                <w:rFonts w:ascii="Calibri" w:hAnsi="Calibri"/>
                <w:b w:val="0"/>
                <w:i w:val="0"/>
                <w:color w:val="2B2620"/>
                <w:sz w:val="20"/>
              </w:rPr>
              <w:t>src/components/users/CreateUserWizard.tsx</w:t>
            </w:r>
          </w:p>
        </w:tc>
        <w:tc>
          <w:tcPr>
            <w:tcW w:type="dxa" w:w="2160"/>
          </w:tcPr>
          <w:p>
            <w:pPr>
              <w:spacing w:after="0" w:before="0"/>
            </w:pPr>
            <w:r/>
            <w:r>
              <w:rPr>
                <w:rFonts w:ascii="Calibri" w:hAnsi="Calibri"/>
                <w:b w:val="0"/>
                <w:i w:val="0"/>
                <w:color w:val="2B2620"/>
                <w:sz w:val="20"/>
              </w:rPr>
              <w:t>49–421</w:t>
            </w:r>
          </w:p>
        </w:tc>
      </w:tr>
      <w:tr>
        <w:tc>
          <w:tcPr>
            <w:tcW w:type="dxa" w:w="3600"/>
            <w:shd w:val="clear" w:color="auto" w:fill="FAF6EC"/>
          </w:tcPr>
          <w:p>
            <w:pPr>
              <w:spacing w:after="0" w:before="0"/>
            </w:pPr>
            <w:r/>
            <w:r>
              <w:rPr>
                <w:rFonts w:ascii="Calibri" w:hAnsi="Calibri"/>
                <w:b/>
                <w:i w:val="0"/>
                <w:color w:val="5C4A1E"/>
                <w:sz w:val="20"/>
              </w:rPr>
              <w:t>Create-user server handler</w:t>
            </w:r>
          </w:p>
        </w:tc>
        <w:tc>
          <w:tcPr>
            <w:tcW w:type="dxa" w:w="4032"/>
            <w:shd w:val="clear" w:color="auto" w:fill="FAF6EC"/>
          </w:tcPr>
          <w:p>
            <w:pPr>
              <w:spacing w:after="0" w:before="0"/>
            </w:pPr>
            <w:r/>
            <w:r>
              <w:rPr>
                <w:rFonts w:ascii="Calibri" w:hAnsi="Calibri"/>
                <w:b w:val="0"/>
                <w:i w:val="0"/>
                <w:color w:val="2B2620"/>
                <w:sz w:val="20"/>
              </w:rPr>
              <w:t>src/mocks/handlers.ts</w:t>
            </w:r>
          </w:p>
        </w:tc>
        <w:tc>
          <w:tcPr>
            <w:tcW w:type="dxa" w:w="2160"/>
            <w:shd w:val="clear" w:color="auto" w:fill="FAF6EC"/>
          </w:tcPr>
          <w:p>
            <w:pPr>
              <w:spacing w:after="0" w:before="0"/>
            </w:pPr>
            <w:r/>
            <w:r>
              <w:rPr>
                <w:rFonts w:ascii="Calibri" w:hAnsi="Calibri"/>
                <w:b w:val="0"/>
                <w:i w:val="0"/>
                <w:color w:val="2B2620"/>
                <w:sz w:val="20"/>
              </w:rPr>
              <w:t>2273–2453</w:t>
            </w:r>
          </w:p>
        </w:tc>
      </w:tr>
      <w:tr>
        <w:tc>
          <w:tcPr>
            <w:tcW w:type="dxa" w:w="3600"/>
          </w:tcPr>
          <w:p>
            <w:pPr>
              <w:spacing w:after="0" w:before="0"/>
            </w:pPr>
            <w:r/>
            <w:r>
              <w:rPr>
                <w:rFonts w:ascii="Calibri" w:hAnsi="Calibri"/>
                <w:b/>
                <w:i w:val="0"/>
                <w:color w:val="5C4A1E"/>
                <w:sz w:val="20"/>
              </w:rPr>
              <w:t>First-login page</w:t>
            </w:r>
          </w:p>
        </w:tc>
        <w:tc>
          <w:tcPr>
            <w:tcW w:type="dxa" w:w="4032"/>
          </w:tcPr>
          <w:p>
            <w:pPr>
              <w:spacing w:after="0" w:before="0"/>
            </w:pPr>
            <w:r/>
            <w:r>
              <w:rPr>
                <w:rFonts w:ascii="Calibri" w:hAnsi="Calibri"/>
                <w:b w:val="0"/>
                <w:i w:val="0"/>
                <w:color w:val="2B2620"/>
                <w:sz w:val="20"/>
              </w:rPr>
              <w:t>src/app/first-login/page.tsx</w:t>
            </w:r>
          </w:p>
        </w:tc>
        <w:tc>
          <w:tcPr>
            <w:tcW w:type="dxa" w:w="2160"/>
          </w:tcPr>
          <w:p>
            <w:pPr>
              <w:spacing w:after="0" w:before="0"/>
            </w:pPr>
            <w:r/>
            <w:r>
              <w:rPr>
                <w:rFonts w:ascii="Calibri" w:hAnsi="Calibri"/>
                <w:b w:val="0"/>
                <w:i w:val="0"/>
                <w:color w:val="2B2620"/>
                <w:sz w:val="20"/>
              </w:rPr>
              <w:t>37–124</w:t>
            </w:r>
          </w:p>
        </w:tc>
      </w:tr>
      <w:tr>
        <w:tc>
          <w:tcPr>
            <w:tcW w:type="dxa" w:w="3600"/>
            <w:shd w:val="clear" w:color="auto" w:fill="FAF6EC"/>
          </w:tcPr>
          <w:p>
            <w:pPr>
              <w:spacing w:after="0" w:before="0"/>
            </w:pPr>
            <w:r/>
            <w:r>
              <w:rPr>
                <w:rFonts w:ascii="Calibri" w:hAnsi="Calibri"/>
                <w:b/>
                <w:i w:val="0"/>
                <w:color w:val="5C4A1E"/>
                <w:sz w:val="20"/>
              </w:rPr>
              <w:t>Change-password handler</w:t>
            </w:r>
          </w:p>
        </w:tc>
        <w:tc>
          <w:tcPr>
            <w:tcW w:type="dxa" w:w="4032"/>
            <w:shd w:val="clear" w:color="auto" w:fill="FAF6EC"/>
          </w:tcPr>
          <w:p>
            <w:pPr>
              <w:spacing w:after="0" w:before="0"/>
            </w:pPr>
            <w:r/>
            <w:r>
              <w:rPr>
                <w:rFonts w:ascii="Calibri" w:hAnsi="Calibri"/>
                <w:b w:val="0"/>
                <w:i w:val="0"/>
                <w:color w:val="2B2620"/>
                <w:sz w:val="20"/>
              </w:rPr>
              <w:t>src/mocks/handlers.ts</w:t>
            </w:r>
          </w:p>
        </w:tc>
        <w:tc>
          <w:tcPr>
            <w:tcW w:type="dxa" w:w="2160"/>
            <w:shd w:val="clear" w:color="auto" w:fill="FAF6EC"/>
          </w:tcPr>
          <w:p>
            <w:pPr>
              <w:spacing w:after="0" w:before="0"/>
            </w:pPr>
            <w:r/>
            <w:r>
              <w:rPr>
                <w:rFonts w:ascii="Calibri" w:hAnsi="Calibri"/>
                <w:b w:val="0"/>
                <w:i w:val="0"/>
                <w:color w:val="2B2620"/>
                <w:sz w:val="20"/>
              </w:rPr>
              <w:t>2821–2851</w:t>
            </w:r>
          </w:p>
        </w:tc>
      </w:tr>
      <w:tr>
        <w:tc>
          <w:tcPr>
            <w:tcW w:type="dxa" w:w="3600"/>
          </w:tcPr>
          <w:p>
            <w:pPr>
              <w:spacing w:after="0" w:before="0"/>
            </w:pPr>
            <w:r/>
            <w:r>
              <w:rPr>
                <w:rFonts w:ascii="Calibri" w:hAnsi="Calibri"/>
                <w:b/>
                <w:i w:val="0"/>
                <w:color w:val="5C4A1E"/>
                <w:sz w:val="20"/>
              </w:rPr>
              <w:t>Login + forced-change redirect</w:t>
            </w:r>
          </w:p>
        </w:tc>
        <w:tc>
          <w:tcPr>
            <w:tcW w:type="dxa" w:w="4032"/>
          </w:tcPr>
          <w:p>
            <w:pPr>
              <w:spacing w:after="0" w:before="0"/>
            </w:pPr>
            <w:r/>
            <w:r>
              <w:rPr>
                <w:rFonts w:ascii="Calibri" w:hAnsi="Calibri"/>
                <w:b w:val="0"/>
                <w:i w:val="0"/>
                <w:color w:val="2B2620"/>
                <w:sz w:val="20"/>
              </w:rPr>
              <w:t>use-auth.ts / (dashboard)/layout.tsx</w:t>
            </w:r>
          </w:p>
        </w:tc>
        <w:tc>
          <w:tcPr>
            <w:tcW w:type="dxa" w:w="2160"/>
          </w:tcPr>
          <w:p>
            <w:pPr>
              <w:spacing w:after="0" w:before="0"/>
            </w:pPr>
            <w:r/>
            <w:r>
              <w:rPr>
                <w:rFonts w:ascii="Calibri" w:hAnsi="Calibri"/>
                <w:b w:val="0"/>
                <w:i w:val="0"/>
                <w:color w:val="2B2620"/>
                <w:sz w:val="20"/>
              </w:rPr>
              <w:t>19–32 / 55–64</w:t>
            </w:r>
          </w:p>
        </w:tc>
      </w:tr>
      <w:tr>
        <w:tc>
          <w:tcPr>
            <w:tcW w:type="dxa" w:w="3600"/>
            <w:shd w:val="clear" w:color="auto" w:fill="FAF6EC"/>
          </w:tcPr>
          <w:p>
            <w:pPr>
              <w:spacing w:after="0" w:before="0"/>
            </w:pPr>
            <w:r/>
            <w:r>
              <w:rPr>
                <w:rFonts w:ascii="Calibri" w:hAnsi="Calibri"/>
                <w:b/>
                <w:i w:val="0"/>
                <w:color w:val="5C4A1E"/>
                <w:sz w:val="20"/>
              </w:rPr>
              <w:t>Contact → user conversion</w:t>
            </w:r>
          </w:p>
        </w:tc>
        <w:tc>
          <w:tcPr>
            <w:tcW w:type="dxa" w:w="4032"/>
            <w:shd w:val="clear" w:color="auto" w:fill="FAF6EC"/>
          </w:tcPr>
          <w:p>
            <w:pPr>
              <w:spacing w:after="0" w:before="0"/>
            </w:pPr>
            <w:r/>
            <w:r>
              <w:rPr>
                <w:rFonts w:ascii="Calibri" w:hAnsi="Calibri"/>
                <w:b w:val="0"/>
                <w:i w:val="0"/>
                <w:color w:val="2B2620"/>
                <w:sz w:val="20"/>
              </w:rPr>
              <w:t>ContactDetailDialog.tsx / handlers.ts</w:t>
            </w:r>
          </w:p>
        </w:tc>
        <w:tc>
          <w:tcPr>
            <w:tcW w:type="dxa" w:w="2160"/>
            <w:shd w:val="clear" w:color="auto" w:fill="FAF6EC"/>
          </w:tcPr>
          <w:p>
            <w:pPr>
              <w:spacing w:after="0" w:before="0"/>
            </w:pPr>
            <w:r/>
            <w:r>
              <w:rPr>
                <w:rFonts w:ascii="Calibri" w:hAnsi="Calibri"/>
                <w:b w:val="0"/>
                <w:i w:val="0"/>
                <w:color w:val="2B2620"/>
                <w:sz w:val="20"/>
              </w:rPr>
              <w:t>668–749 / 2008–2125</w:t>
            </w:r>
          </w:p>
        </w:tc>
      </w:tr>
      <w:tr>
        <w:tc>
          <w:tcPr>
            <w:tcW w:type="dxa" w:w="3600"/>
          </w:tcPr>
          <w:p>
            <w:pPr>
              <w:spacing w:after="0" w:before="0"/>
            </w:pPr>
            <w:r/>
            <w:r>
              <w:rPr>
                <w:rFonts w:ascii="Calibri" w:hAnsi="Calibri"/>
                <w:b/>
                <w:i w:val="0"/>
                <w:color w:val="5C4A1E"/>
                <w:sz w:val="20"/>
              </w:rPr>
              <w:t>Admin reset password</w:t>
            </w:r>
          </w:p>
        </w:tc>
        <w:tc>
          <w:tcPr>
            <w:tcW w:type="dxa" w:w="4032"/>
          </w:tcPr>
          <w:p>
            <w:pPr>
              <w:spacing w:after="0" w:before="0"/>
            </w:pPr>
            <w:r/>
            <w:r>
              <w:rPr>
                <w:rFonts w:ascii="Calibri" w:hAnsi="Calibri"/>
                <w:b w:val="0"/>
                <w:i w:val="0"/>
                <w:color w:val="2B2620"/>
                <w:sz w:val="20"/>
              </w:rPr>
              <w:t>ResetPasswordDialog.tsx / handlers.ts</w:t>
            </w:r>
          </w:p>
        </w:tc>
        <w:tc>
          <w:tcPr>
            <w:tcW w:type="dxa" w:w="2160"/>
          </w:tcPr>
          <w:p>
            <w:pPr>
              <w:spacing w:after="0" w:before="0"/>
            </w:pPr>
            <w:r/>
            <w:r>
              <w:rPr>
                <w:rFonts w:ascii="Calibri" w:hAnsi="Calibri"/>
                <w:b w:val="0"/>
                <w:i w:val="0"/>
                <w:color w:val="2B2620"/>
                <w:sz w:val="20"/>
              </w:rPr>
              <w:t>– / 2778–2811</w:t>
            </w:r>
          </w:p>
        </w:tc>
      </w:tr>
      <w:tr>
        <w:tc>
          <w:tcPr>
            <w:tcW w:type="dxa" w:w="3600"/>
            <w:shd w:val="clear" w:color="auto" w:fill="FAF6EC"/>
          </w:tcPr>
          <w:p>
            <w:pPr>
              <w:spacing w:after="0" w:before="0"/>
            </w:pPr>
            <w:r/>
            <w:r>
              <w:rPr>
                <w:rFonts w:ascii="Calibri" w:hAnsi="Calibri"/>
                <w:b/>
                <w:i w:val="0"/>
                <w:color w:val="5C4A1E"/>
                <w:sz w:val="20"/>
              </w:rPr>
              <w:t>Data model &amp; contract tests</w:t>
            </w:r>
          </w:p>
        </w:tc>
        <w:tc>
          <w:tcPr>
            <w:tcW w:type="dxa" w:w="4032"/>
            <w:shd w:val="clear" w:color="auto" w:fill="FAF6EC"/>
          </w:tcPr>
          <w:p>
            <w:pPr>
              <w:spacing w:after="0" w:before="0"/>
            </w:pPr>
            <w:r/>
            <w:r>
              <w:rPr>
                <w:rFonts w:ascii="Calibri" w:hAnsi="Calibri"/>
                <w:b w:val="0"/>
                <w:i w:val="0"/>
                <w:color w:val="2B2620"/>
                <w:sz w:val="20"/>
              </w:rPr>
              <w:t>types/user.ts, api/users.ts, *.itest.ts</w:t>
            </w:r>
          </w:p>
        </w:tc>
        <w:tc>
          <w:tcPr>
            <w:tcW w:type="dxa" w:w="2160"/>
            <w:shd w:val="clear" w:color="auto" w:fill="FAF6EC"/>
          </w:tcPr>
          <w:p>
            <w:pPr>
              <w:spacing w:after="0" w:before="0"/>
            </w:pPr>
            <w:r/>
            <w:r>
              <w:rPr>
                <w:rFonts w:ascii="Calibri" w:hAnsi="Calibri"/>
                <w:b w:val="0"/>
                <w:i w:val="0"/>
                <w:color w:val="2B2620"/>
                <w:sz w:val="20"/>
              </w:rPr>
              <w:t>—</w:t>
            </w:r>
          </w:p>
        </w:tc>
      </w:tr>
    </w:tbl>
    <w:p>
      <w:pPr>
        <w:spacing w:after="40"/>
      </w:pPr>
    </w:p>
    <w:p>
      <w:pPr>
        <w:spacing w:before="320" w:after="80"/>
        <w:pBdr>
          <w:bottom w:val="single" w:sz="12" w:space="4" w:color="C99A2E"/>
        </w:pBdr>
      </w:pPr>
      <w:r>
        <w:rPr>
          <w:rFonts w:ascii="Calibri" w:hAnsi="Calibri"/>
          <w:b/>
          <w:color w:val="5C4A1E"/>
          <w:sz w:val="30"/>
        </w:rPr>
        <w:t>9. Revision history</w:t>
      </w:r>
    </w:p>
    <w:tbl>
      <w:tblPr>
        <w:tblW w:type="auto" w:w="0"/>
        <w:tblLook w:firstColumn="1" w:firstRow="1" w:lastColumn="0" w:lastRow="0" w:noHBand="0" w:noVBand="1" w:val="04A0"/>
        <w:tblBorders>
          <w:top w:val="single" w:sz="4" w:space="0" w:color="D9CDA8"/>
          <w:left w:val="single" w:sz="4" w:space="0" w:color="D9CDA8"/>
          <w:bottom w:val="single" w:sz="4" w:space="0" w:color="D9CDA8"/>
          <w:right w:val="single" w:sz="4" w:space="0" w:color="D9CDA8"/>
          <w:insideH w:val="single" w:sz="4" w:space="0" w:color="D9CDA8"/>
          <w:insideV w:val="single" w:sz="4" w:space="0" w:color="D9CDA8"/>
        </w:tblBorders>
      </w:tblPr>
      <w:tblGrid>
        <w:gridCol w:w="3312"/>
        <w:gridCol w:w="3312"/>
        <w:gridCol w:w="3312"/>
      </w:tblGrid>
      <w:tr>
        <w:tc>
          <w:tcPr>
            <w:tcW w:type="dxa" w:w="1440"/>
            <w:shd w:val="clear" w:color="auto" w:fill="5C4A1E"/>
          </w:tcPr>
          <w:p>
            <w:pPr>
              <w:spacing w:after="0" w:before="0"/>
            </w:pPr>
            <w:r/>
            <w:r>
              <w:rPr>
                <w:rFonts w:ascii="Calibri" w:hAnsi="Calibri"/>
                <w:b/>
                <w:i w:val="0"/>
                <w:color w:val="FFFFFF"/>
                <w:sz w:val="20"/>
              </w:rPr>
              <w:t>Version</w:t>
            </w:r>
          </w:p>
        </w:tc>
        <w:tc>
          <w:tcPr>
            <w:tcW w:type="dxa" w:w="1872"/>
            <w:shd w:val="clear" w:color="auto" w:fill="5C4A1E"/>
          </w:tcPr>
          <w:p>
            <w:pPr>
              <w:spacing w:after="0" w:before="0"/>
            </w:pPr>
            <w:r/>
            <w:r>
              <w:rPr>
                <w:rFonts w:ascii="Calibri" w:hAnsi="Calibri"/>
                <w:b/>
                <w:i w:val="0"/>
                <w:color w:val="FFFFFF"/>
                <w:sz w:val="20"/>
              </w:rPr>
              <w:t>Date</w:t>
            </w:r>
          </w:p>
        </w:tc>
        <w:tc>
          <w:tcPr>
            <w:tcW w:type="dxa" w:w="6480"/>
            <w:shd w:val="clear" w:color="auto" w:fill="5C4A1E"/>
          </w:tcPr>
          <w:p>
            <w:pPr>
              <w:spacing w:after="0" w:before="0"/>
            </w:pPr>
            <w:r/>
            <w:r>
              <w:rPr>
                <w:rFonts w:ascii="Calibri" w:hAnsi="Calibri"/>
                <w:b/>
                <w:i w:val="0"/>
                <w:color w:val="FFFFFF"/>
                <w:sz w:val="20"/>
              </w:rPr>
              <w:t>Change</w:t>
            </w:r>
          </w:p>
        </w:tc>
      </w:tr>
      <w:tr>
        <w:tc>
          <w:tcPr>
            <w:tcW w:type="dxa" w:w="1440"/>
          </w:tcPr>
          <w:p>
            <w:pPr>
              <w:spacing w:after="0" w:before="0"/>
            </w:pPr>
            <w:r/>
            <w:r>
              <w:rPr>
                <w:rFonts w:ascii="Calibri" w:hAnsi="Calibri"/>
                <w:b/>
                <w:i w:val="0"/>
                <w:color w:val="5C4A1E"/>
                <w:sz w:val="20"/>
              </w:rPr>
              <w:t>v1.0</w:t>
            </w:r>
          </w:p>
        </w:tc>
        <w:tc>
          <w:tcPr>
            <w:tcW w:type="dxa" w:w="1872"/>
          </w:tcPr>
          <w:p>
            <w:pPr>
              <w:spacing w:after="0" w:before="0"/>
            </w:pPr>
            <w:r/>
            <w:r>
              <w:rPr>
                <w:rFonts w:ascii="Calibri" w:hAnsi="Calibri"/>
                <w:b w:val="0"/>
                <w:i w:val="0"/>
                <w:color w:val="2B2620"/>
                <w:sz w:val="20"/>
              </w:rPr>
              <w:t>2026-07-22</w:t>
            </w:r>
          </w:p>
        </w:tc>
        <w:tc>
          <w:tcPr>
            <w:tcW w:type="dxa" w:w="6480"/>
          </w:tcPr>
          <w:p>
            <w:pPr>
              <w:spacing w:after="0" w:before="0"/>
            </w:pPr>
            <w:r/>
            <w:r>
              <w:rPr>
                <w:rFonts w:ascii="Calibri" w:hAnsi="Calibri"/>
                <w:b w:val="0"/>
                <w:i w:val="0"/>
                <w:color w:val="2B2620"/>
                <w:sz w:val="20"/>
              </w:rPr>
              <w:t>Initial article. Verified against build 5ce6222; illustrated with live flow screenshots.</w:t>
            </w:r>
          </w:p>
        </w:tc>
      </w:tr>
    </w:tbl>
    <w:p>
      <w:pPr>
        <w:spacing w:after="40"/>
      </w:pP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6355"/>
        <w:sz w:val="16"/>
      </w:rPr>
      <w:t xml:space="preserve">GC-KB-0001  ·  Account Creation  ·  v1.0  ·  Gospel Central Operations KB  ·  Page </w:t>
    </w:r>
    <w:r>
      <w:rPr>
        <w:color w:val="6B6355"/>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6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GC-KB-0001 Account Creation</dc:title>
  <dc:subject/>
  <dc:creator>Gospel Central Operations</dc:creator>
  <cp:keywords/>
  <dc:description>Operations Knowledge Base article. Verified against build 5ce6222.</dc:description>
  <cp:lastModifiedBy/>
  <cp:revision>1</cp:revision>
  <dcterms:created xsi:type="dcterms:W3CDTF">2013-12-23T23:15:00Z</dcterms:created>
  <dcterms:modified xsi:type="dcterms:W3CDTF">2013-12-23T23:15:00Z</dcterms:modified>
  <cp:category>accounts</cp:category>
</cp:coreProperties>
</file>