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DCDAC" w14:textId="51A17505" w:rsidR="006C571F" w:rsidRDefault="006C571F" w:rsidP="006C571F">
      <w:p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ĐIỂM HIỆU SUẤT TỔNG HỢP</w:t>
      </w:r>
    </w:p>
    <w:p w14:paraId="74248752" w14:textId="6EF6D607" w:rsidR="006C571F" w:rsidRPr="006C571F" w:rsidRDefault="006C571F" w:rsidP="006C571F">
      <w:p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Điểm Hiệu Suất Tổng Hợp</w:t>
      </w:r>
      <w:r w:rsidRPr="006C571F">
        <w:rPr>
          <w:rFonts w:ascii="Arial" w:eastAsia="Times New Roman" w:hAnsi="Arial" w:cs="Arial"/>
          <w:color w:val="1B1C1D"/>
          <w:kern w:val="0"/>
          <w14:ligatures w14:val="none"/>
        </w:rPr>
        <w:t xml:space="preserve"> chính là kết quả cuối cùng, phản ánh toàn diện năng lực của một nhân viên trong một kỳ.</w:t>
      </w:r>
    </w:p>
    <w:p w14:paraId="38683F30" w14:textId="77777777" w:rsidR="006C571F" w:rsidRPr="006C571F" w:rsidRDefault="006C571F" w:rsidP="006C571F">
      <w:pPr>
        <w:spacing w:after="0"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t xml:space="preserve">Dưới đây là phân tích chi tiết về cách nó được </w:t>
      </w:r>
      <w:r w:rsidRPr="006C571F">
        <w:rPr>
          <w:rFonts w:ascii="Arial" w:eastAsia="Times New Roman" w:hAnsi="Arial" w:cs="Arial"/>
          <w:b/>
          <w:bCs/>
          <w:color w:val="1B1C1D"/>
          <w:kern w:val="0"/>
          <w:bdr w:val="none" w:sz="0" w:space="0" w:color="auto" w:frame="1"/>
          <w14:ligatures w14:val="none"/>
        </w:rPr>
        <w:t>Cấu hình</w:t>
      </w:r>
      <w:r w:rsidRPr="006C571F">
        <w:rPr>
          <w:rFonts w:ascii="Arial" w:eastAsia="Times New Roman" w:hAnsi="Arial" w:cs="Arial"/>
          <w:color w:val="1B1C1D"/>
          <w:kern w:val="0"/>
          <w14:ligatures w14:val="none"/>
        </w:rPr>
        <w:t xml:space="preserve">, </w:t>
      </w:r>
      <w:r w:rsidRPr="006C571F">
        <w:rPr>
          <w:rFonts w:ascii="Arial" w:eastAsia="Times New Roman" w:hAnsi="Arial" w:cs="Arial"/>
          <w:b/>
          <w:bCs/>
          <w:color w:val="1B1C1D"/>
          <w:kern w:val="0"/>
          <w:bdr w:val="none" w:sz="0" w:space="0" w:color="auto" w:frame="1"/>
          <w14:ligatures w14:val="none"/>
        </w:rPr>
        <w:t>Lưu trữ</w:t>
      </w:r>
      <w:r w:rsidRPr="006C571F">
        <w:rPr>
          <w:rFonts w:ascii="Arial" w:eastAsia="Times New Roman" w:hAnsi="Arial" w:cs="Arial"/>
          <w:color w:val="1B1C1D"/>
          <w:kern w:val="0"/>
          <w14:ligatures w14:val="none"/>
        </w:rPr>
        <w:t xml:space="preserve"> và </w:t>
      </w:r>
      <w:r w:rsidRPr="006C571F">
        <w:rPr>
          <w:rFonts w:ascii="Arial" w:eastAsia="Times New Roman" w:hAnsi="Arial" w:cs="Arial"/>
          <w:b/>
          <w:bCs/>
          <w:color w:val="1B1C1D"/>
          <w:kern w:val="0"/>
          <w:bdr w:val="none" w:sz="0" w:space="0" w:color="auto" w:frame="1"/>
          <w14:ligatures w14:val="none"/>
        </w:rPr>
        <w:t>Thể hiện</w:t>
      </w:r>
      <w:r w:rsidRPr="006C571F">
        <w:rPr>
          <w:rFonts w:ascii="Arial" w:eastAsia="Times New Roman" w:hAnsi="Arial" w:cs="Arial"/>
          <w:color w:val="1B1C1D"/>
          <w:kern w:val="0"/>
          <w14:ligatures w14:val="none"/>
        </w:rPr>
        <w:t xml:space="preserve"> trong hệ thống:</w:t>
      </w:r>
    </w:p>
    <w:p w14:paraId="124CEB95" w14:textId="77777777" w:rsidR="006C571F" w:rsidRPr="006C571F" w:rsidRDefault="006C571F" w:rsidP="006C571F">
      <w:pPr>
        <w:spacing w:after="120"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pict w14:anchorId="6DBCDD4C">
          <v:rect id="_x0000_i1025" style="width:0;height:1.5pt" o:hralign="center" o:hrstd="t" o:hrnoshade="t" o:hr="t" fillcolor="#1b1c1d" stroked="f"/>
        </w:pict>
      </w:r>
    </w:p>
    <w:p w14:paraId="2BF6701F" w14:textId="77777777" w:rsidR="006C571F" w:rsidRPr="006C571F" w:rsidRDefault="006C571F" w:rsidP="006C571F">
      <w:pPr>
        <w:spacing w:after="0" w:line="240" w:lineRule="auto"/>
        <w:outlineLvl w:val="2"/>
        <w:rPr>
          <w:rFonts w:ascii="Arial" w:eastAsia="Times New Roman" w:hAnsi="Arial" w:cs="Arial"/>
          <w:b/>
          <w:bCs/>
          <w:color w:val="1B1C1D"/>
          <w:kern w:val="0"/>
          <w:sz w:val="27"/>
          <w:szCs w:val="27"/>
          <w14:ligatures w14:val="none"/>
        </w:rPr>
      </w:pPr>
      <w:r w:rsidRPr="006C571F">
        <w:rPr>
          <w:rFonts w:ascii="Arial" w:eastAsia="Times New Roman" w:hAnsi="Arial" w:cs="Arial"/>
          <w:b/>
          <w:bCs/>
          <w:color w:val="1B1C1D"/>
          <w:kern w:val="0"/>
          <w:sz w:val="27"/>
          <w:szCs w:val="27"/>
          <w:bdr w:val="none" w:sz="0" w:space="0" w:color="auto" w:frame="1"/>
          <w14:ligatures w14:val="none"/>
        </w:rPr>
        <w:t>1. Cấu hình (Configuration)</w:t>
      </w:r>
    </w:p>
    <w:p w14:paraId="2838298F" w14:textId="77777777" w:rsidR="006C571F" w:rsidRPr="006C571F" w:rsidRDefault="006C571F" w:rsidP="006C571F">
      <w:pPr>
        <w:spacing w:after="120"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t>Việc cấu hình để tính ra Điểm Hiệu Suất Tổng Hợp không nằm ở một nơi duy nhất, mà là sự kết hợp từ hai tầng cấu hình khác nhau:</w:t>
      </w:r>
    </w:p>
    <w:p w14:paraId="0D9F13B1" w14:textId="77777777" w:rsidR="006C571F" w:rsidRPr="006C571F" w:rsidRDefault="006C571F" w:rsidP="006C571F">
      <w:pPr>
        <w:numPr>
          <w:ilvl w:val="0"/>
          <w:numId w:val="1"/>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Tầng 1: Cấu hình Quy tắc Quy đổi (Ít thay đổi):</w:t>
      </w:r>
    </w:p>
    <w:p w14:paraId="2AC31E61" w14:textId="77777777" w:rsidR="006C571F" w:rsidRPr="006C571F" w:rsidRDefault="006C571F" w:rsidP="006C571F">
      <w:pPr>
        <w:numPr>
          <w:ilvl w:val="1"/>
          <w:numId w:val="1"/>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Ở đâu:</w:t>
      </w:r>
      <w:r w:rsidRPr="006C571F">
        <w:rPr>
          <w:rFonts w:ascii="Arial" w:eastAsia="Times New Roman" w:hAnsi="Arial" w:cs="Arial"/>
          <w:color w:val="1B1C1D"/>
          <w:kern w:val="0"/>
          <w14:ligatures w14:val="none"/>
        </w:rPr>
        <w:t xml:space="preserve"> Trong </w:t>
      </w:r>
      <w:r w:rsidRPr="006C571F">
        <w:rPr>
          <w:rFonts w:ascii="Arial" w:eastAsia="Times New Roman" w:hAnsi="Arial" w:cs="Arial"/>
          <w:b/>
          <w:bCs/>
          <w:color w:val="1B1C1D"/>
          <w:kern w:val="0"/>
          <w:bdr w:val="none" w:sz="0" w:space="0" w:color="auto" w:frame="1"/>
          <w14:ligatures w14:val="none"/>
        </w:rPr>
        <w:t>Giao diện "Cài đặt Chung của Hệ thống"</w:t>
      </w:r>
      <w:r w:rsidRPr="006C571F">
        <w:rPr>
          <w:rFonts w:ascii="Arial" w:eastAsia="Times New Roman" w:hAnsi="Arial" w:cs="Arial"/>
          <w:color w:val="1B1C1D"/>
          <w:kern w:val="0"/>
          <w14:ligatures w14:val="none"/>
        </w:rPr>
        <w:t>.</w:t>
      </w:r>
    </w:p>
    <w:p w14:paraId="1A71481B" w14:textId="77777777" w:rsidR="006C571F" w:rsidRPr="006C571F" w:rsidRDefault="006C571F" w:rsidP="006C571F">
      <w:pPr>
        <w:numPr>
          <w:ilvl w:val="1"/>
          <w:numId w:val="1"/>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Tham số:</w:t>
      </w:r>
      <w:r w:rsidRPr="006C571F">
        <w:rPr>
          <w:rFonts w:ascii="Arial" w:eastAsia="Times New Roman" w:hAnsi="Arial" w:cs="Arial"/>
          <w:color w:val="1B1C1D"/>
          <w:kern w:val="0"/>
          <w14:ligatures w14:val="none"/>
        </w:rPr>
        <w:t xml:space="preserve"> Người quản trị cấp cao sẽ thiết lập </w:t>
      </w:r>
      <w:r w:rsidRPr="006C571F">
        <w:rPr>
          <w:rFonts w:ascii="Arial" w:eastAsia="Times New Roman" w:hAnsi="Arial" w:cs="Arial"/>
          <w:b/>
          <w:bCs/>
          <w:color w:val="575B5F"/>
          <w:kern w:val="0"/>
          <w:sz w:val="20"/>
          <w:szCs w:val="20"/>
          <w:bdr w:val="none" w:sz="0" w:space="0" w:color="auto" w:frame="1"/>
          <w14:ligatures w14:val="none"/>
        </w:rPr>
        <w:t>Thang điểm Đánh giá</w:t>
      </w:r>
      <w:r w:rsidRPr="006C571F">
        <w:rPr>
          <w:rFonts w:ascii="Arial" w:eastAsia="Times New Roman" w:hAnsi="Arial" w:cs="Arial"/>
          <w:color w:val="1B1C1D"/>
          <w:kern w:val="0"/>
          <w14:ligatures w14:val="none"/>
        </w:rPr>
        <w:t xml:space="preserve">. Đây là quy tắc chung để chuyển đổi </w:t>
      </w:r>
      <w:r w:rsidRPr="006C571F">
        <w:rPr>
          <w:rFonts w:ascii="Arial" w:eastAsia="Times New Roman" w:hAnsi="Arial" w:cs="Arial"/>
          <w:color w:val="575B5F"/>
          <w:kern w:val="0"/>
          <w:sz w:val="20"/>
          <w:szCs w:val="20"/>
          <w:bdr w:val="none" w:sz="0" w:space="0" w:color="auto" w:frame="1"/>
          <w14:ligatures w14:val="none"/>
        </w:rPr>
        <w:t>Tỷ lệ Hoàn thành</w:t>
      </w:r>
      <w:r w:rsidRPr="006C571F">
        <w:rPr>
          <w:rFonts w:ascii="Arial" w:eastAsia="Times New Roman" w:hAnsi="Arial" w:cs="Arial"/>
          <w:color w:val="1B1C1D"/>
          <w:kern w:val="0"/>
          <w14:ligatures w14:val="none"/>
        </w:rPr>
        <w:t xml:space="preserve"> của một KPI bất kỳ thành điểm số (ví dụ: hoàn thành 100%-119% thì được </w:t>
      </w:r>
      <w:r w:rsidRPr="006C571F">
        <w:rPr>
          <w:rFonts w:ascii="Arial" w:eastAsia="Times New Roman" w:hAnsi="Arial" w:cs="Arial"/>
          <w:b/>
          <w:bCs/>
          <w:color w:val="1B1C1D"/>
          <w:kern w:val="0"/>
          <w:bdr w:val="none" w:sz="0" w:space="0" w:color="auto" w:frame="1"/>
          <w14:ligatures w14:val="none"/>
        </w:rPr>
        <w:t>1.0 điểm</w:t>
      </w:r>
      <w:r w:rsidRPr="006C571F">
        <w:rPr>
          <w:rFonts w:ascii="Arial" w:eastAsia="Times New Roman" w:hAnsi="Arial" w:cs="Arial"/>
          <w:color w:val="1B1C1D"/>
          <w:kern w:val="0"/>
          <w14:ligatures w14:val="none"/>
        </w:rPr>
        <w:t>).</w:t>
      </w:r>
    </w:p>
    <w:p w14:paraId="06E7F79F" w14:textId="77777777" w:rsidR="006C571F" w:rsidRPr="006C571F" w:rsidRDefault="006C571F" w:rsidP="006C571F">
      <w:pPr>
        <w:numPr>
          <w:ilvl w:val="0"/>
          <w:numId w:val="1"/>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Tầng 2: Cấu hình Công thức Tính toán (Linh hoạt theo kỳ):</w:t>
      </w:r>
    </w:p>
    <w:p w14:paraId="0C135100" w14:textId="77777777" w:rsidR="006C571F" w:rsidRPr="006C571F" w:rsidRDefault="006C571F" w:rsidP="006C571F">
      <w:pPr>
        <w:numPr>
          <w:ilvl w:val="1"/>
          <w:numId w:val="1"/>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Ở đâu:</w:t>
      </w:r>
      <w:r w:rsidRPr="006C571F">
        <w:rPr>
          <w:rFonts w:ascii="Arial" w:eastAsia="Times New Roman" w:hAnsi="Arial" w:cs="Arial"/>
          <w:color w:val="1B1C1D"/>
          <w:kern w:val="0"/>
          <w14:ligatures w14:val="none"/>
        </w:rPr>
        <w:t xml:space="preserve"> Trong </w:t>
      </w:r>
      <w:r w:rsidRPr="006C571F">
        <w:rPr>
          <w:rFonts w:ascii="Arial" w:eastAsia="Times New Roman" w:hAnsi="Arial" w:cs="Arial"/>
          <w:b/>
          <w:bCs/>
          <w:color w:val="1B1C1D"/>
          <w:kern w:val="0"/>
          <w:bdr w:val="none" w:sz="0" w:space="0" w:color="auto" w:frame="1"/>
          <w14:ligatures w14:val="none"/>
        </w:rPr>
        <w:t>Giao diện "Cấu hình Kỳ đánh giá"</w:t>
      </w:r>
      <w:r w:rsidRPr="006C571F">
        <w:rPr>
          <w:rFonts w:ascii="Arial" w:eastAsia="Times New Roman" w:hAnsi="Arial" w:cs="Arial"/>
          <w:color w:val="1B1C1D"/>
          <w:kern w:val="0"/>
          <w14:ligatures w14:val="none"/>
        </w:rPr>
        <w:t>.</w:t>
      </w:r>
    </w:p>
    <w:p w14:paraId="5C17365A" w14:textId="77777777" w:rsidR="006C571F" w:rsidRPr="006C571F" w:rsidRDefault="006C571F" w:rsidP="006C571F">
      <w:pPr>
        <w:numPr>
          <w:ilvl w:val="1"/>
          <w:numId w:val="1"/>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Tham số:</w:t>
      </w:r>
      <w:r w:rsidRPr="006C571F">
        <w:rPr>
          <w:rFonts w:ascii="Arial" w:eastAsia="Times New Roman" w:hAnsi="Arial" w:cs="Arial"/>
          <w:color w:val="1B1C1D"/>
          <w:kern w:val="0"/>
          <w14:ligatures w14:val="none"/>
        </w:rPr>
        <w:t xml:space="preserve"> Khi thiết lập cho một kỳ mới, người quản trị sẽ lựa chọn các KPI và gán </w:t>
      </w:r>
      <w:r w:rsidRPr="006C571F">
        <w:rPr>
          <w:rFonts w:ascii="Arial" w:eastAsia="Times New Roman" w:hAnsi="Arial" w:cs="Arial"/>
          <w:b/>
          <w:bCs/>
          <w:color w:val="575B5F"/>
          <w:kern w:val="0"/>
          <w:sz w:val="20"/>
          <w:szCs w:val="20"/>
          <w:bdr w:val="none" w:sz="0" w:space="0" w:color="auto" w:frame="1"/>
          <w14:ligatures w14:val="none"/>
        </w:rPr>
        <w:t>Trọng số (%)</w:t>
      </w:r>
      <w:r w:rsidRPr="006C571F">
        <w:rPr>
          <w:rFonts w:ascii="Arial" w:eastAsia="Times New Roman" w:hAnsi="Arial" w:cs="Arial"/>
          <w:color w:val="1B1C1D"/>
          <w:kern w:val="0"/>
          <w14:ligatures w14:val="none"/>
        </w:rPr>
        <w:t xml:space="preserve"> cho từng KPI đó.</w:t>
      </w:r>
    </w:p>
    <w:p w14:paraId="018D143C" w14:textId="77777777" w:rsidR="006C571F" w:rsidRPr="006C571F" w:rsidRDefault="006C571F" w:rsidP="006C571F">
      <w:pPr>
        <w:numPr>
          <w:ilvl w:val="1"/>
          <w:numId w:val="1"/>
        </w:numPr>
        <w:spacing w:after="100" w:afterAutospacing="1"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t>Kết quả: Việc gán trọng số này chính là hành động tạo ra công thức cuối cùng để tính Điểm Hiệu Suất Tổng Hợp cho kỳ đó:</w:t>
      </w:r>
    </w:p>
    <w:p w14:paraId="1C4DE6BD" w14:textId="77777777" w:rsidR="006C571F" w:rsidRPr="006C571F" w:rsidRDefault="006C571F" w:rsidP="006C571F">
      <w:pPr>
        <w:spacing w:after="100" w:afterAutospacing="1" w:line="240" w:lineRule="auto"/>
        <w:ind w:left="1440"/>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t>Tổng Điểm = (Điểm KPI_1 × Trọng số_1) + (Điểm KPI_2 × Trọng số_2) + ...</w:t>
      </w:r>
    </w:p>
    <w:p w14:paraId="7399A930" w14:textId="77777777" w:rsidR="006C571F" w:rsidRPr="006C571F" w:rsidRDefault="006C571F" w:rsidP="006C571F">
      <w:pPr>
        <w:spacing w:after="120"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pict w14:anchorId="0182A938">
          <v:rect id="_x0000_i1026" style="width:0;height:1.5pt" o:hralign="center" o:hrstd="t" o:hrnoshade="t" o:hr="t" fillcolor="#1b1c1d" stroked="f"/>
        </w:pict>
      </w:r>
    </w:p>
    <w:p w14:paraId="68FC9B8C" w14:textId="77777777" w:rsidR="006C571F" w:rsidRPr="006C571F" w:rsidRDefault="006C571F" w:rsidP="006C571F">
      <w:pPr>
        <w:spacing w:after="0" w:line="240" w:lineRule="auto"/>
        <w:outlineLvl w:val="2"/>
        <w:rPr>
          <w:rFonts w:ascii="Arial" w:eastAsia="Times New Roman" w:hAnsi="Arial" w:cs="Arial"/>
          <w:b/>
          <w:bCs/>
          <w:color w:val="1B1C1D"/>
          <w:kern w:val="0"/>
          <w:sz w:val="27"/>
          <w:szCs w:val="27"/>
          <w14:ligatures w14:val="none"/>
        </w:rPr>
      </w:pPr>
      <w:r w:rsidRPr="006C571F">
        <w:rPr>
          <w:rFonts w:ascii="Arial" w:eastAsia="Times New Roman" w:hAnsi="Arial" w:cs="Arial"/>
          <w:b/>
          <w:bCs/>
          <w:color w:val="1B1C1D"/>
          <w:kern w:val="0"/>
          <w:sz w:val="27"/>
          <w:szCs w:val="27"/>
          <w:bdr w:val="none" w:sz="0" w:space="0" w:color="auto" w:frame="1"/>
          <w14:ligatures w14:val="none"/>
        </w:rPr>
        <w:t>2. Lưu trữ (Storage)</w:t>
      </w:r>
    </w:p>
    <w:p w14:paraId="3DE82AE4" w14:textId="77777777" w:rsidR="006C571F" w:rsidRPr="006C571F" w:rsidRDefault="006C571F" w:rsidP="006C571F">
      <w:pPr>
        <w:spacing w:after="120"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t>Sau khi hệ thống tự động tính toán vào cuối kỳ, kết quả sẽ được lưu trữ một cách có cấu trúc để phục vụ cho việc báo cáo và theo dõi lịch sử.</w:t>
      </w:r>
    </w:p>
    <w:p w14:paraId="0EC24F4A" w14:textId="77777777" w:rsidR="006C571F" w:rsidRPr="006C571F" w:rsidRDefault="006C571F" w:rsidP="006C571F">
      <w:pPr>
        <w:numPr>
          <w:ilvl w:val="0"/>
          <w:numId w:val="2"/>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Ở đâu:</w:t>
      </w:r>
      <w:r w:rsidRPr="006C571F">
        <w:rPr>
          <w:rFonts w:ascii="Arial" w:eastAsia="Times New Roman" w:hAnsi="Arial" w:cs="Arial"/>
          <w:color w:val="1B1C1D"/>
          <w:kern w:val="0"/>
          <w14:ligatures w14:val="none"/>
        </w:rPr>
        <w:t xml:space="preserve"> Trong cơ sở dữ liệu, cụ thể là bảng </w:t>
      </w:r>
      <w:r w:rsidRPr="006C571F">
        <w:rPr>
          <w:rFonts w:ascii="Arial" w:eastAsia="Times New Roman" w:hAnsi="Arial" w:cs="Arial"/>
          <w:b/>
          <w:bCs/>
          <w:color w:val="575B5F"/>
          <w:kern w:val="0"/>
          <w:sz w:val="20"/>
          <w:szCs w:val="20"/>
          <w:bdr w:val="none" w:sz="0" w:space="0" w:color="auto" w:frame="1"/>
          <w14:ligatures w14:val="none"/>
        </w:rPr>
        <w:t>employee_performance</w:t>
      </w:r>
      <w:r w:rsidRPr="006C571F">
        <w:rPr>
          <w:rFonts w:ascii="Arial" w:eastAsia="Times New Roman" w:hAnsi="Arial" w:cs="Arial"/>
          <w:color w:val="1B1C1D"/>
          <w:kern w:val="0"/>
          <w14:ligatures w14:val="none"/>
        </w:rPr>
        <w:t xml:space="preserve"> (Kết quả Hiệu suất Nhân viên).</w:t>
      </w:r>
    </w:p>
    <w:p w14:paraId="4F6870EB" w14:textId="77777777" w:rsidR="006C571F" w:rsidRPr="006C571F" w:rsidRDefault="006C571F" w:rsidP="006C571F">
      <w:pPr>
        <w:numPr>
          <w:ilvl w:val="0"/>
          <w:numId w:val="2"/>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Cách lưu trữ:</w:t>
      </w:r>
      <w:r w:rsidRPr="006C571F">
        <w:rPr>
          <w:rFonts w:ascii="Arial" w:eastAsia="Times New Roman" w:hAnsi="Arial" w:cs="Arial"/>
          <w:color w:val="1B1C1D"/>
          <w:kern w:val="0"/>
          <w14:ligatures w14:val="none"/>
        </w:rPr>
        <w:t xml:space="preserve"> Mỗi bản ghi trong bảng này sẽ chứa các thông tin chính:</w:t>
      </w:r>
    </w:p>
    <w:p w14:paraId="74C0D98F" w14:textId="77777777" w:rsidR="006C571F" w:rsidRPr="006C571F" w:rsidRDefault="006C571F" w:rsidP="006C571F">
      <w:pPr>
        <w:numPr>
          <w:ilvl w:val="1"/>
          <w:numId w:val="2"/>
        </w:numPr>
        <w:spacing w:after="0" w:line="240" w:lineRule="auto"/>
        <w:rPr>
          <w:rFonts w:ascii="Arial" w:eastAsia="Times New Roman" w:hAnsi="Arial" w:cs="Arial"/>
          <w:color w:val="1B1C1D"/>
          <w:kern w:val="0"/>
          <w14:ligatures w14:val="none"/>
        </w:rPr>
      </w:pPr>
      <w:r w:rsidRPr="006C571F">
        <w:rPr>
          <w:rFonts w:ascii="Arial" w:eastAsia="Times New Roman" w:hAnsi="Arial" w:cs="Arial"/>
          <w:color w:val="575B5F"/>
          <w:kern w:val="0"/>
          <w:sz w:val="20"/>
          <w:szCs w:val="20"/>
          <w:bdr w:val="none" w:sz="0" w:space="0" w:color="auto" w:frame="1"/>
          <w14:ligatures w14:val="none"/>
        </w:rPr>
        <w:t>employee_id</w:t>
      </w:r>
      <w:r w:rsidRPr="006C571F">
        <w:rPr>
          <w:rFonts w:ascii="Arial" w:eastAsia="Times New Roman" w:hAnsi="Arial" w:cs="Arial"/>
          <w:color w:val="1B1C1D"/>
          <w:kern w:val="0"/>
          <w14:ligatures w14:val="none"/>
        </w:rPr>
        <w:t>: Mã của nhân viên được đánh giá.</w:t>
      </w:r>
    </w:p>
    <w:p w14:paraId="25673C43" w14:textId="77777777" w:rsidR="006C571F" w:rsidRPr="006C571F" w:rsidRDefault="006C571F" w:rsidP="006C571F">
      <w:pPr>
        <w:numPr>
          <w:ilvl w:val="1"/>
          <w:numId w:val="2"/>
        </w:numPr>
        <w:spacing w:after="0" w:line="240" w:lineRule="auto"/>
        <w:rPr>
          <w:rFonts w:ascii="Arial" w:eastAsia="Times New Roman" w:hAnsi="Arial" w:cs="Arial"/>
          <w:color w:val="1B1C1D"/>
          <w:kern w:val="0"/>
          <w14:ligatures w14:val="none"/>
        </w:rPr>
      </w:pPr>
      <w:r w:rsidRPr="006C571F">
        <w:rPr>
          <w:rFonts w:ascii="Arial" w:eastAsia="Times New Roman" w:hAnsi="Arial" w:cs="Arial"/>
          <w:color w:val="575B5F"/>
          <w:kern w:val="0"/>
          <w:sz w:val="20"/>
          <w:szCs w:val="20"/>
          <w:bdr w:val="none" w:sz="0" w:space="0" w:color="auto" w:frame="1"/>
          <w14:ligatures w14:val="none"/>
        </w:rPr>
        <w:t>period_id</w:t>
      </w:r>
      <w:r w:rsidRPr="006C571F">
        <w:rPr>
          <w:rFonts w:ascii="Arial" w:eastAsia="Times New Roman" w:hAnsi="Arial" w:cs="Arial"/>
          <w:color w:val="1B1C1D"/>
          <w:kern w:val="0"/>
          <w14:ligatures w14:val="none"/>
        </w:rPr>
        <w:t>: Mã của kỳ đánh giá tương ứng.</w:t>
      </w:r>
    </w:p>
    <w:p w14:paraId="047F8CD1" w14:textId="77777777" w:rsidR="006C571F" w:rsidRPr="006C571F" w:rsidRDefault="006C571F" w:rsidP="006C571F">
      <w:pPr>
        <w:numPr>
          <w:ilvl w:val="1"/>
          <w:numId w:val="2"/>
        </w:numPr>
        <w:spacing w:after="0" w:line="240" w:lineRule="auto"/>
        <w:rPr>
          <w:rFonts w:ascii="Arial" w:eastAsia="Times New Roman" w:hAnsi="Arial" w:cs="Arial"/>
          <w:color w:val="1B1C1D"/>
          <w:kern w:val="0"/>
          <w14:ligatures w14:val="none"/>
        </w:rPr>
      </w:pPr>
      <w:r w:rsidRPr="006C571F">
        <w:rPr>
          <w:rFonts w:ascii="Arial" w:eastAsia="Times New Roman" w:hAnsi="Arial" w:cs="Arial"/>
          <w:color w:val="575B5F"/>
          <w:kern w:val="0"/>
          <w:sz w:val="20"/>
          <w:szCs w:val="20"/>
          <w:bdr w:val="none" w:sz="0" w:space="0" w:color="auto" w:frame="1"/>
          <w14:ligatures w14:val="none"/>
        </w:rPr>
        <w:t>final_score</w:t>
      </w:r>
      <w:r w:rsidRPr="006C571F">
        <w:rPr>
          <w:rFonts w:ascii="Arial" w:eastAsia="Times New Roman" w:hAnsi="Arial" w:cs="Arial"/>
          <w:color w:val="1B1C1D"/>
          <w:kern w:val="0"/>
          <w14:ligatures w14:val="none"/>
        </w:rPr>
        <w:t xml:space="preserve">: Con số </w:t>
      </w:r>
      <w:r w:rsidRPr="006C571F">
        <w:rPr>
          <w:rFonts w:ascii="Arial" w:eastAsia="Times New Roman" w:hAnsi="Arial" w:cs="Arial"/>
          <w:b/>
          <w:bCs/>
          <w:color w:val="1B1C1D"/>
          <w:kern w:val="0"/>
          <w:bdr w:val="none" w:sz="0" w:space="0" w:color="auto" w:frame="1"/>
          <w14:ligatures w14:val="none"/>
        </w:rPr>
        <w:t>Điểm Hiệu Suất Tổng Hợp</w:t>
      </w:r>
      <w:r w:rsidRPr="006C571F">
        <w:rPr>
          <w:rFonts w:ascii="Arial" w:eastAsia="Times New Roman" w:hAnsi="Arial" w:cs="Arial"/>
          <w:color w:val="1B1C1D"/>
          <w:kern w:val="0"/>
          <w14:ligatures w14:val="none"/>
        </w:rPr>
        <w:t xml:space="preserve"> cuối cùng (ví dụ: </w:t>
      </w:r>
      <w:r w:rsidRPr="006C571F">
        <w:rPr>
          <w:rFonts w:ascii="Arial" w:eastAsia="Times New Roman" w:hAnsi="Arial" w:cs="Arial"/>
          <w:color w:val="575B5F"/>
          <w:kern w:val="0"/>
          <w:sz w:val="20"/>
          <w:szCs w:val="20"/>
          <w:bdr w:val="none" w:sz="0" w:space="0" w:color="auto" w:frame="1"/>
          <w14:ligatures w14:val="none"/>
        </w:rPr>
        <w:t>1.04</w:t>
      </w:r>
      <w:r w:rsidRPr="006C571F">
        <w:rPr>
          <w:rFonts w:ascii="Arial" w:eastAsia="Times New Roman" w:hAnsi="Arial" w:cs="Arial"/>
          <w:color w:val="1B1C1D"/>
          <w:kern w:val="0"/>
          <w14:ligatures w14:val="none"/>
        </w:rPr>
        <w:t>).</w:t>
      </w:r>
    </w:p>
    <w:p w14:paraId="2C49E36D" w14:textId="77777777" w:rsidR="006C571F" w:rsidRPr="006C571F" w:rsidRDefault="006C571F" w:rsidP="006C571F">
      <w:pPr>
        <w:numPr>
          <w:ilvl w:val="1"/>
          <w:numId w:val="2"/>
        </w:numPr>
        <w:spacing w:after="0" w:line="240" w:lineRule="auto"/>
        <w:rPr>
          <w:rFonts w:ascii="Arial" w:eastAsia="Times New Roman" w:hAnsi="Arial" w:cs="Arial"/>
          <w:color w:val="1B1C1D"/>
          <w:kern w:val="0"/>
          <w14:ligatures w14:val="none"/>
        </w:rPr>
      </w:pPr>
      <w:r w:rsidRPr="006C571F">
        <w:rPr>
          <w:rFonts w:ascii="Arial" w:eastAsia="Times New Roman" w:hAnsi="Arial" w:cs="Arial"/>
          <w:color w:val="575B5F"/>
          <w:kern w:val="0"/>
          <w:sz w:val="20"/>
          <w:szCs w:val="20"/>
          <w:bdr w:val="none" w:sz="0" w:space="0" w:color="auto" w:frame="1"/>
          <w14:ligatures w14:val="none"/>
        </w:rPr>
        <w:t>rating</w:t>
      </w:r>
      <w:r w:rsidRPr="006C571F">
        <w:rPr>
          <w:rFonts w:ascii="Arial" w:eastAsia="Times New Roman" w:hAnsi="Arial" w:cs="Arial"/>
          <w:color w:val="1B1C1D"/>
          <w:kern w:val="0"/>
          <w14:ligatures w14:val="none"/>
        </w:rPr>
        <w:t>: Xếp loại tương ứng (ví dụ: "Tốt").</w:t>
      </w:r>
    </w:p>
    <w:p w14:paraId="29A69A9A" w14:textId="77777777" w:rsidR="006C571F" w:rsidRPr="006C571F" w:rsidRDefault="006C571F" w:rsidP="006C571F">
      <w:pPr>
        <w:numPr>
          <w:ilvl w:val="1"/>
          <w:numId w:val="2"/>
        </w:numPr>
        <w:spacing w:after="0" w:line="240" w:lineRule="auto"/>
        <w:rPr>
          <w:rFonts w:ascii="Arial" w:eastAsia="Times New Roman" w:hAnsi="Arial" w:cs="Arial"/>
          <w:color w:val="1B1C1D"/>
          <w:kern w:val="0"/>
          <w14:ligatures w14:val="none"/>
        </w:rPr>
      </w:pPr>
      <w:r w:rsidRPr="006C571F">
        <w:rPr>
          <w:rFonts w:ascii="Arial" w:eastAsia="Times New Roman" w:hAnsi="Arial" w:cs="Arial"/>
          <w:color w:val="575B5F"/>
          <w:kern w:val="0"/>
          <w:sz w:val="20"/>
          <w:szCs w:val="20"/>
          <w:bdr w:val="none" w:sz="0" w:space="0" w:color="auto" w:frame="1"/>
          <w14:ligatures w14:val="none"/>
        </w:rPr>
        <w:t>kpi_scores</w:t>
      </w:r>
      <w:r w:rsidRPr="006C571F">
        <w:rPr>
          <w:rFonts w:ascii="Arial" w:eastAsia="Times New Roman" w:hAnsi="Arial" w:cs="Arial"/>
          <w:color w:val="1B1C1D"/>
          <w:kern w:val="0"/>
          <w14:ligatures w14:val="none"/>
        </w:rPr>
        <w:t xml:space="preserve"> (dạng JSON): Lưu lại chi tiết điểm của từng KPI thành phần.</w:t>
      </w:r>
    </w:p>
    <w:p w14:paraId="7785BCCA" w14:textId="77777777" w:rsidR="006C571F" w:rsidRPr="006C571F" w:rsidRDefault="006C571F" w:rsidP="006C571F">
      <w:pPr>
        <w:spacing w:after="240"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t>Cách lưu trữ này đảm bảo chúng ta có thể dễ dàng truy vấn và xem lại lịch sử hiệu suất của một nhân viên qua nhiều kỳ khác nhau.</w:t>
      </w:r>
    </w:p>
    <w:p w14:paraId="60A89016" w14:textId="77777777" w:rsidR="006C571F" w:rsidRPr="006C571F" w:rsidRDefault="006C571F" w:rsidP="006C571F">
      <w:pPr>
        <w:spacing w:after="120"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pict w14:anchorId="0CA27F85">
          <v:rect id="_x0000_i1027" style="width:0;height:1.5pt" o:hralign="center" o:hrstd="t" o:hrnoshade="t" o:hr="t" fillcolor="#1b1c1d" stroked="f"/>
        </w:pict>
      </w:r>
    </w:p>
    <w:p w14:paraId="3DAC7BD3" w14:textId="77777777" w:rsidR="006C571F" w:rsidRPr="006C571F" w:rsidRDefault="006C571F" w:rsidP="006C571F">
      <w:pPr>
        <w:spacing w:after="0" w:line="240" w:lineRule="auto"/>
        <w:outlineLvl w:val="2"/>
        <w:rPr>
          <w:rFonts w:ascii="Arial" w:eastAsia="Times New Roman" w:hAnsi="Arial" w:cs="Arial"/>
          <w:b/>
          <w:bCs/>
          <w:color w:val="1B1C1D"/>
          <w:kern w:val="0"/>
          <w:sz w:val="27"/>
          <w:szCs w:val="27"/>
          <w14:ligatures w14:val="none"/>
        </w:rPr>
      </w:pPr>
      <w:r w:rsidRPr="006C571F">
        <w:rPr>
          <w:rFonts w:ascii="Arial" w:eastAsia="Times New Roman" w:hAnsi="Arial" w:cs="Arial"/>
          <w:b/>
          <w:bCs/>
          <w:color w:val="1B1C1D"/>
          <w:kern w:val="0"/>
          <w:sz w:val="27"/>
          <w:szCs w:val="27"/>
          <w:bdr w:val="none" w:sz="0" w:space="0" w:color="auto" w:frame="1"/>
          <w14:ligatures w14:val="none"/>
        </w:rPr>
        <w:t>3. Thể hiện (Display)</w:t>
      </w:r>
    </w:p>
    <w:p w14:paraId="1D1733B5" w14:textId="77777777" w:rsidR="006C571F" w:rsidRPr="006C571F" w:rsidRDefault="006C571F" w:rsidP="006C571F">
      <w:pPr>
        <w:spacing w:after="120"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t>Điểm Hiệu Suất Tổng Hợp sẽ được hiển thị ở nhiều nơi khác nhau, tùy thuộc vào vai trò của người xem:</w:t>
      </w:r>
    </w:p>
    <w:p w14:paraId="1E27695E" w14:textId="77777777" w:rsidR="006C571F" w:rsidRPr="006C571F" w:rsidRDefault="006C571F" w:rsidP="006C571F">
      <w:pPr>
        <w:numPr>
          <w:ilvl w:val="0"/>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Đối với Kỹ sư:</w:t>
      </w:r>
    </w:p>
    <w:p w14:paraId="690200FB" w14:textId="77777777" w:rsidR="006C571F" w:rsidRPr="006C571F" w:rsidRDefault="006C571F" w:rsidP="006C571F">
      <w:pPr>
        <w:numPr>
          <w:ilvl w:val="1"/>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lastRenderedPageBreak/>
        <w:t>Ở đâu:</w:t>
      </w:r>
      <w:r w:rsidRPr="006C571F">
        <w:rPr>
          <w:rFonts w:ascii="Arial" w:eastAsia="Times New Roman" w:hAnsi="Arial" w:cs="Arial"/>
          <w:color w:val="1B1C1D"/>
          <w:kern w:val="0"/>
          <w14:ligatures w14:val="none"/>
        </w:rPr>
        <w:t xml:space="preserve"> Trong </w:t>
      </w:r>
      <w:r w:rsidRPr="006C571F">
        <w:rPr>
          <w:rFonts w:ascii="Arial" w:eastAsia="Times New Roman" w:hAnsi="Arial" w:cs="Arial"/>
          <w:b/>
          <w:bCs/>
          <w:color w:val="1B1C1D"/>
          <w:kern w:val="0"/>
          <w:bdr w:val="none" w:sz="0" w:space="0" w:color="auto" w:frame="1"/>
          <w14:ligatures w14:val="none"/>
        </w:rPr>
        <w:t>Hồ sơ Nhân viên</w:t>
      </w:r>
      <w:r w:rsidRPr="006C571F">
        <w:rPr>
          <w:rFonts w:ascii="Arial" w:eastAsia="Times New Roman" w:hAnsi="Arial" w:cs="Arial"/>
          <w:color w:val="1B1C1D"/>
          <w:kern w:val="0"/>
          <w14:ligatures w14:val="none"/>
        </w:rPr>
        <w:t xml:space="preserve"> của chính họ, tại </w:t>
      </w:r>
      <w:r w:rsidRPr="006C571F">
        <w:rPr>
          <w:rFonts w:ascii="Arial" w:eastAsia="Times New Roman" w:hAnsi="Arial" w:cs="Arial"/>
          <w:b/>
          <w:bCs/>
          <w:color w:val="1B1C1D"/>
          <w:kern w:val="0"/>
          <w:bdr w:val="none" w:sz="0" w:space="0" w:color="auto" w:frame="1"/>
          <w14:ligatures w14:val="none"/>
        </w:rPr>
        <w:t>Tab "Hiệu suất"</w:t>
      </w:r>
      <w:r w:rsidRPr="006C571F">
        <w:rPr>
          <w:rFonts w:ascii="Arial" w:eastAsia="Times New Roman" w:hAnsi="Arial" w:cs="Arial"/>
          <w:color w:val="1B1C1D"/>
          <w:kern w:val="0"/>
          <w14:ligatures w14:val="none"/>
        </w:rPr>
        <w:t>.</w:t>
      </w:r>
    </w:p>
    <w:p w14:paraId="0CEC821E" w14:textId="77777777" w:rsidR="006C571F" w:rsidRPr="006C571F" w:rsidRDefault="006C571F" w:rsidP="006C571F">
      <w:pPr>
        <w:numPr>
          <w:ilvl w:val="1"/>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Cách thể hiện:</w:t>
      </w:r>
      <w:r w:rsidRPr="006C571F">
        <w:rPr>
          <w:rFonts w:ascii="Arial" w:eastAsia="Times New Roman" w:hAnsi="Arial" w:cs="Arial"/>
          <w:color w:val="1B1C1D"/>
          <w:kern w:val="0"/>
          <w14:ligatures w14:val="none"/>
        </w:rPr>
        <w:t xml:space="preserve"> Hiển thị một cách nổi bật ở phần tổng kết của kỳ hiện tại và là một cột chính trong bảng "Lịch sử Hiệu suất", giúp họ theo dõi sự tiến bộ của bản thân.</w:t>
      </w:r>
    </w:p>
    <w:p w14:paraId="68485FB6" w14:textId="77777777" w:rsidR="006C571F" w:rsidRPr="006C571F" w:rsidRDefault="006C571F" w:rsidP="006C571F">
      <w:pPr>
        <w:numPr>
          <w:ilvl w:val="0"/>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Đối với Quản lý Kỹ thuật:</w:t>
      </w:r>
    </w:p>
    <w:p w14:paraId="3B8CA667" w14:textId="77777777" w:rsidR="006C571F" w:rsidRPr="006C571F" w:rsidRDefault="006C571F" w:rsidP="006C571F">
      <w:pPr>
        <w:numPr>
          <w:ilvl w:val="1"/>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Ở đâu:</w:t>
      </w:r>
      <w:r w:rsidRPr="006C571F">
        <w:rPr>
          <w:rFonts w:ascii="Arial" w:eastAsia="Times New Roman" w:hAnsi="Arial" w:cs="Arial"/>
          <w:color w:val="1B1C1D"/>
          <w:kern w:val="0"/>
          <w14:ligatures w14:val="none"/>
        </w:rPr>
        <w:t xml:space="preserve"> Trong </w:t>
      </w:r>
      <w:r w:rsidRPr="006C571F">
        <w:rPr>
          <w:rFonts w:ascii="Arial" w:eastAsia="Times New Roman" w:hAnsi="Arial" w:cs="Arial"/>
          <w:b/>
          <w:bCs/>
          <w:color w:val="1B1C1D"/>
          <w:kern w:val="0"/>
          <w:bdr w:val="none" w:sz="0" w:space="0" w:color="auto" w:frame="1"/>
          <w14:ligatures w14:val="none"/>
        </w:rPr>
        <w:t>Portal Quản lý (Cấp 2)</w:t>
      </w:r>
      <w:r w:rsidRPr="006C571F">
        <w:rPr>
          <w:rFonts w:ascii="Arial" w:eastAsia="Times New Roman" w:hAnsi="Arial" w:cs="Arial"/>
          <w:color w:val="1B1C1D"/>
          <w:kern w:val="0"/>
          <w14:ligatures w14:val="none"/>
        </w:rPr>
        <w:t xml:space="preserve">, tại </w:t>
      </w:r>
      <w:r w:rsidRPr="006C571F">
        <w:rPr>
          <w:rFonts w:ascii="Arial" w:eastAsia="Times New Roman" w:hAnsi="Arial" w:cs="Arial"/>
          <w:b/>
          <w:bCs/>
          <w:color w:val="1B1C1D"/>
          <w:kern w:val="0"/>
          <w:bdr w:val="none" w:sz="0" w:space="0" w:color="auto" w:frame="1"/>
          <w14:ligatures w14:val="none"/>
        </w:rPr>
        <w:t>Tab "Phân tích Nguồn lực &amp; Hiệu suất"</w:t>
      </w:r>
      <w:r w:rsidRPr="006C571F">
        <w:rPr>
          <w:rFonts w:ascii="Arial" w:eastAsia="Times New Roman" w:hAnsi="Arial" w:cs="Arial"/>
          <w:color w:val="1B1C1D"/>
          <w:kern w:val="0"/>
          <w14:ligatures w14:val="none"/>
        </w:rPr>
        <w:t>.</w:t>
      </w:r>
    </w:p>
    <w:p w14:paraId="1DD89CBB" w14:textId="77777777" w:rsidR="006C571F" w:rsidRPr="006C571F" w:rsidRDefault="006C571F" w:rsidP="006C571F">
      <w:pPr>
        <w:numPr>
          <w:ilvl w:val="1"/>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Cách thể hiện:</w:t>
      </w:r>
      <w:r w:rsidRPr="006C571F">
        <w:rPr>
          <w:rFonts w:ascii="Arial" w:eastAsia="Times New Roman" w:hAnsi="Arial" w:cs="Arial"/>
          <w:color w:val="1B1C1D"/>
          <w:kern w:val="0"/>
          <w14:ligatures w14:val="none"/>
        </w:rPr>
        <w:t xml:space="preserve"> Là một cột dữ liệu quan trọng trong </w:t>
      </w:r>
      <w:r w:rsidRPr="006C571F">
        <w:rPr>
          <w:rFonts w:ascii="Arial" w:eastAsia="Times New Roman" w:hAnsi="Arial" w:cs="Arial"/>
          <w:b/>
          <w:bCs/>
          <w:color w:val="1B1C1D"/>
          <w:kern w:val="0"/>
          <w:bdr w:val="none" w:sz="0" w:space="0" w:color="auto" w:frame="1"/>
          <w14:ligatures w14:val="none"/>
        </w:rPr>
        <w:t>"Bảng Cân bằng Tải &amp; Hiệu suất Kỹ sư"</w:t>
      </w:r>
      <w:r w:rsidRPr="006C571F">
        <w:rPr>
          <w:rFonts w:ascii="Arial" w:eastAsia="Times New Roman" w:hAnsi="Arial" w:cs="Arial"/>
          <w:color w:val="1B1C1D"/>
          <w:kern w:val="0"/>
          <w14:ligatures w14:val="none"/>
        </w:rPr>
        <w:t>. Nó giúp người quản lý có một cái nhìn so sánh tổng quan về hiệu suất của tất cả các thành viên trong đội.</w:t>
      </w:r>
    </w:p>
    <w:p w14:paraId="1A016736" w14:textId="77777777" w:rsidR="006C571F" w:rsidRPr="006C571F" w:rsidRDefault="006C571F" w:rsidP="006C571F">
      <w:pPr>
        <w:numPr>
          <w:ilvl w:val="0"/>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Đối với Ban Lãnh đạo:</w:t>
      </w:r>
    </w:p>
    <w:p w14:paraId="42E13BB6" w14:textId="77777777" w:rsidR="006C571F" w:rsidRPr="006C571F" w:rsidRDefault="006C571F" w:rsidP="006C571F">
      <w:pPr>
        <w:numPr>
          <w:ilvl w:val="1"/>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Ở đâu:</w:t>
      </w:r>
      <w:r w:rsidRPr="006C571F">
        <w:rPr>
          <w:rFonts w:ascii="Arial" w:eastAsia="Times New Roman" w:hAnsi="Arial" w:cs="Arial"/>
          <w:color w:val="1B1C1D"/>
          <w:kern w:val="0"/>
          <w14:ligatures w14:val="none"/>
        </w:rPr>
        <w:t xml:space="preserve"> Trên </w:t>
      </w:r>
      <w:r w:rsidRPr="006C571F">
        <w:rPr>
          <w:rFonts w:ascii="Arial" w:eastAsia="Times New Roman" w:hAnsi="Arial" w:cs="Arial"/>
          <w:b/>
          <w:bCs/>
          <w:color w:val="1B1C1D"/>
          <w:kern w:val="0"/>
          <w:bdr w:val="none" w:sz="0" w:space="0" w:color="auto" w:frame="1"/>
          <w14:ligatures w14:val="none"/>
        </w:rPr>
        <w:t>Dashboard Cấp 1</w:t>
      </w:r>
      <w:r w:rsidRPr="006C571F">
        <w:rPr>
          <w:rFonts w:ascii="Arial" w:eastAsia="Times New Roman" w:hAnsi="Arial" w:cs="Arial"/>
          <w:color w:val="1B1C1D"/>
          <w:kern w:val="0"/>
          <w14:ligatures w14:val="none"/>
        </w:rPr>
        <w:t>.</w:t>
      </w:r>
    </w:p>
    <w:p w14:paraId="55BC9EB1" w14:textId="77777777" w:rsidR="006C571F" w:rsidRPr="006C571F" w:rsidRDefault="006C571F" w:rsidP="006C571F">
      <w:pPr>
        <w:numPr>
          <w:ilvl w:val="1"/>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Cách thể hiện:</w:t>
      </w:r>
      <w:r w:rsidRPr="006C571F">
        <w:rPr>
          <w:rFonts w:ascii="Arial" w:eastAsia="Times New Roman" w:hAnsi="Arial" w:cs="Arial"/>
          <w:color w:val="1B1C1D"/>
          <w:kern w:val="0"/>
          <w14:ligatures w14:val="none"/>
        </w:rPr>
        <w:t xml:space="preserve"> Lãnh đạo sẽ không xem điểm chi tiết của từng người, mà sẽ xem các chỉ số đã được </w:t>
      </w:r>
      <w:r w:rsidRPr="006C571F">
        <w:rPr>
          <w:rFonts w:ascii="Arial" w:eastAsia="Times New Roman" w:hAnsi="Arial" w:cs="Arial"/>
          <w:b/>
          <w:bCs/>
          <w:color w:val="1B1C1D"/>
          <w:kern w:val="0"/>
          <w:bdr w:val="none" w:sz="0" w:space="0" w:color="auto" w:frame="1"/>
          <w14:ligatures w14:val="none"/>
        </w:rPr>
        <w:t>tổng hợp</w:t>
      </w:r>
      <w:r w:rsidRPr="006C571F">
        <w:rPr>
          <w:rFonts w:ascii="Arial" w:eastAsia="Times New Roman" w:hAnsi="Arial" w:cs="Arial"/>
          <w:color w:val="1B1C1D"/>
          <w:kern w:val="0"/>
          <w14:ligatures w14:val="none"/>
        </w:rPr>
        <w:t xml:space="preserve"> từ điểm này, ví dụ như:</w:t>
      </w:r>
    </w:p>
    <w:p w14:paraId="4020C385" w14:textId="77777777" w:rsidR="006C571F" w:rsidRPr="006C571F" w:rsidRDefault="006C571F" w:rsidP="006C571F">
      <w:pPr>
        <w:numPr>
          <w:ilvl w:val="2"/>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color w:val="1B1C1D"/>
          <w:kern w:val="0"/>
          <w14:ligatures w14:val="none"/>
        </w:rPr>
        <w:t xml:space="preserve">Biểu đồ thể hiện </w:t>
      </w:r>
      <w:r w:rsidRPr="006C571F">
        <w:rPr>
          <w:rFonts w:ascii="Arial" w:eastAsia="Times New Roman" w:hAnsi="Arial" w:cs="Arial"/>
          <w:b/>
          <w:bCs/>
          <w:color w:val="1B1C1D"/>
          <w:kern w:val="0"/>
          <w:bdr w:val="none" w:sz="0" w:space="0" w:color="auto" w:frame="1"/>
          <w14:ligatures w14:val="none"/>
        </w:rPr>
        <w:t>tỷ lệ % nhân viên</w:t>
      </w:r>
      <w:r w:rsidRPr="006C571F">
        <w:rPr>
          <w:rFonts w:ascii="Arial" w:eastAsia="Times New Roman" w:hAnsi="Arial" w:cs="Arial"/>
          <w:color w:val="1B1C1D"/>
          <w:kern w:val="0"/>
          <w14:ligatures w14:val="none"/>
        </w:rPr>
        <w:t xml:space="preserve"> đạt loại "Vượt trội", "Tốt", "Đạt".</w:t>
      </w:r>
    </w:p>
    <w:p w14:paraId="43F98947" w14:textId="77777777" w:rsidR="006C571F" w:rsidRPr="006C571F" w:rsidRDefault="006C571F" w:rsidP="006C571F">
      <w:pPr>
        <w:numPr>
          <w:ilvl w:val="2"/>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Điểm hiệu suất trung bình</w:t>
      </w:r>
      <w:r w:rsidRPr="006C571F">
        <w:rPr>
          <w:rFonts w:ascii="Arial" w:eastAsia="Times New Roman" w:hAnsi="Arial" w:cs="Arial"/>
          <w:color w:val="1B1C1D"/>
          <w:kern w:val="0"/>
          <w14:ligatures w14:val="none"/>
        </w:rPr>
        <w:t xml:space="preserve"> của toàn công ty/từng vùng.</w:t>
      </w:r>
    </w:p>
    <w:p w14:paraId="571438F7" w14:textId="77777777" w:rsidR="006C571F" w:rsidRPr="006C571F" w:rsidRDefault="006C571F" w:rsidP="006C571F">
      <w:pPr>
        <w:numPr>
          <w:ilvl w:val="2"/>
          <w:numId w:val="3"/>
        </w:numPr>
        <w:spacing w:after="0" w:line="240" w:lineRule="auto"/>
        <w:rPr>
          <w:rFonts w:ascii="Arial" w:eastAsia="Times New Roman" w:hAnsi="Arial" w:cs="Arial"/>
          <w:color w:val="1B1C1D"/>
          <w:kern w:val="0"/>
          <w14:ligatures w14:val="none"/>
        </w:rPr>
      </w:pPr>
      <w:r w:rsidRPr="006C571F">
        <w:rPr>
          <w:rFonts w:ascii="Arial" w:eastAsia="Times New Roman" w:hAnsi="Arial" w:cs="Arial"/>
          <w:b/>
          <w:bCs/>
          <w:color w:val="1B1C1D"/>
          <w:kern w:val="0"/>
          <w:bdr w:val="none" w:sz="0" w:space="0" w:color="auto" w:frame="1"/>
          <w14:ligatures w14:val="none"/>
        </w:rPr>
        <w:t>Bảng xếp hạng (Leaderboard)</w:t>
      </w:r>
      <w:r w:rsidRPr="006C571F">
        <w:rPr>
          <w:rFonts w:ascii="Arial" w:eastAsia="Times New Roman" w:hAnsi="Arial" w:cs="Arial"/>
          <w:color w:val="1B1C1D"/>
          <w:kern w:val="0"/>
          <w14:ligatures w14:val="none"/>
        </w:rPr>
        <w:t xml:space="preserve"> vinh danh những cá nhân có điểm số cao nhất.</w:t>
      </w:r>
    </w:p>
    <w:p w14:paraId="40344538" w14:textId="77777777" w:rsidR="00F144A6" w:rsidRDefault="00F144A6" w:rsidP="00F144A6">
      <w:pPr>
        <w:pStyle w:val="ThngthngWeb"/>
        <w:pBdr>
          <w:bottom w:val="dotted" w:sz="24" w:space="1" w:color="auto"/>
        </w:pBdr>
        <w:spacing w:before="0" w:beforeAutospacing="0" w:after="0" w:afterAutospacing="0"/>
        <w:rPr>
          <w:rFonts w:ascii="Arial" w:hAnsi="Arial" w:cs="Arial"/>
          <w:color w:val="1B1C1D"/>
        </w:rPr>
      </w:pPr>
    </w:p>
    <w:p w14:paraId="1464811F" w14:textId="77777777" w:rsidR="00F144A6" w:rsidRDefault="00F144A6" w:rsidP="00F144A6">
      <w:pPr>
        <w:pStyle w:val="ThngthngWeb"/>
        <w:spacing w:before="0" w:beforeAutospacing="0" w:after="0" w:afterAutospacing="0"/>
        <w:rPr>
          <w:rFonts w:ascii="Arial" w:hAnsi="Arial" w:cs="Arial"/>
          <w:color w:val="1B1C1D"/>
        </w:rPr>
      </w:pPr>
    </w:p>
    <w:p w14:paraId="2371B705" w14:textId="61FF5DCB" w:rsidR="00F144A6" w:rsidRDefault="00F144A6" w:rsidP="00F144A6">
      <w:pPr>
        <w:pStyle w:val="ThngthngWeb"/>
        <w:spacing w:before="0" w:beforeAutospacing="0" w:after="0" w:afterAutospacing="0"/>
        <w:ind w:firstLine="720"/>
        <w:rPr>
          <w:rFonts w:ascii="Arial" w:hAnsi="Arial" w:cs="Arial"/>
          <w:color w:val="1B1C1D"/>
        </w:rPr>
      </w:pPr>
      <w:r>
        <w:rPr>
          <w:rFonts w:ascii="Arial" w:hAnsi="Arial" w:cs="Arial"/>
          <w:color w:val="1B1C1D"/>
        </w:rPr>
        <w:t>Giao diện "Cài đặt Chung" được thiết kế một cách có chủ đích để chỉ có một thang điểm đánh giá duy nhất</w:t>
      </w:r>
      <w:r>
        <w:rPr>
          <w:rFonts w:ascii="Arial" w:hAnsi="Arial" w:cs="Arial"/>
          <w:color w:val="1B1C1D"/>
        </w:rPr>
        <w:t xml:space="preserve"> để hệ thống </w:t>
      </w:r>
      <w:r>
        <w:rPr>
          <w:rFonts w:ascii="Arial" w:hAnsi="Arial" w:cs="Arial"/>
          <w:color w:val="1B1C1D"/>
        </w:rPr>
        <w:t>hoạt động theo một quy trình 2 bước đảm bảo sự công bằng:</w:t>
      </w:r>
    </w:p>
    <w:p w14:paraId="5C86ED77" w14:textId="77777777" w:rsidR="00F144A6" w:rsidRDefault="00F144A6" w:rsidP="00F144A6">
      <w:pPr>
        <w:pStyle w:val="ThngthngWeb"/>
        <w:numPr>
          <w:ilvl w:val="0"/>
          <w:numId w:val="4"/>
        </w:numPr>
        <w:spacing w:before="0" w:beforeAutospacing="0" w:after="0" w:afterAutospacing="0"/>
        <w:rPr>
          <w:rFonts w:ascii="Arial" w:hAnsi="Arial" w:cs="Arial"/>
          <w:color w:val="1B1C1D"/>
        </w:rPr>
      </w:pPr>
      <w:r>
        <w:rPr>
          <w:rFonts w:ascii="Arial" w:hAnsi="Arial" w:cs="Arial"/>
          <w:b/>
          <w:bCs/>
          <w:color w:val="1B1C1D"/>
          <w:bdr w:val="none" w:sz="0" w:space="0" w:color="auto" w:frame="1"/>
        </w:rPr>
        <w:t>Bước 1: Chuẩn hóa (Normalization)</w:t>
      </w:r>
    </w:p>
    <w:p w14:paraId="3F50E657" w14:textId="77777777" w:rsidR="00F144A6" w:rsidRDefault="00F144A6" w:rsidP="00F144A6">
      <w:pPr>
        <w:pStyle w:val="ThngthngWeb"/>
        <w:numPr>
          <w:ilvl w:val="1"/>
          <w:numId w:val="4"/>
        </w:numPr>
        <w:spacing w:before="0" w:beforeAutospacing="0" w:after="0" w:afterAutospacing="0"/>
        <w:rPr>
          <w:rFonts w:ascii="Arial" w:hAnsi="Arial" w:cs="Arial"/>
          <w:color w:val="1B1C1D"/>
        </w:rPr>
      </w:pPr>
      <w:r>
        <w:rPr>
          <w:rFonts w:ascii="Arial" w:hAnsi="Arial" w:cs="Arial"/>
          <w:color w:val="1B1C1D"/>
        </w:rPr>
        <w:t xml:space="preserve">Hệ thống sẽ lấy </w:t>
      </w:r>
      <w:r>
        <w:rPr>
          <w:rStyle w:val="MaHTML"/>
          <w:rFonts w:ascii="Arial" w:eastAsiaTheme="majorEastAsia" w:hAnsi="Arial" w:cs="Arial"/>
          <w:color w:val="575B5F"/>
          <w:bdr w:val="none" w:sz="0" w:space="0" w:color="auto" w:frame="1"/>
        </w:rPr>
        <w:t>Kết quả Thực tế</w:t>
      </w:r>
      <w:r>
        <w:rPr>
          <w:rFonts w:ascii="Arial" w:hAnsi="Arial" w:cs="Arial"/>
          <w:color w:val="1B1C1D"/>
        </w:rPr>
        <w:t xml:space="preserve"> của một KPI (ví dụ: 330 triệu VNĐ) và so sánh nó với </w:t>
      </w:r>
      <w:r>
        <w:rPr>
          <w:rStyle w:val="MaHTML"/>
          <w:rFonts w:ascii="Arial" w:eastAsiaTheme="majorEastAsia" w:hAnsi="Arial" w:cs="Arial"/>
          <w:color w:val="575B5F"/>
          <w:bdr w:val="none" w:sz="0" w:space="0" w:color="auto" w:frame="1"/>
        </w:rPr>
        <w:t>Mục tiêu Cá nhân hóa</w:t>
      </w:r>
      <w:r>
        <w:rPr>
          <w:rFonts w:ascii="Arial" w:hAnsi="Arial" w:cs="Arial"/>
          <w:color w:val="1B1C1D"/>
        </w:rPr>
        <w:t xml:space="preserve"> tương ứng (ví dụ: 300 triệu VNĐ).</w:t>
      </w:r>
    </w:p>
    <w:p w14:paraId="1DA177F7" w14:textId="77777777" w:rsidR="00F144A6" w:rsidRDefault="00F144A6" w:rsidP="00F144A6">
      <w:pPr>
        <w:pStyle w:val="ThngthngWeb"/>
        <w:numPr>
          <w:ilvl w:val="1"/>
          <w:numId w:val="4"/>
        </w:numPr>
        <w:spacing w:before="0" w:beforeAutospacing="0" w:after="0" w:afterAutospacing="0"/>
        <w:rPr>
          <w:rFonts w:ascii="Arial" w:hAnsi="Arial" w:cs="Arial"/>
          <w:color w:val="1B1C1D"/>
        </w:rPr>
      </w:pPr>
      <w:r>
        <w:rPr>
          <w:rFonts w:ascii="Arial" w:hAnsi="Arial" w:cs="Arial"/>
          <w:color w:val="1B1C1D"/>
        </w:rPr>
        <w:t xml:space="preserve">Kết quả của phép so sánh này luôn là một con số không có đơn vị: </w:t>
      </w:r>
      <w:r>
        <w:rPr>
          <w:rFonts w:ascii="Arial" w:hAnsi="Arial" w:cs="Arial"/>
          <w:b/>
          <w:bCs/>
          <w:color w:val="1B1C1D"/>
          <w:bdr w:val="none" w:sz="0" w:space="0" w:color="auto" w:frame="1"/>
        </w:rPr>
        <w:t>Tỷ lệ Hoàn thành (%)</w:t>
      </w:r>
      <w:r>
        <w:rPr>
          <w:rFonts w:ascii="Arial" w:hAnsi="Arial" w:cs="Arial"/>
          <w:color w:val="1B1C1D"/>
        </w:rPr>
        <w:t>.</w:t>
      </w:r>
    </w:p>
    <w:p w14:paraId="568408D5" w14:textId="77777777" w:rsidR="00F144A6" w:rsidRDefault="00F144A6" w:rsidP="00F144A6">
      <w:pPr>
        <w:pStyle w:val="ThngthngWeb"/>
        <w:numPr>
          <w:ilvl w:val="1"/>
          <w:numId w:val="4"/>
        </w:numPr>
        <w:spacing w:before="0" w:beforeAutospacing="0" w:after="0" w:afterAutospacing="0"/>
        <w:rPr>
          <w:rFonts w:ascii="Arial" w:hAnsi="Arial" w:cs="Arial"/>
          <w:color w:val="1B1C1D"/>
        </w:rPr>
      </w:pPr>
      <w:r>
        <w:rPr>
          <w:rStyle w:val="MaHTML"/>
          <w:rFonts w:ascii="Arial" w:eastAsiaTheme="majorEastAsia" w:hAnsi="Arial" w:cs="Arial"/>
          <w:color w:val="575B5F"/>
          <w:bdr w:val="none" w:sz="0" w:space="0" w:color="auto" w:frame="1"/>
        </w:rPr>
        <w:t>(330 triệu / 300 triệu) * 100 = 110%</w:t>
      </w:r>
      <w:r>
        <w:rPr>
          <w:rFonts w:ascii="Arial" w:hAnsi="Arial" w:cs="Arial"/>
          <w:color w:val="1B1C1D"/>
        </w:rPr>
        <w:t>.</w:t>
      </w:r>
    </w:p>
    <w:p w14:paraId="2253C5DF" w14:textId="77777777" w:rsidR="00F144A6" w:rsidRDefault="00F144A6" w:rsidP="00F144A6">
      <w:pPr>
        <w:pStyle w:val="ThngthngWeb"/>
        <w:numPr>
          <w:ilvl w:val="1"/>
          <w:numId w:val="4"/>
        </w:numPr>
        <w:spacing w:before="0" w:beforeAutospacing="0" w:after="0" w:afterAutospacing="0"/>
        <w:rPr>
          <w:rFonts w:ascii="Arial" w:hAnsi="Arial" w:cs="Arial"/>
          <w:color w:val="1B1C1D"/>
        </w:rPr>
      </w:pPr>
      <w:r>
        <w:rPr>
          <w:rFonts w:ascii="Arial" w:hAnsi="Arial" w:cs="Arial"/>
          <w:color w:val="1B1C1D"/>
        </w:rPr>
        <w:t xml:space="preserve">Bằng cách này, dù KPI được đo bằng VNĐ, tấn/ha, hay số lượng vườn, hệ thống đều đã "chuẩn hóa" tất cả về cùng một đơn vị chung là </w:t>
      </w:r>
      <w:r>
        <w:rPr>
          <w:rFonts w:ascii="Arial" w:hAnsi="Arial" w:cs="Arial"/>
          <w:b/>
          <w:bCs/>
          <w:color w:val="1B1C1D"/>
          <w:bdr w:val="none" w:sz="0" w:space="0" w:color="auto" w:frame="1"/>
        </w:rPr>
        <w:t>phần trăm hoàn thành mục tiêu</w:t>
      </w:r>
      <w:r>
        <w:rPr>
          <w:rFonts w:ascii="Arial" w:hAnsi="Arial" w:cs="Arial"/>
          <w:color w:val="1B1C1D"/>
        </w:rPr>
        <w:t>.</w:t>
      </w:r>
    </w:p>
    <w:p w14:paraId="02DAC479" w14:textId="77777777" w:rsidR="00F144A6" w:rsidRDefault="00F144A6" w:rsidP="00F144A6">
      <w:pPr>
        <w:pStyle w:val="ThngthngWeb"/>
        <w:numPr>
          <w:ilvl w:val="0"/>
          <w:numId w:val="4"/>
        </w:numPr>
        <w:spacing w:before="0" w:beforeAutospacing="0" w:after="0" w:afterAutospacing="0"/>
        <w:rPr>
          <w:rFonts w:ascii="Arial" w:hAnsi="Arial" w:cs="Arial"/>
          <w:color w:val="1B1C1D"/>
        </w:rPr>
      </w:pPr>
      <w:r>
        <w:rPr>
          <w:rFonts w:ascii="Arial" w:hAnsi="Arial" w:cs="Arial"/>
          <w:b/>
          <w:bCs/>
          <w:color w:val="1B1C1D"/>
          <w:bdr w:val="none" w:sz="0" w:space="0" w:color="auto" w:frame="1"/>
        </w:rPr>
        <w:t>Bước 2: Quy đổi (Conversion)</w:t>
      </w:r>
    </w:p>
    <w:p w14:paraId="1DAFFBE0" w14:textId="77777777" w:rsidR="00F144A6" w:rsidRDefault="00F144A6" w:rsidP="00F144A6">
      <w:pPr>
        <w:pStyle w:val="ThngthngWeb"/>
        <w:numPr>
          <w:ilvl w:val="1"/>
          <w:numId w:val="4"/>
        </w:numPr>
        <w:spacing w:before="0" w:beforeAutospacing="0" w:after="0" w:afterAutospacing="0"/>
        <w:rPr>
          <w:rFonts w:ascii="Arial" w:hAnsi="Arial" w:cs="Arial"/>
          <w:color w:val="1B1C1D"/>
        </w:rPr>
      </w:pPr>
      <w:r>
        <w:rPr>
          <w:rFonts w:ascii="Arial" w:hAnsi="Arial" w:cs="Arial"/>
          <w:color w:val="1B1C1D"/>
        </w:rPr>
        <w:t xml:space="preserve">Sau khi đã có con số </w:t>
      </w:r>
      <w:r>
        <w:rPr>
          <w:rStyle w:val="MaHTML"/>
          <w:rFonts w:ascii="Arial" w:eastAsiaTheme="majorEastAsia" w:hAnsi="Arial" w:cs="Arial"/>
          <w:color w:val="575B5F"/>
          <w:bdr w:val="none" w:sz="0" w:space="0" w:color="auto" w:frame="1"/>
        </w:rPr>
        <w:t>110%</w:t>
      </w:r>
      <w:r>
        <w:rPr>
          <w:rFonts w:ascii="Arial" w:hAnsi="Arial" w:cs="Arial"/>
          <w:color w:val="1B1C1D"/>
        </w:rPr>
        <w:t xml:space="preserve">, hệ thống sẽ sử dụng </w:t>
      </w:r>
      <w:r>
        <w:rPr>
          <w:rFonts w:ascii="Arial" w:hAnsi="Arial" w:cs="Arial"/>
          <w:b/>
          <w:bCs/>
          <w:color w:val="1B1C1D"/>
          <w:bdr w:val="none" w:sz="0" w:space="0" w:color="auto" w:frame="1"/>
        </w:rPr>
        <w:t>một thang điểm duy nhất</w:t>
      </w:r>
      <w:r>
        <w:rPr>
          <w:rFonts w:ascii="Arial" w:hAnsi="Arial" w:cs="Arial"/>
          <w:color w:val="1B1C1D"/>
        </w:rPr>
        <w:t xml:space="preserve"> đã được cấu hình trong "Cài đặt Chung" để quy đổi ra điểm hiệu suất.</w:t>
      </w:r>
    </w:p>
    <w:p w14:paraId="035E7069" w14:textId="77777777" w:rsidR="00F144A6" w:rsidRDefault="00F144A6" w:rsidP="00F144A6">
      <w:pPr>
        <w:pStyle w:val="ThngthngWeb"/>
        <w:numPr>
          <w:ilvl w:val="1"/>
          <w:numId w:val="4"/>
        </w:numPr>
        <w:spacing w:before="0" w:beforeAutospacing="0" w:after="0" w:afterAutospacing="0"/>
        <w:rPr>
          <w:rFonts w:ascii="Arial" w:hAnsi="Arial" w:cs="Arial"/>
          <w:color w:val="1B1C1D"/>
        </w:rPr>
      </w:pPr>
      <w:r>
        <w:rPr>
          <w:rFonts w:ascii="Arial" w:hAnsi="Arial" w:cs="Arial"/>
          <w:color w:val="1B1C1D"/>
        </w:rPr>
        <w:t xml:space="preserve">Nó sẽ tra cứu và thấy rằng 110% nằm trong khoảng "Tốt" (100%-119%), và do đó, gán cho KPI này </w:t>
      </w:r>
      <w:r>
        <w:rPr>
          <w:rFonts w:ascii="Arial" w:hAnsi="Arial" w:cs="Arial"/>
          <w:b/>
          <w:bCs/>
          <w:color w:val="1B1C1D"/>
          <w:bdr w:val="none" w:sz="0" w:space="0" w:color="auto" w:frame="1"/>
        </w:rPr>
        <w:t>1.0 điểm</w:t>
      </w:r>
      <w:r>
        <w:rPr>
          <w:rFonts w:ascii="Arial" w:hAnsi="Arial" w:cs="Arial"/>
          <w:color w:val="1B1C1D"/>
        </w:rPr>
        <w:t>.</w:t>
      </w:r>
    </w:p>
    <w:p w14:paraId="590B20D1" w14:textId="77777777" w:rsidR="00F144A6" w:rsidRDefault="00F144A6" w:rsidP="00F144A6">
      <w:pPr>
        <w:pStyle w:val="ThngthngWeb"/>
        <w:spacing w:before="0" w:beforeAutospacing="0" w:after="0" w:afterAutospacing="0"/>
        <w:rPr>
          <w:rFonts w:ascii="Arial" w:hAnsi="Arial" w:cs="Arial"/>
          <w:color w:val="1B1C1D"/>
        </w:rPr>
      </w:pPr>
      <w:r>
        <w:rPr>
          <w:rFonts w:ascii="Arial" w:hAnsi="Arial" w:cs="Arial"/>
          <w:b/>
          <w:bCs/>
          <w:color w:val="1B1C1D"/>
          <w:bdr w:val="none" w:sz="0" w:space="0" w:color="auto" w:frame="1"/>
        </w:rPr>
        <w:t>Tại sao cách làm này lại tối ưu?</w:t>
      </w:r>
    </w:p>
    <w:p w14:paraId="1AF6E65E" w14:textId="77777777" w:rsidR="00F144A6" w:rsidRDefault="00F144A6" w:rsidP="00F144A6">
      <w:pPr>
        <w:pStyle w:val="ThngthngWeb"/>
        <w:numPr>
          <w:ilvl w:val="0"/>
          <w:numId w:val="5"/>
        </w:numPr>
        <w:spacing w:before="0" w:beforeAutospacing="0" w:after="0" w:afterAutospacing="0"/>
        <w:rPr>
          <w:rFonts w:ascii="Arial" w:hAnsi="Arial" w:cs="Arial"/>
          <w:color w:val="1B1C1D"/>
        </w:rPr>
      </w:pPr>
      <w:r>
        <w:rPr>
          <w:rFonts w:ascii="Arial" w:hAnsi="Arial" w:cs="Arial"/>
          <w:b/>
          <w:bCs/>
          <w:color w:val="1B1C1D"/>
          <w:bdr w:val="none" w:sz="0" w:space="0" w:color="auto" w:frame="1"/>
        </w:rPr>
        <w:t>Đảm bảo sự Công bằng:</w:t>
      </w:r>
      <w:r>
        <w:rPr>
          <w:rFonts w:ascii="Arial" w:hAnsi="Arial" w:cs="Arial"/>
          <w:color w:val="1B1C1D"/>
        </w:rPr>
        <w:t xml:space="preserve"> Nó đảm bảo rằng "việc hoàn thành 100% mục tiêu" luôn có ý nghĩa như nhau (được 1.0 điểm), bất kể mục tiêu đó là gì.</w:t>
      </w:r>
    </w:p>
    <w:p w14:paraId="0CF061F8" w14:textId="77777777" w:rsidR="00F144A6" w:rsidRDefault="00F144A6" w:rsidP="00F144A6">
      <w:pPr>
        <w:pStyle w:val="ThngthngWeb"/>
        <w:numPr>
          <w:ilvl w:val="0"/>
          <w:numId w:val="5"/>
        </w:numPr>
        <w:spacing w:before="0" w:beforeAutospacing="0" w:after="0" w:afterAutospacing="0"/>
        <w:rPr>
          <w:rFonts w:ascii="Arial" w:hAnsi="Arial" w:cs="Arial"/>
          <w:color w:val="1B1C1D"/>
        </w:rPr>
      </w:pPr>
      <w:r>
        <w:rPr>
          <w:rFonts w:ascii="Arial" w:hAnsi="Arial" w:cs="Arial"/>
          <w:b/>
          <w:bCs/>
          <w:color w:val="1B1C1D"/>
          <w:bdr w:val="none" w:sz="0" w:space="0" w:color="auto" w:frame="1"/>
        </w:rPr>
        <w:t>Đơn giản hóa Quản trị:</w:t>
      </w:r>
      <w:r>
        <w:rPr>
          <w:rFonts w:ascii="Arial" w:hAnsi="Arial" w:cs="Arial"/>
          <w:color w:val="1B1C1D"/>
        </w:rPr>
        <w:t xml:space="preserve"> Thay vì phải thiết lập hàng chục thang điểm khác nhau cho mỗi loại KPI, người quản trị chỉ cần duy trì một bộ quy tắc chung duy nhất, giúp hệ thống trở nên tinh gọn và dễ bảo trì.</w:t>
      </w:r>
    </w:p>
    <w:p w14:paraId="7CEB14F2" w14:textId="77777777" w:rsidR="00F144A6" w:rsidRDefault="00F144A6" w:rsidP="00F144A6">
      <w:pPr>
        <w:pStyle w:val="ThngthngWeb"/>
        <w:spacing w:before="0" w:beforeAutospacing="0" w:after="0" w:afterAutospacing="0"/>
        <w:rPr>
          <w:rFonts w:ascii="Arial" w:hAnsi="Arial" w:cs="Arial"/>
          <w:color w:val="1B1C1D"/>
        </w:rPr>
      </w:pPr>
      <w:r>
        <w:rPr>
          <w:rFonts w:ascii="Arial" w:hAnsi="Arial" w:cs="Arial"/>
          <w:color w:val="1B1C1D"/>
        </w:rPr>
        <w:lastRenderedPageBreak/>
        <w:t xml:space="preserve">Vì vậy, sự linh hoạt của hệ thống không nằm ở việc thay đổi thang điểm, mà nằm ở việc </w:t>
      </w:r>
      <w:r>
        <w:rPr>
          <w:rFonts w:ascii="Arial" w:hAnsi="Arial" w:cs="Arial"/>
          <w:b/>
          <w:bCs/>
          <w:color w:val="1B1C1D"/>
          <w:bdr w:val="none" w:sz="0" w:space="0" w:color="auto" w:frame="1"/>
        </w:rPr>
        <w:t>thiết lập các ngưỡng mục tiêu khác nhau</w:t>
      </w:r>
      <w:r>
        <w:rPr>
          <w:rFonts w:ascii="Arial" w:hAnsi="Arial" w:cs="Arial"/>
          <w:color w:val="1B1C1D"/>
        </w:rPr>
        <w:t xml:space="preserve"> cho từng KPI trong "Template Cấu hình Kỳ đánh giá".</w:t>
      </w:r>
    </w:p>
    <w:p w14:paraId="5B423FC9" w14:textId="77777777" w:rsidR="007F3343" w:rsidRDefault="007F3343"/>
    <w:sectPr w:rsidR="007F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1E14"/>
    <w:multiLevelType w:val="multilevel"/>
    <w:tmpl w:val="21366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320DDA"/>
    <w:multiLevelType w:val="multilevel"/>
    <w:tmpl w:val="1D56A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02428"/>
    <w:multiLevelType w:val="multilevel"/>
    <w:tmpl w:val="71727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7038A"/>
    <w:multiLevelType w:val="multilevel"/>
    <w:tmpl w:val="C70A5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41E9A"/>
    <w:multiLevelType w:val="multilevel"/>
    <w:tmpl w:val="558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754965">
    <w:abstractNumId w:val="3"/>
  </w:num>
  <w:num w:numId="2" w16cid:durableId="24260695">
    <w:abstractNumId w:val="1"/>
  </w:num>
  <w:num w:numId="3" w16cid:durableId="649863888">
    <w:abstractNumId w:val="2"/>
  </w:num>
  <w:num w:numId="4" w16cid:durableId="218446374">
    <w:abstractNumId w:val="0"/>
  </w:num>
  <w:num w:numId="5" w16cid:durableId="1217164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1F"/>
    <w:rsid w:val="00223F1B"/>
    <w:rsid w:val="00363D57"/>
    <w:rsid w:val="006C571F"/>
    <w:rsid w:val="007D7561"/>
    <w:rsid w:val="007F3343"/>
    <w:rsid w:val="009B6B8B"/>
    <w:rsid w:val="00B037FC"/>
    <w:rsid w:val="00F14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D3A62"/>
  <w15:chartTrackingRefBased/>
  <w15:docId w15:val="{CFD20F30-D7D5-47D8-B798-916CF1F91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C5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C5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6C571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C571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C571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C571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C571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C571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C571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C571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C571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6C571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C571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C571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C571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C571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C571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C571F"/>
    <w:rPr>
      <w:rFonts w:eastAsiaTheme="majorEastAsia" w:cstheme="majorBidi"/>
      <w:color w:val="272727" w:themeColor="text1" w:themeTint="D8"/>
    </w:rPr>
  </w:style>
  <w:style w:type="paragraph" w:styleId="Tiu">
    <w:name w:val="Title"/>
    <w:basedOn w:val="Binhthng"/>
    <w:next w:val="Binhthng"/>
    <w:link w:val="TiuChar"/>
    <w:uiPriority w:val="10"/>
    <w:qFormat/>
    <w:rsid w:val="006C5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C571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C571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C571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C571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C571F"/>
    <w:rPr>
      <w:i/>
      <w:iCs/>
      <w:color w:val="404040" w:themeColor="text1" w:themeTint="BF"/>
    </w:rPr>
  </w:style>
  <w:style w:type="paragraph" w:styleId="oancuaDanhsach">
    <w:name w:val="List Paragraph"/>
    <w:basedOn w:val="Binhthng"/>
    <w:uiPriority w:val="34"/>
    <w:qFormat/>
    <w:rsid w:val="006C571F"/>
    <w:pPr>
      <w:ind w:left="720"/>
      <w:contextualSpacing/>
    </w:pPr>
  </w:style>
  <w:style w:type="character" w:styleId="NhnmnhThm">
    <w:name w:val="Intense Emphasis"/>
    <w:basedOn w:val="Phngmcinhcuaoanvn"/>
    <w:uiPriority w:val="21"/>
    <w:qFormat/>
    <w:rsid w:val="006C571F"/>
    <w:rPr>
      <w:i/>
      <w:iCs/>
      <w:color w:val="0F4761" w:themeColor="accent1" w:themeShade="BF"/>
    </w:rPr>
  </w:style>
  <w:style w:type="paragraph" w:styleId="Nhaykepm">
    <w:name w:val="Intense Quote"/>
    <w:basedOn w:val="Binhthng"/>
    <w:next w:val="Binhthng"/>
    <w:link w:val="NhaykepmChar"/>
    <w:uiPriority w:val="30"/>
    <w:qFormat/>
    <w:rsid w:val="006C5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C571F"/>
    <w:rPr>
      <w:i/>
      <w:iCs/>
      <w:color w:val="0F4761" w:themeColor="accent1" w:themeShade="BF"/>
    </w:rPr>
  </w:style>
  <w:style w:type="character" w:styleId="ThamchiuNhnmnh">
    <w:name w:val="Intense Reference"/>
    <w:basedOn w:val="Phngmcinhcuaoanvn"/>
    <w:uiPriority w:val="32"/>
    <w:qFormat/>
    <w:rsid w:val="006C571F"/>
    <w:rPr>
      <w:b/>
      <w:bCs/>
      <w:smallCaps/>
      <w:color w:val="0F4761" w:themeColor="accent1" w:themeShade="BF"/>
      <w:spacing w:val="5"/>
    </w:rPr>
  </w:style>
  <w:style w:type="paragraph" w:styleId="ThngthngWeb">
    <w:name w:val="Normal (Web)"/>
    <w:basedOn w:val="Binhthng"/>
    <w:uiPriority w:val="99"/>
    <w:semiHidden/>
    <w:unhideWhenUsed/>
    <w:rsid w:val="006C57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6C57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224721">
      <w:bodyDiv w:val="1"/>
      <w:marLeft w:val="0"/>
      <w:marRight w:val="0"/>
      <w:marTop w:val="0"/>
      <w:marBottom w:val="0"/>
      <w:divBdr>
        <w:top w:val="none" w:sz="0" w:space="0" w:color="auto"/>
        <w:left w:val="none" w:sz="0" w:space="0" w:color="auto"/>
        <w:bottom w:val="none" w:sz="0" w:space="0" w:color="auto"/>
        <w:right w:val="none" w:sz="0" w:space="0" w:color="auto"/>
      </w:divBdr>
    </w:div>
    <w:div w:id="119087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647</Words>
  <Characters>3690</Characters>
  <Application>Microsoft Office Word</Application>
  <DocSecurity>0</DocSecurity>
  <Lines>30</Lines>
  <Paragraphs>8</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2</cp:revision>
  <dcterms:created xsi:type="dcterms:W3CDTF">2025-08-06T08:28:00Z</dcterms:created>
  <dcterms:modified xsi:type="dcterms:W3CDTF">2025-08-06T08:32:00Z</dcterms:modified>
</cp:coreProperties>
</file>