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4CDA" w14:textId="11C8DABA" w:rsidR="00C92004" w:rsidRPr="00310EF7" w:rsidRDefault="00C92004" w:rsidP="00310EF7">
      <w:pPr>
        <w:jc w:val="center"/>
        <w:rPr>
          <w:rFonts w:ascii="Times New Roman" w:hAnsi="Times New Roman" w:cs="Times New Roman"/>
          <w:b/>
          <w:bCs/>
          <w:sz w:val="26"/>
          <w:szCs w:val="26"/>
        </w:rPr>
      </w:pPr>
      <w:r w:rsidRPr="00310EF7">
        <w:rPr>
          <w:rFonts w:ascii="Times New Roman" w:hAnsi="Times New Roman" w:cs="Times New Roman"/>
          <w:b/>
          <w:bCs/>
          <w:sz w:val="26"/>
          <w:szCs w:val="26"/>
        </w:rPr>
        <w:t>2.2. PHÂN TÍCH CƠ CHẾ QUY ĐỔI TỪ TỶ LỆ HOÀN THÀNH SANG ĐIỂM HIỆU SUẤT</w:t>
      </w:r>
    </w:p>
    <w:p w14:paraId="226E2F1F"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b/>
          <w:bCs/>
          <w:sz w:val="26"/>
          <w:szCs w:val="26"/>
        </w:rPr>
        <w:t>1. Mục Đích: Tại sao cần bước quy đổi này?</w:t>
      </w:r>
    </w:p>
    <w:p w14:paraId="78128FA0"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Mục đích chính của bước này là để chuẩn hóa (normalize) và phân loại (categorize) hiệu suất.</w:t>
      </w:r>
    </w:p>
    <w:p w14:paraId="7B1CE562"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Hãy tưởng tượng, vào cuối kỳ, một kỹ sư có các kết quả sau:</w:t>
      </w:r>
    </w:p>
    <w:p w14:paraId="1E98CEF9"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Hoàn thành 104% mục tiêu Doanh số (đơn vị: VNĐ).</w:t>
      </w:r>
    </w:p>
    <w:p w14:paraId="6748EF5C"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Hoàn thành 127% mục tiêu Năng suất (đơn vị: tấn/ha).</w:t>
      </w:r>
    </w:p>
    <w:p w14:paraId="74139282"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Hoàn thành 83% mục tiêu Tỷ lệ Chuyển đổi (đơn vị: %).</w:t>
      </w:r>
    </w:p>
    <w:p w14:paraId="2DE86942"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Chúng ta không thể cộng trực tiếp các tỷ lệ phần trăm này lại với nhau vì mức độ nỗ lực để đạt được chúng là khác nhau. Việc từ 83% lên 100% có thể dễ hơn nhiều so với việc từ 100% lên 127%.</w:t>
      </w:r>
    </w:p>
    <w:p w14:paraId="481ACF56"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Do đó, bước quy đổi này được tạo ra để:</w:t>
      </w:r>
    </w:p>
    <w:p w14:paraId="4790DF39"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Tạo ra một "sân chơi" công bằng: Chuyển đổi tất cả các kết quả, dù ở bất kỳ đơn vị nào, về một thang điểm chung duy nhất.</w:t>
      </w:r>
    </w:p>
    <w:p w14:paraId="1BD06467"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Phân loại hiệu suất một cách rõ ràng: Nhóm các kết quả vào các bậc hiệu suất có ý nghĩa rõ ràng (Không đạt, Đạt, Tốt, Vượt trội).</w:t>
      </w:r>
    </w:p>
    <w:p w14:paraId="24A87CF7"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Đơn giản hóa việc tính toán cuối cùng: Giúp cho việc tính Điểm Hiệu Suất Tổng Hợp trở nên logic và dễ hiểu.</w:t>
      </w:r>
    </w:p>
    <w:p w14:paraId="6ECED663" w14:textId="77777777" w:rsidR="00C92004" w:rsidRPr="00310EF7" w:rsidRDefault="00C92004" w:rsidP="00310EF7">
      <w:pPr>
        <w:ind w:firstLine="720"/>
        <w:jc w:val="both"/>
        <w:rPr>
          <w:rFonts w:ascii="Times New Roman" w:hAnsi="Times New Roman" w:cs="Times New Roman"/>
          <w:b/>
          <w:bCs/>
          <w:sz w:val="26"/>
          <w:szCs w:val="26"/>
        </w:rPr>
      </w:pPr>
      <w:r w:rsidRPr="00310EF7">
        <w:rPr>
          <w:rFonts w:ascii="Times New Roman" w:hAnsi="Times New Roman" w:cs="Times New Roman"/>
          <w:b/>
          <w:bCs/>
          <w:sz w:val="26"/>
          <w:szCs w:val="26"/>
        </w:rPr>
        <w:t>2. Cơ Chế Hoạt Động: Luồng logic "Đo lường → Phân loại → Gán Điểm"</w:t>
      </w:r>
    </w:p>
    <w:p w14:paraId="100378D2"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Hệ thống sẽ tự động thực hiện một quy trình 3 bước rõ ràng cho từng KPI của mỗi nhân viên vào cuối kỳ.</w:t>
      </w:r>
    </w:p>
    <w:p w14:paraId="703ED6A5" w14:textId="77777777" w:rsidR="00C92004" w:rsidRPr="00310EF7" w:rsidRDefault="00C92004" w:rsidP="00310EF7">
      <w:pPr>
        <w:ind w:firstLine="720"/>
        <w:jc w:val="both"/>
        <w:rPr>
          <w:rFonts w:ascii="Times New Roman" w:hAnsi="Times New Roman" w:cs="Times New Roman"/>
          <w:b/>
          <w:bCs/>
          <w:sz w:val="26"/>
          <w:szCs w:val="26"/>
        </w:rPr>
      </w:pPr>
      <w:r w:rsidRPr="00310EF7">
        <w:rPr>
          <w:rFonts w:ascii="Times New Roman" w:hAnsi="Times New Roman" w:cs="Times New Roman"/>
          <w:b/>
          <w:bCs/>
          <w:sz w:val="26"/>
          <w:szCs w:val="26"/>
        </w:rPr>
        <w:t>Bước 1: Đo lường → Tính "Tỷ lệ Hoàn thành Mục tiêu" (%)</w:t>
      </w:r>
    </w:p>
    <w:p w14:paraId="35BD6749"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Hệ thống làm gì? Nó lấy Kết quả Thực tế của nhân viên và so sánh với Mục tiêu Cá nhân hóa đã được "khóa" từ đầu kỳ.</w:t>
      </w:r>
    </w:p>
    <w:p w14:paraId="3E30325D"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Công thức:</w:t>
      </w:r>
    </w:p>
    <w:p w14:paraId="5A08E144"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Tỷ lệ Hoàn thành (%) = (Kết quả Thực tế / Mục tiêu Cá nhân hóa) × 100</w:t>
      </w:r>
    </w:p>
    <w:p w14:paraId="21B6D27C" w14:textId="77777777" w:rsidR="00C92004" w:rsidRPr="00310EF7" w:rsidRDefault="00C92004" w:rsidP="00310EF7">
      <w:pPr>
        <w:ind w:firstLine="720"/>
        <w:jc w:val="both"/>
        <w:rPr>
          <w:rFonts w:ascii="Times New Roman" w:hAnsi="Times New Roman" w:cs="Times New Roman"/>
          <w:b/>
          <w:bCs/>
          <w:sz w:val="26"/>
          <w:szCs w:val="26"/>
        </w:rPr>
      </w:pPr>
      <w:r w:rsidRPr="00310EF7">
        <w:rPr>
          <w:rFonts w:ascii="Times New Roman" w:hAnsi="Times New Roman" w:cs="Times New Roman"/>
          <w:b/>
          <w:bCs/>
          <w:sz w:val="26"/>
          <w:szCs w:val="26"/>
        </w:rPr>
        <w:t>Bước 2: Phân loại → Tra cứu trong "Bảng Quy đổi"</w:t>
      </w:r>
    </w:p>
    <w:p w14:paraId="7DB59E48"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lastRenderedPageBreak/>
        <w:t>Hệ thống làm gì? Nó sẽ lấy Tỷ lệ Hoàn thành vừa tính được và đối chiếu với các khoảng biên độ đã được người quản trị thiết lập trong Giao diện "Cấu hình Cơ chế Thưởng".</w:t>
      </w:r>
    </w:p>
    <w:p w14:paraId="3B863C0C"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Bảng Quy đổi (Ví dụ):</w:t>
      </w:r>
    </w:p>
    <w:tbl>
      <w:tblPr>
        <w:tblW w:w="0" w:type="auto"/>
        <w:tblCellSpacing w:w="15" w:type="dxa"/>
        <w:tblCellMar>
          <w:left w:w="0" w:type="dxa"/>
          <w:right w:w="0" w:type="dxa"/>
        </w:tblCellMar>
        <w:tblLook w:val="04A0" w:firstRow="1" w:lastRow="0" w:firstColumn="1" w:lastColumn="0" w:noHBand="0" w:noVBand="1"/>
      </w:tblPr>
      <w:tblGrid>
        <w:gridCol w:w="66"/>
      </w:tblGrid>
      <w:tr w:rsidR="00C92004" w:rsidRPr="00310EF7" w14:paraId="3773D7EC" w14:textId="77777777">
        <w:trPr>
          <w:tblCellSpacing w:w="15" w:type="dxa"/>
        </w:trPr>
        <w:tc>
          <w:tcPr>
            <w:tcW w:w="0" w:type="auto"/>
            <w:vAlign w:val="center"/>
            <w:hideMark/>
          </w:tcPr>
          <w:p w14:paraId="27BA76FF" w14:textId="77777777" w:rsidR="00C92004" w:rsidRPr="00310EF7" w:rsidRDefault="00C92004" w:rsidP="00310EF7">
            <w:pPr>
              <w:jc w:val="both"/>
              <w:rPr>
                <w:rFonts w:ascii="Times New Roman" w:hAnsi="Times New Roman" w:cs="Times New Roman"/>
                <w:sz w:val="26"/>
                <w:szCs w:val="26"/>
              </w:rPr>
            </w:pPr>
          </w:p>
        </w:tc>
      </w:tr>
    </w:tbl>
    <w:p w14:paraId="722F56EB" w14:textId="77777777" w:rsidR="00C92004" w:rsidRPr="00310EF7" w:rsidRDefault="00C92004" w:rsidP="00310EF7">
      <w:pPr>
        <w:jc w:val="both"/>
        <w:rPr>
          <w:rFonts w:ascii="Times New Roman" w:hAnsi="Times New Roman" w:cs="Times New Roman"/>
          <w:sz w:val="26"/>
          <w:szCs w:val="26"/>
        </w:rPr>
      </w:pPr>
    </w:p>
    <w:tbl>
      <w:tblPr>
        <w:tblW w:w="0" w:type="auto"/>
        <w:jc w:val="center"/>
        <w:tblCellSpacing w:w="15" w:type="dxa"/>
        <w:tblCellMar>
          <w:left w:w="0" w:type="dxa"/>
          <w:right w:w="0" w:type="dxa"/>
        </w:tblCellMar>
        <w:tblLook w:val="04A0" w:firstRow="1" w:lastRow="0" w:firstColumn="1" w:lastColumn="0" w:noHBand="0" w:noVBand="1"/>
      </w:tblPr>
      <w:tblGrid>
        <w:gridCol w:w="1526"/>
        <w:gridCol w:w="3504"/>
      </w:tblGrid>
      <w:tr w:rsidR="00C92004" w:rsidRPr="00310EF7" w14:paraId="3C0FDC3B"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65B93"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Xếp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3E6F3"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Điều kiện (Tỷ lệ Hoàn thành)</w:t>
            </w:r>
          </w:p>
        </w:tc>
      </w:tr>
      <w:tr w:rsidR="00C92004" w:rsidRPr="00310EF7" w14:paraId="329C1190"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0A91C"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483AB"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Tỷ lệ ≥ 120%</w:t>
            </w:r>
          </w:p>
        </w:tc>
      </w:tr>
      <w:tr w:rsidR="00C92004" w:rsidRPr="00310EF7" w14:paraId="5D9E4207"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A7E02"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0CB26"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100% ≤ Tỷ lệ &lt; 120%</w:t>
            </w:r>
          </w:p>
        </w:tc>
      </w:tr>
      <w:tr w:rsidR="00C92004" w:rsidRPr="00310EF7" w14:paraId="1B4C9182"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7DC7D"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26800"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80% ≤ Tỷ lệ &lt; 100%</w:t>
            </w:r>
          </w:p>
        </w:tc>
      </w:tr>
      <w:tr w:rsidR="00C92004" w:rsidRPr="00310EF7" w14:paraId="66551098"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6E2F8"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Không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E2D84"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Tỷ lệ &lt; 80%</w:t>
            </w:r>
          </w:p>
        </w:tc>
      </w:tr>
    </w:tbl>
    <w:p w14:paraId="686A89C8" w14:textId="77777777" w:rsidR="00C92004" w:rsidRPr="00310EF7" w:rsidRDefault="00C92004" w:rsidP="00310EF7">
      <w:pPr>
        <w:ind w:firstLine="720"/>
        <w:jc w:val="both"/>
        <w:rPr>
          <w:rFonts w:ascii="Times New Roman" w:hAnsi="Times New Roman" w:cs="Times New Roman"/>
          <w:b/>
          <w:bCs/>
          <w:sz w:val="26"/>
          <w:szCs w:val="26"/>
        </w:rPr>
      </w:pPr>
      <w:r w:rsidRPr="00310EF7">
        <w:rPr>
          <w:rFonts w:ascii="Times New Roman" w:hAnsi="Times New Roman" w:cs="Times New Roman"/>
          <w:b/>
          <w:bCs/>
          <w:sz w:val="26"/>
          <w:szCs w:val="26"/>
        </w:rPr>
        <w:t>Bước 3: Gán Điểm → Lấy ra "Điểm Hiệu suất"</w:t>
      </w:r>
    </w:p>
    <w:p w14:paraId="5A34B371"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Hệ thống làm gì? Sau khi tìm thấy khoảng phù hợp, hệ thống sẽ lấy ra giá trị Điểm Hiệu suất tương ứng đã được cấu hình.</w:t>
      </w:r>
    </w:p>
    <w:p w14:paraId="32D4E492"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Bảng Điểm (Ví dụ):</w:t>
      </w:r>
    </w:p>
    <w:tbl>
      <w:tblPr>
        <w:tblW w:w="0" w:type="auto"/>
        <w:jc w:val="center"/>
        <w:tblCellSpacing w:w="15" w:type="dxa"/>
        <w:tblCellMar>
          <w:left w:w="0" w:type="dxa"/>
          <w:right w:w="0" w:type="dxa"/>
        </w:tblCellMar>
        <w:tblLook w:val="04A0" w:firstRow="1" w:lastRow="0" w:firstColumn="1" w:lastColumn="0" w:noHBand="0" w:noVBand="1"/>
      </w:tblPr>
      <w:tblGrid>
        <w:gridCol w:w="1526"/>
        <w:gridCol w:w="2067"/>
      </w:tblGrid>
      <w:tr w:rsidR="00C92004" w:rsidRPr="00310EF7" w14:paraId="2DF1E305"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18BCF"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Xếp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D44B6"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Điểm Hiệu suất</w:t>
            </w:r>
          </w:p>
        </w:tc>
      </w:tr>
      <w:tr w:rsidR="00C92004" w:rsidRPr="00310EF7" w14:paraId="6F57C024"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EF5AF"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3FD42"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1.2</w:t>
            </w:r>
          </w:p>
        </w:tc>
      </w:tr>
      <w:tr w:rsidR="00C92004" w:rsidRPr="00310EF7" w14:paraId="1084F3FB"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305F7"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Tốt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882F7"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1.0</w:t>
            </w:r>
          </w:p>
        </w:tc>
      </w:tr>
      <w:tr w:rsidR="00C92004" w:rsidRPr="00310EF7" w14:paraId="49EDF123"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0AB24"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25E71"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0.8</w:t>
            </w:r>
          </w:p>
        </w:tc>
      </w:tr>
      <w:tr w:rsidR="00C92004" w:rsidRPr="00310EF7" w14:paraId="23526C23" w14:textId="77777777" w:rsidTr="00310EF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8AE9F"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Không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FDA9C" w14:textId="77777777" w:rsidR="00C92004" w:rsidRPr="00310EF7" w:rsidRDefault="00C92004" w:rsidP="00310EF7">
            <w:pPr>
              <w:jc w:val="both"/>
              <w:rPr>
                <w:rFonts w:ascii="Times New Roman" w:hAnsi="Times New Roman" w:cs="Times New Roman"/>
                <w:sz w:val="26"/>
                <w:szCs w:val="26"/>
              </w:rPr>
            </w:pPr>
            <w:r w:rsidRPr="00310EF7">
              <w:rPr>
                <w:rFonts w:ascii="Times New Roman" w:hAnsi="Times New Roman" w:cs="Times New Roman"/>
                <w:sz w:val="26"/>
                <w:szCs w:val="26"/>
              </w:rPr>
              <w:t>0</w:t>
            </w:r>
          </w:p>
        </w:tc>
      </w:tr>
    </w:tbl>
    <w:p w14:paraId="1ED0063A" w14:textId="77777777" w:rsidR="00310EF7" w:rsidRDefault="00310EF7" w:rsidP="00310EF7">
      <w:pPr>
        <w:ind w:firstLine="720"/>
        <w:jc w:val="both"/>
        <w:rPr>
          <w:rFonts w:ascii="Times New Roman" w:hAnsi="Times New Roman" w:cs="Times New Roman"/>
          <w:sz w:val="26"/>
          <w:szCs w:val="26"/>
        </w:rPr>
      </w:pPr>
    </w:p>
    <w:p w14:paraId="6284085C" w14:textId="77777777" w:rsidR="00310EF7" w:rsidRDefault="00310EF7" w:rsidP="00310EF7">
      <w:pPr>
        <w:ind w:firstLine="720"/>
        <w:jc w:val="both"/>
        <w:rPr>
          <w:rFonts w:ascii="Times New Roman" w:hAnsi="Times New Roman" w:cs="Times New Roman"/>
          <w:sz w:val="26"/>
          <w:szCs w:val="26"/>
        </w:rPr>
      </w:pPr>
    </w:p>
    <w:p w14:paraId="2C0B4FE9" w14:textId="2D8BAD4C" w:rsidR="00C92004" w:rsidRPr="00310EF7" w:rsidRDefault="00C92004" w:rsidP="00310EF7">
      <w:pPr>
        <w:ind w:firstLine="720"/>
        <w:jc w:val="both"/>
        <w:rPr>
          <w:rFonts w:ascii="Times New Roman" w:hAnsi="Times New Roman" w:cs="Times New Roman"/>
          <w:b/>
          <w:bCs/>
          <w:sz w:val="26"/>
          <w:szCs w:val="26"/>
        </w:rPr>
      </w:pPr>
      <w:r w:rsidRPr="00310EF7">
        <w:rPr>
          <w:rFonts w:ascii="Times New Roman" w:hAnsi="Times New Roman" w:cs="Times New Roman"/>
          <w:b/>
          <w:bCs/>
          <w:sz w:val="26"/>
          <w:szCs w:val="26"/>
        </w:rPr>
        <w:lastRenderedPageBreak/>
        <w:t>3. Ví dụ Minh họa Chi tiết</w:t>
      </w:r>
    </w:p>
    <w:p w14:paraId="49056547"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Hãy xem xét 3 KPI của Kỹ sư An:</w:t>
      </w:r>
    </w:p>
    <w:p w14:paraId="6F0B2124"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KPI 1: Doanh số Vật tư</w:t>
      </w:r>
    </w:p>
    <w:p w14:paraId="190365CE"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Kết quả Thực tế: 450 triệu</w:t>
      </w:r>
    </w:p>
    <w:p w14:paraId="32654FE7"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Mục tiêu Cá nhân hóa: 415.2 triệu</w:t>
      </w:r>
    </w:p>
    <w:p w14:paraId="73B71001"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1 (Đo lường): Tỷ lệ Hoàn thành = (450 / 415.2) × 100 = 108.4%</w:t>
      </w:r>
    </w:p>
    <w:p w14:paraId="50EDF451"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2 (Phân loại): 108.4% nằm trong khoảng 100% ≤ Tỷ lệ &lt; 120% → Xếp loại "Tốt".</w:t>
      </w:r>
    </w:p>
    <w:p w14:paraId="53C2AE4D"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3 (Gán Điểm): Xếp loại "Tốt" tương ứng với Điểm Hiệu suất = 1.0.</w:t>
      </w:r>
    </w:p>
    <w:p w14:paraId="6EA5A8DF"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KPI 2: Năng suất Trung bình</w:t>
      </w:r>
    </w:p>
    <w:p w14:paraId="644C583D"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Kết quả Thực tế: 28 tấn/ha</w:t>
      </w:r>
    </w:p>
    <w:p w14:paraId="5FE20548"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Mục tiêu Cá nhân hóa: 22 tấn/ha</w:t>
      </w:r>
    </w:p>
    <w:p w14:paraId="7CF19549"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1 (Đo lường): Tỷ lệ Hoàn thành = (28 / 22) × 100 = 127.3%</w:t>
      </w:r>
    </w:p>
    <w:p w14:paraId="5AF91491"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2 (Phân loại): 127.3% nằm trong khoảng Tỷ lệ ≥ 120% → Xếp loại "Vượt trội".</w:t>
      </w:r>
    </w:p>
    <w:p w14:paraId="2096F30B"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3 (Gán Điểm): Xếp loại "Vượt trội" tương ứng với Điểm Hiệu suất = 1.2.</w:t>
      </w:r>
    </w:p>
    <w:p w14:paraId="59F6A3D8"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KPI 3: Tỷ lệ Chuyển đổi Hợp đồng</w:t>
      </w:r>
    </w:p>
    <w:p w14:paraId="65F86DCF"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Kết quả Thực tế: 50%</w:t>
      </w:r>
    </w:p>
    <w:p w14:paraId="06997DF6"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Mục tiêu Cá nhân hóa: 60%</w:t>
      </w:r>
    </w:p>
    <w:p w14:paraId="4981FF16"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1 (Đo lường): Tỷ lệ Hoàn thành = (50 / 60) × 100 = 83.3%</w:t>
      </w:r>
    </w:p>
    <w:p w14:paraId="1B23DC17"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2 (Phân loại): 83.3% nằm trong khoảng 80% ≤ Tỷ lệ &lt; 100% → Xếp loại "Đạt".</w:t>
      </w:r>
    </w:p>
    <w:p w14:paraId="49BF23D0"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Bước 3 (Gán Điểm): Xếp loại "Đạt" tương ứng với Điểm Hiệu suất = 0.8.</w:t>
      </w:r>
    </w:p>
    <w:p w14:paraId="44CDCB03" w14:textId="77777777" w:rsidR="00C92004" w:rsidRPr="00310EF7" w:rsidRDefault="00C92004" w:rsidP="00310EF7">
      <w:pPr>
        <w:ind w:firstLine="720"/>
        <w:jc w:val="both"/>
        <w:rPr>
          <w:rFonts w:ascii="Times New Roman" w:hAnsi="Times New Roman" w:cs="Times New Roman"/>
          <w:sz w:val="26"/>
          <w:szCs w:val="26"/>
        </w:rPr>
      </w:pPr>
      <w:r w:rsidRPr="00310EF7">
        <w:rPr>
          <w:rFonts w:ascii="Times New Roman" w:hAnsi="Times New Roman" w:cs="Times New Roman"/>
          <w:sz w:val="26"/>
          <w:szCs w:val="26"/>
        </w:rPr>
        <w:t>Sau khi hoàn tất quy trình này cho tất cả các KPI, hệ thống sẽ có một bộ điểm đã được chuẩn hóa (1.0, 1.2, 0.8...) để tiến hành bước cuối cùng là tính Điểm Hiệu Suất Tổng Hợp.</w:t>
      </w:r>
    </w:p>
    <w:p w14:paraId="55305D81" w14:textId="77777777" w:rsidR="007F3343" w:rsidRPr="00310EF7" w:rsidRDefault="007F3343" w:rsidP="00310EF7">
      <w:pPr>
        <w:jc w:val="both"/>
        <w:rPr>
          <w:rFonts w:ascii="Times New Roman" w:hAnsi="Times New Roman" w:cs="Times New Roman"/>
          <w:sz w:val="26"/>
          <w:szCs w:val="26"/>
        </w:rPr>
      </w:pPr>
    </w:p>
    <w:sectPr w:rsidR="007F3343" w:rsidRPr="00310EF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64832" w14:textId="77777777" w:rsidR="00E5341C" w:rsidRDefault="00E5341C" w:rsidP="00310EF7">
      <w:pPr>
        <w:spacing w:after="0" w:line="240" w:lineRule="auto"/>
      </w:pPr>
      <w:r>
        <w:separator/>
      </w:r>
    </w:p>
  </w:endnote>
  <w:endnote w:type="continuationSeparator" w:id="0">
    <w:p w14:paraId="1DB2ED1E" w14:textId="77777777" w:rsidR="00E5341C" w:rsidRDefault="00E5341C" w:rsidP="0031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028135"/>
      <w:docPartObj>
        <w:docPartGallery w:val="Page Numbers (Bottom of Page)"/>
        <w:docPartUnique/>
      </w:docPartObj>
    </w:sdtPr>
    <w:sdtContent>
      <w:p w14:paraId="21A07F0D" w14:textId="160ED4A4" w:rsidR="00310EF7" w:rsidRDefault="00310EF7">
        <w:pPr>
          <w:pStyle w:val="Chntrang"/>
          <w:jc w:val="right"/>
        </w:pPr>
        <w:r>
          <w:fldChar w:fldCharType="begin"/>
        </w:r>
        <w:r>
          <w:instrText>PAGE   \* MERGEFORMAT</w:instrText>
        </w:r>
        <w:r>
          <w:fldChar w:fldCharType="separate"/>
        </w:r>
        <w:r>
          <w:rPr>
            <w:lang w:val="vi-VN"/>
          </w:rPr>
          <w:t>2</w:t>
        </w:r>
        <w:r>
          <w:fldChar w:fldCharType="end"/>
        </w:r>
      </w:p>
    </w:sdtContent>
  </w:sdt>
  <w:p w14:paraId="7CF6AFA5" w14:textId="77777777" w:rsidR="00310EF7" w:rsidRDefault="00310EF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A14CC" w14:textId="77777777" w:rsidR="00E5341C" w:rsidRDefault="00E5341C" w:rsidP="00310EF7">
      <w:pPr>
        <w:spacing w:after="0" w:line="240" w:lineRule="auto"/>
      </w:pPr>
      <w:r>
        <w:separator/>
      </w:r>
    </w:p>
  </w:footnote>
  <w:footnote w:type="continuationSeparator" w:id="0">
    <w:p w14:paraId="3158B610" w14:textId="77777777" w:rsidR="00E5341C" w:rsidRDefault="00E5341C" w:rsidP="00310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034"/>
    <w:multiLevelType w:val="multilevel"/>
    <w:tmpl w:val="AEB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B39F1"/>
    <w:multiLevelType w:val="multilevel"/>
    <w:tmpl w:val="38F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D40DE"/>
    <w:multiLevelType w:val="multilevel"/>
    <w:tmpl w:val="771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71F36"/>
    <w:multiLevelType w:val="multilevel"/>
    <w:tmpl w:val="1A2C8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37C08"/>
    <w:multiLevelType w:val="multilevel"/>
    <w:tmpl w:val="1C82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172F8"/>
    <w:multiLevelType w:val="multilevel"/>
    <w:tmpl w:val="DD0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302228">
    <w:abstractNumId w:val="0"/>
  </w:num>
  <w:num w:numId="2" w16cid:durableId="804858730">
    <w:abstractNumId w:val="1"/>
  </w:num>
  <w:num w:numId="3" w16cid:durableId="562566176">
    <w:abstractNumId w:val="4"/>
  </w:num>
  <w:num w:numId="4" w16cid:durableId="884214398">
    <w:abstractNumId w:val="5"/>
  </w:num>
  <w:num w:numId="5" w16cid:durableId="1028482516">
    <w:abstractNumId w:val="2"/>
  </w:num>
  <w:num w:numId="6" w16cid:durableId="329984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004"/>
    <w:rsid w:val="00223F1B"/>
    <w:rsid w:val="00310EF7"/>
    <w:rsid w:val="007D7561"/>
    <w:rsid w:val="007F3343"/>
    <w:rsid w:val="009B6B8B"/>
    <w:rsid w:val="00B037FC"/>
    <w:rsid w:val="00C92004"/>
    <w:rsid w:val="00CA2924"/>
    <w:rsid w:val="00E5341C"/>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EA1A"/>
  <w15:chartTrackingRefBased/>
  <w15:docId w15:val="{EF1937E5-A194-4E9A-A7F9-C3B2DD9C8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92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92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920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C920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C920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920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920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920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920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920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920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920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C92004"/>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C920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920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920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920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92004"/>
    <w:rPr>
      <w:rFonts w:eastAsiaTheme="majorEastAsia" w:cstheme="majorBidi"/>
      <w:color w:val="272727" w:themeColor="text1" w:themeTint="D8"/>
    </w:rPr>
  </w:style>
  <w:style w:type="paragraph" w:styleId="Tiu">
    <w:name w:val="Title"/>
    <w:basedOn w:val="Binhthng"/>
    <w:next w:val="Binhthng"/>
    <w:link w:val="TiuChar"/>
    <w:uiPriority w:val="10"/>
    <w:qFormat/>
    <w:rsid w:val="00C92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920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920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920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920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92004"/>
    <w:rPr>
      <w:i/>
      <w:iCs/>
      <w:color w:val="404040" w:themeColor="text1" w:themeTint="BF"/>
    </w:rPr>
  </w:style>
  <w:style w:type="paragraph" w:styleId="oancuaDanhsach">
    <w:name w:val="List Paragraph"/>
    <w:basedOn w:val="Binhthng"/>
    <w:uiPriority w:val="34"/>
    <w:qFormat/>
    <w:rsid w:val="00C92004"/>
    <w:pPr>
      <w:ind w:left="720"/>
      <w:contextualSpacing/>
    </w:pPr>
  </w:style>
  <w:style w:type="character" w:styleId="NhnmnhThm">
    <w:name w:val="Intense Emphasis"/>
    <w:basedOn w:val="Phngmcinhcuaoanvn"/>
    <w:uiPriority w:val="21"/>
    <w:qFormat/>
    <w:rsid w:val="00C92004"/>
    <w:rPr>
      <w:i/>
      <w:iCs/>
      <w:color w:val="0F4761" w:themeColor="accent1" w:themeShade="BF"/>
    </w:rPr>
  </w:style>
  <w:style w:type="paragraph" w:styleId="Nhaykepm">
    <w:name w:val="Intense Quote"/>
    <w:basedOn w:val="Binhthng"/>
    <w:next w:val="Binhthng"/>
    <w:link w:val="NhaykepmChar"/>
    <w:uiPriority w:val="30"/>
    <w:qFormat/>
    <w:rsid w:val="00C92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92004"/>
    <w:rPr>
      <w:i/>
      <w:iCs/>
      <w:color w:val="0F4761" w:themeColor="accent1" w:themeShade="BF"/>
    </w:rPr>
  </w:style>
  <w:style w:type="character" w:styleId="ThamchiuNhnmnh">
    <w:name w:val="Intense Reference"/>
    <w:basedOn w:val="Phngmcinhcuaoanvn"/>
    <w:uiPriority w:val="32"/>
    <w:qFormat/>
    <w:rsid w:val="00C92004"/>
    <w:rPr>
      <w:b/>
      <w:bCs/>
      <w:smallCaps/>
      <w:color w:val="0F4761" w:themeColor="accent1" w:themeShade="BF"/>
      <w:spacing w:val="5"/>
    </w:rPr>
  </w:style>
  <w:style w:type="character" w:styleId="Manh">
    <w:name w:val="Strong"/>
    <w:basedOn w:val="Phngmcinhcuaoanvn"/>
    <w:uiPriority w:val="22"/>
    <w:qFormat/>
    <w:rsid w:val="00C92004"/>
    <w:rPr>
      <w:b/>
      <w:bCs/>
    </w:rPr>
  </w:style>
  <w:style w:type="paragraph" w:styleId="ThngthngWeb">
    <w:name w:val="Normal (Web)"/>
    <w:basedOn w:val="Binhthng"/>
    <w:uiPriority w:val="99"/>
    <w:semiHidden/>
    <w:unhideWhenUsed/>
    <w:rsid w:val="00C920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C92004"/>
    <w:rPr>
      <w:rFonts w:ascii="Courier New" w:eastAsia="Times New Roman" w:hAnsi="Courier New" w:cs="Courier New"/>
      <w:sz w:val="20"/>
      <w:szCs w:val="20"/>
    </w:rPr>
  </w:style>
  <w:style w:type="paragraph" w:styleId="utrang">
    <w:name w:val="header"/>
    <w:basedOn w:val="Binhthng"/>
    <w:link w:val="utrangChar"/>
    <w:uiPriority w:val="99"/>
    <w:unhideWhenUsed/>
    <w:rsid w:val="00310EF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310EF7"/>
  </w:style>
  <w:style w:type="paragraph" w:styleId="Chntrang">
    <w:name w:val="footer"/>
    <w:basedOn w:val="Binhthng"/>
    <w:link w:val="ChntrangChar"/>
    <w:uiPriority w:val="99"/>
    <w:unhideWhenUsed/>
    <w:rsid w:val="00310EF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31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cp:revision>
  <dcterms:created xsi:type="dcterms:W3CDTF">2025-08-08T12:41:00Z</dcterms:created>
  <dcterms:modified xsi:type="dcterms:W3CDTF">2025-08-09T07:10:00Z</dcterms:modified>
</cp:coreProperties>
</file>