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B64A" w14:textId="7435FA08" w:rsidR="002805EA" w:rsidRPr="002805EA" w:rsidRDefault="002805EA" w:rsidP="002805EA">
      <w:pPr>
        <w:spacing w:after="0" w:line="240" w:lineRule="auto"/>
        <w:outlineLvl w:val="2"/>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Phương Án Xác Định "Quỹ Thưởng Cơ Sở"</w:t>
      </w:r>
    </w:p>
    <w:p w14:paraId="63A62F17"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I. Giới Thiệu</w:t>
      </w:r>
    </w:p>
    <w:p w14:paraId="79696915" w14:textId="77777777" w:rsidR="002805EA" w:rsidRPr="002805EA" w:rsidRDefault="002805EA" w:rsidP="002805EA">
      <w:p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"Quỹ Thưởng Cơ Sở" (Base Bonus Fund)</w:t>
      </w:r>
      <w:r w:rsidRPr="002805EA">
        <w:rPr>
          <w:rFonts w:ascii="Arial" w:eastAsia="Times New Roman" w:hAnsi="Arial" w:cs="Arial"/>
          <w:color w:val="1B1C1D"/>
          <w:kern w:val="0"/>
          <w14:ligatures w14:val="none"/>
        </w:rPr>
        <w:t xml:space="preserve"> là </w:t>
      </w:r>
      <w:r w:rsidRPr="002805EA">
        <w:rPr>
          <w:rFonts w:ascii="Arial" w:eastAsia="Times New Roman" w:hAnsi="Arial" w:cs="Arial"/>
          <w:color w:val="1B1C1D"/>
          <w:kern w:val="0"/>
          <w:bdr w:val="none" w:sz="0" w:space="0" w:color="auto" w:frame="1"/>
          <w14:ligatures w14:val="none"/>
        </w:rPr>
        <w:t>mức thưởng chuẩn</w:t>
      </w:r>
      <w:r w:rsidRPr="002805EA">
        <w:rPr>
          <w:rFonts w:ascii="Arial" w:eastAsia="Times New Roman" w:hAnsi="Arial" w:cs="Arial"/>
          <w:color w:val="1B1C1D"/>
          <w:kern w:val="0"/>
          <w14:ligatures w14:val="none"/>
        </w:rPr>
        <w:t xml:space="preserve"> mà một nhân viên sẽ nhận được nếu họ đạt xếp loại "Tốt" (</w:t>
      </w:r>
      <w:r w:rsidRPr="002805EA">
        <w:rPr>
          <w:rFonts w:ascii="Arial" w:eastAsia="Times New Roman" w:hAnsi="Arial" w:cs="Arial"/>
          <w:color w:val="575B5F"/>
          <w:kern w:val="0"/>
          <w:sz w:val="21"/>
          <w:szCs w:val="21"/>
          <w:bdr w:val="none" w:sz="0" w:space="0" w:color="auto" w:frame="1"/>
          <w14:ligatures w14:val="none"/>
        </w:rPr>
        <w:t>Điểm Hiệu Suất Tổng Hợp</w:t>
      </w:r>
      <w:r w:rsidRPr="002805EA">
        <w:rPr>
          <w:rFonts w:ascii="Arial" w:eastAsia="Times New Roman" w:hAnsi="Arial" w:cs="Arial"/>
          <w:color w:val="1B1C1D"/>
          <w:kern w:val="0"/>
          <w14:ligatures w14:val="none"/>
        </w:rPr>
        <w:t xml:space="preserve"> = 1.0). Nó là điểm neo, là hằng số tham chiếu để hệ thống có thể tính toán ra các mức thưởng khác nhau. Việc lựa chọn phương án xác định quỹ thưởng này là một quyết định chiến lược của ban lãnh đạo vào đầu mỗi kỳ.</w:t>
      </w:r>
    </w:p>
    <w:p w14:paraId="5BF141C3" w14:textId="77777777" w:rsidR="002805EA" w:rsidRPr="002805EA" w:rsidRDefault="002805EA" w:rsidP="002805EA">
      <w:pPr>
        <w:spacing w:after="24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Dưới đây là phân tích chi tiết 3 phương án phổ biến.</w:t>
      </w:r>
    </w:p>
    <w:p w14:paraId="5174CED9"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II. Phương án 1: Theo Tỷ lệ Lương Cơ bản (Phổ biến nhất)</w:t>
      </w:r>
    </w:p>
    <w:p w14:paraId="09304216" w14:textId="77777777" w:rsidR="002805EA" w:rsidRPr="002805EA" w:rsidRDefault="002805EA" w:rsidP="002805EA">
      <w:pPr>
        <w:numPr>
          <w:ilvl w:val="0"/>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Định nghĩa &amp; Cơ chế:</w:t>
      </w:r>
      <w:r w:rsidRPr="002805EA">
        <w:rPr>
          <w:rFonts w:ascii="Arial" w:eastAsia="Times New Roman" w:hAnsi="Arial" w:cs="Arial"/>
          <w:color w:val="1B1C1D"/>
          <w:kern w:val="0"/>
          <w14:ligatures w14:val="none"/>
        </w:rPr>
        <w:t xml:space="preserve"> Quỹ thưởng được tính bằng một số tháng lương cơ bản của chính nhân viên đó. Đây là phương pháp ghi nhận cả hiệu suất và vai trò/thâm niên của nhân viên.</w:t>
      </w:r>
    </w:p>
    <w:p w14:paraId="1B640502" w14:textId="77777777" w:rsidR="002805EA" w:rsidRPr="002805EA" w:rsidRDefault="002805EA" w:rsidP="002805EA">
      <w:pPr>
        <w:numPr>
          <w:ilvl w:val="0"/>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Ví dụ Minh họa:</w:t>
      </w:r>
    </w:p>
    <w:p w14:paraId="6720EE59"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Chính sách:</w:t>
      </w:r>
      <w:r w:rsidRPr="002805EA">
        <w:rPr>
          <w:rFonts w:ascii="Arial" w:eastAsia="Times New Roman" w:hAnsi="Arial" w:cs="Arial"/>
          <w:color w:val="1B1C1D"/>
          <w:kern w:val="0"/>
          <w14:ligatures w14:val="none"/>
        </w:rPr>
        <w:t xml:space="preserve"> "Thưởng hiệu suất Quý tương đương </w:t>
      </w:r>
      <w:r w:rsidRPr="002805EA">
        <w:rPr>
          <w:rFonts w:ascii="Arial" w:eastAsia="Times New Roman" w:hAnsi="Arial" w:cs="Arial"/>
          <w:color w:val="1B1C1D"/>
          <w:kern w:val="0"/>
          <w:bdr w:val="none" w:sz="0" w:space="0" w:color="auto" w:frame="1"/>
          <w14:ligatures w14:val="none"/>
        </w:rPr>
        <w:t>2 tháng lương cơ bản</w:t>
      </w:r>
      <w:r w:rsidRPr="002805EA">
        <w:rPr>
          <w:rFonts w:ascii="Arial" w:eastAsia="Times New Roman" w:hAnsi="Arial" w:cs="Arial"/>
          <w:color w:val="1B1C1D"/>
          <w:kern w:val="0"/>
          <w14:ligatures w14:val="none"/>
        </w:rPr>
        <w:t xml:space="preserve"> cho xếp loại Tốt".</w:t>
      </w:r>
    </w:p>
    <w:p w14:paraId="7564B740"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Kỹ sư An (Senior):</w:t>
      </w:r>
      <w:r w:rsidRPr="002805EA">
        <w:rPr>
          <w:rFonts w:ascii="Arial" w:eastAsia="Times New Roman" w:hAnsi="Arial" w:cs="Arial"/>
          <w:color w:val="1B1C1D"/>
          <w:kern w:val="0"/>
          <w14:ligatures w14:val="none"/>
        </w:rPr>
        <w:t xml:space="preserve"> Lương cơ bản = 18,000,000 VNĐ.</w:t>
      </w:r>
    </w:p>
    <w:p w14:paraId="33D71A2C" w14:textId="77777777" w:rsidR="002805EA" w:rsidRPr="002805EA" w:rsidRDefault="002805EA" w:rsidP="002805EA">
      <w:pPr>
        <w:numPr>
          <w:ilvl w:val="2"/>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575B5F"/>
          <w:kern w:val="0"/>
          <w:sz w:val="21"/>
          <w:szCs w:val="21"/>
          <w:bdr w:val="none" w:sz="0" w:space="0" w:color="auto" w:frame="1"/>
          <w14:ligatures w14:val="none"/>
        </w:rPr>
        <w:t>Quỹ Thưởng Cơ Sở</w:t>
      </w:r>
      <w:r w:rsidRPr="002805EA">
        <w:rPr>
          <w:rFonts w:ascii="Arial" w:eastAsia="Times New Roman" w:hAnsi="Arial" w:cs="Arial"/>
          <w:color w:val="1B1C1D"/>
          <w:kern w:val="0"/>
          <w14:ligatures w14:val="none"/>
        </w:rPr>
        <w:t xml:space="preserve"> của An = </w:t>
      </w:r>
      <w:r w:rsidRPr="002805EA">
        <w:rPr>
          <w:rFonts w:ascii="Arial" w:eastAsia="Times New Roman" w:hAnsi="Arial" w:cs="Arial"/>
          <w:color w:val="575B5F"/>
          <w:kern w:val="0"/>
          <w:sz w:val="21"/>
          <w:szCs w:val="21"/>
          <w:bdr w:val="none" w:sz="0" w:space="0" w:color="auto" w:frame="1"/>
          <w14:ligatures w14:val="none"/>
        </w:rPr>
        <w:t>18,000,000 × 2 = 36,000,000 VNĐ</w:t>
      </w:r>
      <w:r w:rsidRPr="002805EA">
        <w:rPr>
          <w:rFonts w:ascii="Arial" w:eastAsia="Times New Roman" w:hAnsi="Arial" w:cs="Arial"/>
          <w:color w:val="1B1C1D"/>
          <w:kern w:val="0"/>
          <w14:ligatures w14:val="none"/>
        </w:rPr>
        <w:t>.</w:t>
      </w:r>
    </w:p>
    <w:p w14:paraId="5E13D0A4"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Kỹ sư Bình (Junior):</w:t>
      </w:r>
      <w:r w:rsidRPr="002805EA">
        <w:rPr>
          <w:rFonts w:ascii="Arial" w:eastAsia="Times New Roman" w:hAnsi="Arial" w:cs="Arial"/>
          <w:color w:val="1B1C1D"/>
          <w:kern w:val="0"/>
          <w14:ligatures w14:val="none"/>
        </w:rPr>
        <w:t xml:space="preserve"> Lương cơ bản = 12,000,000 VNĐ.</w:t>
      </w:r>
    </w:p>
    <w:p w14:paraId="3938086F" w14:textId="77777777" w:rsidR="002805EA" w:rsidRPr="002805EA" w:rsidRDefault="002805EA" w:rsidP="002805EA">
      <w:pPr>
        <w:numPr>
          <w:ilvl w:val="2"/>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575B5F"/>
          <w:kern w:val="0"/>
          <w:sz w:val="21"/>
          <w:szCs w:val="21"/>
          <w:bdr w:val="none" w:sz="0" w:space="0" w:color="auto" w:frame="1"/>
          <w14:ligatures w14:val="none"/>
        </w:rPr>
        <w:t>Quỹ Thưởng Cơ Sở</w:t>
      </w:r>
      <w:r w:rsidRPr="002805EA">
        <w:rPr>
          <w:rFonts w:ascii="Arial" w:eastAsia="Times New Roman" w:hAnsi="Arial" w:cs="Arial"/>
          <w:color w:val="1B1C1D"/>
          <w:kern w:val="0"/>
          <w14:ligatures w14:val="none"/>
        </w:rPr>
        <w:t xml:space="preserve"> của Bình = </w:t>
      </w:r>
      <w:r w:rsidRPr="002805EA">
        <w:rPr>
          <w:rFonts w:ascii="Arial" w:eastAsia="Times New Roman" w:hAnsi="Arial" w:cs="Arial"/>
          <w:color w:val="575B5F"/>
          <w:kern w:val="0"/>
          <w:sz w:val="21"/>
          <w:szCs w:val="21"/>
          <w:bdr w:val="none" w:sz="0" w:space="0" w:color="auto" w:frame="1"/>
          <w14:ligatures w14:val="none"/>
        </w:rPr>
        <w:t>12,000,000 × 2 = 24,000,000 VNĐ</w:t>
      </w:r>
      <w:r w:rsidRPr="002805EA">
        <w:rPr>
          <w:rFonts w:ascii="Arial" w:eastAsia="Times New Roman" w:hAnsi="Arial" w:cs="Arial"/>
          <w:color w:val="1B1C1D"/>
          <w:kern w:val="0"/>
          <w14:ligatures w14:val="none"/>
        </w:rPr>
        <w:t>.</w:t>
      </w:r>
    </w:p>
    <w:p w14:paraId="35A85088" w14:textId="77777777" w:rsidR="002805EA" w:rsidRPr="002805EA" w:rsidRDefault="002805EA" w:rsidP="002805EA">
      <w:pPr>
        <w:numPr>
          <w:ilvl w:val="0"/>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Ưu điểm:</w:t>
      </w:r>
    </w:p>
    <w:p w14:paraId="152652D1"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Công bằng theo vai trò:</w:t>
      </w:r>
      <w:r w:rsidRPr="002805EA">
        <w:rPr>
          <w:rFonts w:ascii="Arial" w:eastAsia="Times New Roman" w:hAnsi="Arial" w:cs="Arial"/>
          <w:color w:val="1B1C1D"/>
          <w:kern w:val="0"/>
          <w14:ligatures w14:val="none"/>
        </w:rPr>
        <w:t xml:space="preserve"> Ghi nhận đúng sự đóng góp khác nhau giữa các cấp bậc. Người có cấp bậc cao hơn, lương cao hơn sẽ có mức thưởng tiềm năng cao hơn.</w:t>
      </w:r>
    </w:p>
    <w:p w14:paraId="7A43D47E"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Dễ hiểu &amp; Minh bạch:</w:t>
      </w:r>
      <w:r w:rsidRPr="002805EA">
        <w:rPr>
          <w:rFonts w:ascii="Arial" w:eastAsia="Times New Roman" w:hAnsi="Arial" w:cs="Arial"/>
          <w:color w:val="1B1C1D"/>
          <w:kern w:val="0"/>
          <w14:ligatures w14:val="none"/>
        </w:rPr>
        <w:t xml:space="preserve"> Nhân viên có thể dễ dàng tự tính toán mức thưởng chuẩn của mình.</w:t>
      </w:r>
    </w:p>
    <w:p w14:paraId="173BEB4C"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Tạo động lực Thăng tiến:</w:t>
      </w:r>
      <w:r w:rsidRPr="002805EA">
        <w:rPr>
          <w:rFonts w:ascii="Arial" w:eastAsia="Times New Roman" w:hAnsi="Arial" w:cs="Arial"/>
          <w:color w:val="1B1C1D"/>
          <w:kern w:val="0"/>
          <w14:ligatures w14:val="none"/>
        </w:rPr>
        <w:t xml:space="preserve"> Khuyến khích nhân viên phấn đấu lên các cấp bậc cao hơn để có mức thu nhập và thưởng tốt hơn.</w:t>
      </w:r>
    </w:p>
    <w:p w14:paraId="70BE9075" w14:textId="77777777" w:rsidR="002805EA" w:rsidRPr="002805EA" w:rsidRDefault="002805EA" w:rsidP="002805EA">
      <w:pPr>
        <w:numPr>
          <w:ilvl w:val="0"/>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Nhược điểm:</w:t>
      </w:r>
    </w:p>
    <w:p w14:paraId="59B8CE24"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Chi phí biến đổi:</w:t>
      </w:r>
      <w:r w:rsidRPr="002805EA">
        <w:rPr>
          <w:rFonts w:ascii="Arial" w:eastAsia="Times New Roman" w:hAnsi="Arial" w:cs="Arial"/>
          <w:color w:val="1B1C1D"/>
          <w:kern w:val="0"/>
          <w14:ligatures w14:val="none"/>
        </w:rPr>
        <w:t xml:space="preserve"> Tổng quỹ thưởng của công ty sẽ biến đổi tùy thuộc vào cơ cấu nhân sự và mức lương tại thời điểm đó.</w:t>
      </w:r>
    </w:p>
    <w:p w14:paraId="21C91BD0" w14:textId="77777777" w:rsidR="002805EA" w:rsidRPr="002805EA" w:rsidRDefault="002805EA" w:rsidP="002805EA">
      <w:pPr>
        <w:numPr>
          <w:ilvl w:val="0"/>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Phù hợp với Giai đoạn nào?</w:t>
      </w:r>
    </w:p>
    <w:p w14:paraId="3B3CC125" w14:textId="77777777" w:rsidR="002805EA" w:rsidRPr="002805EA" w:rsidRDefault="002805EA" w:rsidP="002805EA">
      <w:pPr>
        <w:numPr>
          <w:ilvl w:val="1"/>
          <w:numId w:val="1"/>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Hầu hết các giai đoạn</w:t>
      </w:r>
      <w:r w:rsidRPr="002805EA">
        <w:rPr>
          <w:rFonts w:ascii="Arial" w:eastAsia="Times New Roman" w:hAnsi="Arial" w:cs="Arial"/>
          <w:color w:val="1B1C1D"/>
          <w:kern w:val="0"/>
          <w14:ligatures w14:val="none"/>
        </w:rPr>
        <w:t>, đặc biệt là khi công ty đã có một hệ thống bậc lương rõ ràng và muốn tạo ra sự khác biệt trong đãi ngộ giữa các cấp bậc.</w:t>
      </w:r>
    </w:p>
    <w:p w14:paraId="24CA8654"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III. Phương án 2: Theo Mức Cố định cho từng Cấp bậc</w:t>
      </w:r>
    </w:p>
    <w:p w14:paraId="08900ED9" w14:textId="77777777" w:rsidR="002805EA" w:rsidRPr="002805EA" w:rsidRDefault="002805EA" w:rsidP="002805EA">
      <w:pPr>
        <w:numPr>
          <w:ilvl w:val="0"/>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Định nghĩa &amp; Cơ chế:</w:t>
      </w:r>
      <w:r w:rsidRPr="002805EA">
        <w:rPr>
          <w:rFonts w:ascii="Arial" w:eastAsia="Times New Roman" w:hAnsi="Arial" w:cs="Arial"/>
          <w:color w:val="1B1C1D"/>
          <w:kern w:val="0"/>
          <w14:ligatures w14:val="none"/>
        </w:rPr>
        <w:t xml:space="preserve"> Công ty quy định một mức thưởng cố định cho mỗi cấp bậc nhân viên, không phụ thuộc vào mức lương cụ thể của từng người.</w:t>
      </w:r>
    </w:p>
    <w:p w14:paraId="19965581" w14:textId="77777777" w:rsidR="002805EA" w:rsidRPr="002805EA" w:rsidRDefault="002805EA" w:rsidP="002805EA">
      <w:pPr>
        <w:numPr>
          <w:ilvl w:val="0"/>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Ví dụ Minh họa:</w:t>
      </w:r>
    </w:p>
    <w:p w14:paraId="375AF1F5"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Chính sách:</w:t>
      </w:r>
    </w:p>
    <w:p w14:paraId="37011168" w14:textId="77777777" w:rsidR="002805EA" w:rsidRPr="002805EA" w:rsidRDefault="002805EA" w:rsidP="002805EA">
      <w:pPr>
        <w:numPr>
          <w:ilvl w:val="2"/>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Kỹ sư Junior (Loại Tốt): Thưởng </w:t>
      </w:r>
      <w:r w:rsidRPr="002805EA">
        <w:rPr>
          <w:rFonts w:ascii="Arial" w:eastAsia="Times New Roman" w:hAnsi="Arial" w:cs="Arial"/>
          <w:color w:val="1B1C1D"/>
          <w:kern w:val="0"/>
          <w:bdr w:val="none" w:sz="0" w:space="0" w:color="auto" w:frame="1"/>
          <w14:ligatures w14:val="none"/>
        </w:rPr>
        <w:t>20,000,000 VNĐ/Quý</w:t>
      </w:r>
      <w:r w:rsidRPr="002805EA">
        <w:rPr>
          <w:rFonts w:ascii="Arial" w:eastAsia="Times New Roman" w:hAnsi="Arial" w:cs="Arial"/>
          <w:color w:val="1B1C1D"/>
          <w:kern w:val="0"/>
          <w14:ligatures w14:val="none"/>
        </w:rPr>
        <w:t>.</w:t>
      </w:r>
    </w:p>
    <w:p w14:paraId="3F058E9C" w14:textId="77777777" w:rsidR="002805EA" w:rsidRPr="002805EA" w:rsidRDefault="002805EA" w:rsidP="002805EA">
      <w:pPr>
        <w:numPr>
          <w:ilvl w:val="2"/>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Kỹ sư Standard (Loại Tốt): Thưởng </w:t>
      </w:r>
      <w:r w:rsidRPr="002805EA">
        <w:rPr>
          <w:rFonts w:ascii="Arial" w:eastAsia="Times New Roman" w:hAnsi="Arial" w:cs="Arial"/>
          <w:color w:val="1B1C1D"/>
          <w:kern w:val="0"/>
          <w:bdr w:val="none" w:sz="0" w:space="0" w:color="auto" w:frame="1"/>
          <w14:ligatures w14:val="none"/>
        </w:rPr>
        <w:t>30,000,000 VNĐ/Quý</w:t>
      </w:r>
      <w:r w:rsidRPr="002805EA">
        <w:rPr>
          <w:rFonts w:ascii="Arial" w:eastAsia="Times New Roman" w:hAnsi="Arial" w:cs="Arial"/>
          <w:color w:val="1B1C1D"/>
          <w:kern w:val="0"/>
          <w14:ligatures w14:val="none"/>
        </w:rPr>
        <w:t>.</w:t>
      </w:r>
    </w:p>
    <w:p w14:paraId="533CC99E" w14:textId="77777777" w:rsidR="002805EA" w:rsidRPr="002805EA" w:rsidRDefault="002805EA" w:rsidP="002805EA">
      <w:pPr>
        <w:numPr>
          <w:ilvl w:val="2"/>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Kỹ sư Senior (Loại Tốt): Thưởng </w:t>
      </w:r>
      <w:r w:rsidRPr="002805EA">
        <w:rPr>
          <w:rFonts w:ascii="Arial" w:eastAsia="Times New Roman" w:hAnsi="Arial" w:cs="Arial"/>
          <w:color w:val="1B1C1D"/>
          <w:kern w:val="0"/>
          <w:bdr w:val="none" w:sz="0" w:space="0" w:color="auto" w:frame="1"/>
          <w14:ligatures w14:val="none"/>
        </w:rPr>
        <w:t>40,000,000 VNĐ/Quý</w:t>
      </w:r>
      <w:r w:rsidRPr="002805EA">
        <w:rPr>
          <w:rFonts w:ascii="Arial" w:eastAsia="Times New Roman" w:hAnsi="Arial" w:cs="Arial"/>
          <w:color w:val="1B1C1D"/>
          <w:kern w:val="0"/>
          <w14:ligatures w14:val="none"/>
        </w:rPr>
        <w:t>.</w:t>
      </w:r>
    </w:p>
    <w:p w14:paraId="5E0F8F28"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Kỹ sư An (Senior):</w:t>
      </w:r>
      <w:r w:rsidRPr="002805EA">
        <w:rPr>
          <w:rFonts w:ascii="Arial" w:eastAsia="Times New Roman" w:hAnsi="Arial" w:cs="Arial"/>
          <w:color w:val="1B1C1D"/>
          <w:kern w:val="0"/>
          <w14:ligatures w14:val="none"/>
        </w:rPr>
        <w:t xml:space="preserve"> </w:t>
      </w:r>
      <w:r w:rsidRPr="002805EA">
        <w:rPr>
          <w:rFonts w:ascii="Arial" w:eastAsia="Times New Roman" w:hAnsi="Arial" w:cs="Arial"/>
          <w:color w:val="575B5F"/>
          <w:kern w:val="0"/>
          <w:sz w:val="21"/>
          <w:szCs w:val="21"/>
          <w:bdr w:val="none" w:sz="0" w:space="0" w:color="auto" w:frame="1"/>
          <w14:ligatures w14:val="none"/>
        </w:rPr>
        <w:t>Quỹ Thưởng Cơ Sở</w:t>
      </w:r>
      <w:r w:rsidRPr="002805EA">
        <w:rPr>
          <w:rFonts w:ascii="Arial" w:eastAsia="Times New Roman" w:hAnsi="Arial" w:cs="Arial"/>
          <w:color w:val="1B1C1D"/>
          <w:kern w:val="0"/>
          <w14:ligatures w14:val="none"/>
        </w:rPr>
        <w:t xml:space="preserve"> = 40,000,000 VNĐ.</w:t>
      </w:r>
    </w:p>
    <w:p w14:paraId="15F3ECCB"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Kỹ sư Bình (Junior):</w:t>
      </w:r>
      <w:r w:rsidRPr="002805EA">
        <w:rPr>
          <w:rFonts w:ascii="Arial" w:eastAsia="Times New Roman" w:hAnsi="Arial" w:cs="Arial"/>
          <w:color w:val="1B1C1D"/>
          <w:kern w:val="0"/>
          <w14:ligatures w14:val="none"/>
        </w:rPr>
        <w:t xml:space="preserve"> </w:t>
      </w:r>
      <w:r w:rsidRPr="002805EA">
        <w:rPr>
          <w:rFonts w:ascii="Arial" w:eastAsia="Times New Roman" w:hAnsi="Arial" w:cs="Arial"/>
          <w:color w:val="575B5F"/>
          <w:kern w:val="0"/>
          <w:sz w:val="21"/>
          <w:szCs w:val="21"/>
          <w:bdr w:val="none" w:sz="0" w:space="0" w:color="auto" w:frame="1"/>
          <w14:ligatures w14:val="none"/>
        </w:rPr>
        <w:t>Quỹ Thưởng Cơ Sở</w:t>
      </w:r>
      <w:r w:rsidRPr="002805EA">
        <w:rPr>
          <w:rFonts w:ascii="Arial" w:eastAsia="Times New Roman" w:hAnsi="Arial" w:cs="Arial"/>
          <w:color w:val="1B1C1D"/>
          <w:kern w:val="0"/>
          <w14:ligatures w14:val="none"/>
        </w:rPr>
        <w:t xml:space="preserve"> = 20,000,000 VNĐ.</w:t>
      </w:r>
    </w:p>
    <w:p w14:paraId="49CFD381" w14:textId="77777777" w:rsidR="002805EA" w:rsidRPr="002805EA" w:rsidRDefault="002805EA" w:rsidP="002805EA">
      <w:pPr>
        <w:numPr>
          <w:ilvl w:val="0"/>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Ưu điểm:</w:t>
      </w:r>
    </w:p>
    <w:p w14:paraId="44F1D8B3"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lastRenderedPageBreak/>
        <w:t>Dễ dự toán Chi phí:</w:t>
      </w:r>
      <w:r w:rsidRPr="002805EA">
        <w:rPr>
          <w:rFonts w:ascii="Arial" w:eastAsia="Times New Roman" w:hAnsi="Arial" w:cs="Arial"/>
          <w:color w:val="1B1C1D"/>
          <w:kern w:val="0"/>
          <w14:ligatures w14:val="none"/>
        </w:rPr>
        <w:t xml:space="preserve"> Công ty có thể dự toán ngân sách thưởng một cách chính xác dựa trên số lượng nhân viên ở mỗi cấp bậc.</w:t>
      </w:r>
    </w:p>
    <w:p w14:paraId="0D1326E5"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Tạo sự khác biệt rõ ràng:</w:t>
      </w:r>
      <w:r w:rsidRPr="002805EA">
        <w:rPr>
          <w:rFonts w:ascii="Arial" w:eastAsia="Times New Roman" w:hAnsi="Arial" w:cs="Arial"/>
          <w:color w:val="1B1C1D"/>
          <w:kern w:val="0"/>
          <w14:ligatures w14:val="none"/>
        </w:rPr>
        <w:t xml:space="preserve"> Nhấn mạnh sự khác biệt về mức thưởng giữa các cấp bậc, tạo động lực mạnh mẽ để nhân viên phấn đấu thăng tiến.</w:t>
      </w:r>
    </w:p>
    <w:p w14:paraId="32C7C6D4"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Công bằng trong cùng cấp bậc:</w:t>
      </w:r>
      <w:r w:rsidRPr="002805EA">
        <w:rPr>
          <w:rFonts w:ascii="Arial" w:eastAsia="Times New Roman" w:hAnsi="Arial" w:cs="Arial"/>
          <w:color w:val="1B1C1D"/>
          <w:kern w:val="0"/>
          <w14:ligatures w14:val="none"/>
        </w:rPr>
        <w:t xml:space="preserve"> Đảm bảo tất cả nhân viên cùng cấp bậc sẽ có cùng một mức thưởng chuẩn.</w:t>
      </w:r>
    </w:p>
    <w:p w14:paraId="3523903A" w14:textId="77777777" w:rsidR="002805EA" w:rsidRPr="002805EA" w:rsidRDefault="002805EA" w:rsidP="002805EA">
      <w:pPr>
        <w:numPr>
          <w:ilvl w:val="0"/>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Nhược điểm:</w:t>
      </w:r>
    </w:p>
    <w:p w14:paraId="3060D969"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Ít linh hoạt:</w:t>
      </w:r>
      <w:r w:rsidRPr="002805EA">
        <w:rPr>
          <w:rFonts w:ascii="Arial" w:eastAsia="Times New Roman" w:hAnsi="Arial" w:cs="Arial"/>
          <w:color w:val="1B1C1D"/>
          <w:kern w:val="0"/>
          <w14:ligatures w14:val="none"/>
        </w:rPr>
        <w:t xml:space="preserve"> Không phản ánh được sự khác biệt về mức lương (do thâm niên, năng lực đặc biệt) trong cùng một cấp bậc.</w:t>
      </w:r>
    </w:p>
    <w:p w14:paraId="0E8170E8" w14:textId="77777777" w:rsidR="002805EA" w:rsidRPr="002805EA" w:rsidRDefault="002805EA" w:rsidP="002805EA">
      <w:pPr>
        <w:numPr>
          <w:ilvl w:val="0"/>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Phù hợp với Giai đoạn nào?</w:t>
      </w:r>
    </w:p>
    <w:p w14:paraId="16D52D01" w14:textId="77777777" w:rsidR="002805EA" w:rsidRPr="002805EA" w:rsidRDefault="002805EA" w:rsidP="002805EA">
      <w:pPr>
        <w:numPr>
          <w:ilvl w:val="1"/>
          <w:numId w:val="2"/>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Khi công ty muốn </w:t>
      </w:r>
      <w:r w:rsidRPr="002805EA">
        <w:rPr>
          <w:rFonts w:ascii="Arial" w:eastAsia="Times New Roman" w:hAnsi="Arial" w:cs="Arial"/>
          <w:color w:val="1B1C1D"/>
          <w:kern w:val="0"/>
          <w:bdr w:val="none" w:sz="0" w:space="0" w:color="auto" w:frame="1"/>
          <w14:ligatures w14:val="none"/>
        </w:rPr>
        <w:t>chuẩn hóa và đơn giản hóa</w:t>
      </w:r>
      <w:r w:rsidRPr="002805EA">
        <w:rPr>
          <w:rFonts w:ascii="Arial" w:eastAsia="Times New Roman" w:hAnsi="Arial" w:cs="Arial"/>
          <w:color w:val="1B1C1D"/>
          <w:kern w:val="0"/>
          <w14:ligatures w14:val="none"/>
        </w:rPr>
        <w:t xml:space="preserve"> chính sách đãi ngộ, hoặc khi có sự chênh lệch lương không lớn trong cùng một cấp bậc.</w:t>
      </w:r>
    </w:p>
    <w:p w14:paraId="0B2C4619"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IV. Phương án 3: Dựa trên Lợi nhuận Công ty (Linh hoạt)</w:t>
      </w:r>
    </w:p>
    <w:p w14:paraId="3C89F28B" w14:textId="77777777" w:rsidR="002805EA" w:rsidRPr="002805EA" w:rsidRDefault="002805EA" w:rsidP="002805EA">
      <w:pPr>
        <w:numPr>
          <w:ilvl w:val="0"/>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Định nghĩa &amp; Cơ chế:</w:t>
      </w:r>
      <w:r w:rsidRPr="002805EA">
        <w:rPr>
          <w:rFonts w:ascii="Arial" w:eastAsia="Times New Roman" w:hAnsi="Arial" w:cs="Arial"/>
          <w:color w:val="1B1C1D"/>
          <w:kern w:val="0"/>
          <w14:ligatures w14:val="none"/>
        </w:rPr>
        <w:t xml:space="preserve"> Quỹ thưởng của toàn công ty được trích ra từ một tỷ lệ phần trăm (%) trên lợi nhuận chung. Sau đó, quỹ này sẽ được phân bổ cho từng cá nhân dựa trên một hệ số phân chia (có thể là lương cơ bản hoặc một hệ số cố định).</w:t>
      </w:r>
    </w:p>
    <w:p w14:paraId="132A8096" w14:textId="77777777" w:rsidR="002805EA" w:rsidRPr="002805EA" w:rsidRDefault="002805EA" w:rsidP="002805EA">
      <w:pPr>
        <w:numPr>
          <w:ilvl w:val="0"/>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Ví dụ Minh họa:</w:t>
      </w:r>
    </w:p>
    <w:p w14:paraId="6093B5E9"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Chính sách:</w:t>
      </w:r>
      <w:r w:rsidRPr="002805EA">
        <w:rPr>
          <w:rFonts w:ascii="Arial" w:eastAsia="Times New Roman" w:hAnsi="Arial" w:cs="Arial"/>
          <w:color w:val="1B1C1D"/>
          <w:kern w:val="0"/>
          <w14:ligatures w14:val="none"/>
        </w:rPr>
        <w:t xml:space="preserve"> "Công ty sẽ trích </w:t>
      </w:r>
      <w:r w:rsidRPr="002805EA">
        <w:rPr>
          <w:rFonts w:ascii="Arial" w:eastAsia="Times New Roman" w:hAnsi="Arial" w:cs="Arial"/>
          <w:color w:val="1B1C1D"/>
          <w:kern w:val="0"/>
          <w:bdr w:val="none" w:sz="0" w:space="0" w:color="auto" w:frame="1"/>
          <w14:ligatures w14:val="none"/>
        </w:rPr>
        <w:t>15% lợi nhuận sau thuế</w:t>
      </w:r>
      <w:r w:rsidRPr="002805EA">
        <w:rPr>
          <w:rFonts w:ascii="Arial" w:eastAsia="Times New Roman" w:hAnsi="Arial" w:cs="Arial"/>
          <w:color w:val="1B1C1D"/>
          <w:kern w:val="0"/>
          <w14:ligatures w14:val="none"/>
        </w:rPr>
        <w:t xml:space="preserve"> của quý để làm tổng quỹ thưởng. Quỹ này sẽ được phân bổ cho nhân viên dựa trên tỷ lệ lương cơ bản của họ."</w:t>
      </w:r>
    </w:p>
    <w:p w14:paraId="1DB6870F"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Tính toán:</w:t>
      </w:r>
    </w:p>
    <w:p w14:paraId="7E681500" w14:textId="77777777" w:rsidR="002805EA" w:rsidRPr="002805EA" w:rsidRDefault="002805EA" w:rsidP="002805EA">
      <w:pPr>
        <w:numPr>
          <w:ilvl w:val="2"/>
          <w:numId w:val="3"/>
        </w:numPr>
        <w:spacing w:after="12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Lợi nhuận Quý 4 = 2 tỷ VNĐ.</w:t>
      </w:r>
    </w:p>
    <w:p w14:paraId="79FA96EF" w14:textId="77777777" w:rsidR="002805EA" w:rsidRPr="002805EA" w:rsidRDefault="002805EA" w:rsidP="002805EA">
      <w:pPr>
        <w:numPr>
          <w:ilvl w:val="2"/>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Tổng Quỹ thưởng = </w:t>
      </w:r>
      <w:r w:rsidRPr="002805EA">
        <w:rPr>
          <w:rFonts w:ascii="Arial" w:eastAsia="Times New Roman" w:hAnsi="Arial" w:cs="Arial"/>
          <w:color w:val="575B5F"/>
          <w:kern w:val="0"/>
          <w:sz w:val="21"/>
          <w:szCs w:val="21"/>
          <w:bdr w:val="none" w:sz="0" w:space="0" w:color="auto" w:frame="1"/>
          <w14:ligatures w14:val="none"/>
        </w:rPr>
        <w:t>2,000,000,000 × 15% = 300,000,000 VNĐ</w:t>
      </w:r>
      <w:r w:rsidRPr="002805EA">
        <w:rPr>
          <w:rFonts w:ascii="Arial" w:eastAsia="Times New Roman" w:hAnsi="Arial" w:cs="Arial"/>
          <w:color w:val="1B1C1D"/>
          <w:kern w:val="0"/>
          <w14:ligatures w14:val="none"/>
        </w:rPr>
        <w:t>.</w:t>
      </w:r>
    </w:p>
    <w:p w14:paraId="1D7D4B6F" w14:textId="77777777" w:rsidR="002805EA" w:rsidRPr="002805EA" w:rsidRDefault="002805EA" w:rsidP="002805EA">
      <w:pPr>
        <w:numPr>
          <w:ilvl w:val="2"/>
          <w:numId w:val="3"/>
        </w:numPr>
        <w:spacing w:after="12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Tổng lương cơ bản của toàn đội = 1 tỷ VNĐ.</w:t>
      </w:r>
    </w:p>
    <w:p w14:paraId="6AC3977F" w14:textId="77777777" w:rsidR="002805EA" w:rsidRPr="002805EA" w:rsidRDefault="002805EA" w:rsidP="002805EA">
      <w:pPr>
        <w:numPr>
          <w:ilvl w:val="2"/>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Tỷ lệ phân bổ = </w:t>
      </w:r>
      <w:r w:rsidRPr="002805EA">
        <w:rPr>
          <w:rFonts w:ascii="Arial" w:eastAsia="Times New Roman" w:hAnsi="Arial" w:cs="Arial"/>
          <w:color w:val="575B5F"/>
          <w:kern w:val="0"/>
          <w:sz w:val="21"/>
          <w:szCs w:val="21"/>
          <w:bdr w:val="none" w:sz="0" w:space="0" w:color="auto" w:frame="1"/>
          <w14:ligatures w14:val="none"/>
        </w:rPr>
        <w:t>300 triệu / 1 tỷ = 0.3</w:t>
      </w:r>
      <w:r w:rsidRPr="002805EA">
        <w:rPr>
          <w:rFonts w:ascii="Arial" w:eastAsia="Times New Roman" w:hAnsi="Arial" w:cs="Arial"/>
          <w:color w:val="1B1C1D"/>
          <w:kern w:val="0"/>
          <w14:ligatures w14:val="none"/>
        </w:rPr>
        <w:t>.</w:t>
      </w:r>
    </w:p>
    <w:p w14:paraId="6C97C97D" w14:textId="77777777" w:rsidR="002805EA" w:rsidRPr="002805EA" w:rsidRDefault="002805EA" w:rsidP="002805EA">
      <w:pPr>
        <w:numPr>
          <w:ilvl w:val="2"/>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Kỹ sư An (Lương 18 triệu):</w:t>
      </w:r>
      <w:r w:rsidRPr="002805EA">
        <w:rPr>
          <w:rFonts w:ascii="Arial" w:eastAsia="Times New Roman" w:hAnsi="Arial" w:cs="Arial"/>
          <w:color w:val="1B1C1D"/>
          <w:kern w:val="0"/>
          <w14:ligatures w14:val="none"/>
        </w:rPr>
        <w:t xml:space="preserve"> </w:t>
      </w:r>
      <w:r w:rsidRPr="002805EA">
        <w:rPr>
          <w:rFonts w:ascii="Arial" w:eastAsia="Times New Roman" w:hAnsi="Arial" w:cs="Arial"/>
          <w:color w:val="575B5F"/>
          <w:kern w:val="0"/>
          <w:sz w:val="21"/>
          <w:szCs w:val="21"/>
          <w:bdr w:val="none" w:sz="0" w:space="0" w:color="auto" w:frame="1"/>
          <w14:ligatures w14:val="none"/>
        </w:rPr>
        <w:t>Quỹ Thưởng Cơ Sở</w:t>
      </w:r>
      <w:r w:rsidRPr="002805EA">
        <w:rPr>
          <w:rFonts w:ascii="Arial" w:eastAsia="Times New Roman" w:hAnsi="Arial" w:cs="Arial"/>
          <w:color w:val="1B1C1D"/>
          <w:kern w:val="0"/>
          <w14:ligatures w14:val="none"/>
        </w:rPr>
        <w:t xml:space="preserve"> của An = </w:t>
      </w:r>
      <w:r w:rsidRPr="002805EA">
        <w:rPr>
          <w:rFonts w:ascii="Arial" w:eastAsia="Times New Roman" w:hAnsi="Arial" w:cs="Arial"/>
          <w:color w:val="575B5F"/>
          <w:kern w:val="0"/>
          <w:sz w:val="21"/>
          <w:szCs w:val="21"/>
          <w:bdr w:val="none" w:sz="0" w:space="0" w:color="auto" w:frame="1"/>
          <w14:ligatures w14:val="none"/>
        </w:rPr>
        <w:t>18,000,000 × 0.3 = 5,400,000 VNĐ</w:t>
      </w:r>
      <w:r w:rsidRPr="002805EA">
        <w:rPr>
          <w:rFonts w:ascii="Arial" w:eastAsia="Times New Roman" w:hAnsi="Arial" w:cs="Arial"/>
          <w:color w:val="1B1C1D"/>
          <w:kern w:val="0"/>
          <w14:ligatures w14:val="none"/>
        </w:rPr>
        <w:t>.</w:t>
      </w:r>
    </w:p>
    <w:p w14:paraId="16199EE6" w14:textId="77777777" w:rsidR="002805EA" w:rsidRPr="002805EA" w:rsidRDefault="002805EA" w:rsidP="002805EA">
      <w:pPr>
        <w:numPr>
          <w:ilvl w:val="0"/>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Ưu điểm:</w:t>
      </w:r>
    </w:p>
    <w:p w14:paraId="6FF192FA"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Gắn kết Lợi ích Tối đa:</w:t>
      </w:r>
      <w:r w:rsidRPr="002805EA">
        <w:rPr>
          <w:rFonts w:ascii="Arial" w:eastAsia="Times New Roman" w:hAnsi="Arial" w:cs="Arial"/>
          <w:color w:val="1B1C1D"/>
          <w:kern w:val="0"/>
          <w14:ligatures w14:val="none"/>
        </w:rPr>
        <w:t xml:space="preserve"> Gắn kết chặt chẽ nhất lợi ích của nhân viên với thành công chung của toàn công ty.</w:t>
      </w:r>
    </w:p>
    <w:p w14:paraId="21A06E38"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An toàn về Tài chính:</w:t>
      </w:r>
      <w:r w:rsidRPr="002805EA">
        <w:rPr>
          <w:rFonts w:ascii="Arial" w:eastAsia="Times New Roman" w:hAnsi="Arial" w:cs="Arial"/>
          <w:color w:val="1B1C1D"/>
          <w:kern w:val="0"/>
          <w14:ligatures w14:val="none"/>
        </w:rPr>
        <w:t xml:space="preserve"> Đảm bảo công ty chỉ chi thưởng lớn khi thực sự có lợi nhuận cao.</w:t>
      </w:r>
    </w:p>
    <w:p w14:paraId="22B11550" w14:textId="77777777" w:rsidR="002805EA" w:rsidRPr="002805EA" w:rsidRDefault="002805EA" w:rsidP="002805EA">
      <w:pPr>
        <w:numPr>
          <w:ilvl w:val="0"/>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Nhược điểm:</w:t>
      </w:r>
    </w:p>
    <w:p w14:paraId="7E8B7606"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Phức tạp:</w:t>
      </w:r>
      <w:r w:rsidRPr="002805EA">
        <w:rPr>
          <w:rFonts w:ascii="Arial" w:eastAsia="Times New Roman" w:hAnsi="Arial" w:cs="Arial"/>
          <w:color w:val="1B1C1D"/>
          <w:kern w:val="0"/>
          <w14:ligatures w14:val="none"/>
        </w:rPr>
        <w:t xml:space="preserve"> Khó tính toán và khó truyền thông hơn.</w:t>
      </w:r>
    </w:p>
    <w:p w14:paraId="473BCDD3"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Không ổn định:</w:t>
      </w:r>
      <w:r w:rsidRPr="002805EA">
        <w:rPr>
          <w:rFonts w:ascii="Arial" w:eastAsia="Times New Roman" w:hAnsi="Arial" w:cs="Arial"/>
          <w:color w:val="1B1C1D"/>
          <w:kern w:val="0"/>
          <w14:ligatures w14:val="none"/>
        </w:rPr>
        <w:t xml:space="preserve"> Mức thưởng có thể biến động rất lớn theo từng kỳ, có thể gây ra sự không chắc chắn cho nhân viên.</w:t>
      </w:r>
    </w:p>
    <w:p w14:paraId="5C53E50D"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Ít phản ánh nỗ lực cá nhân:</w:t>
      </w:r>
      <w:r w:rsidRPr="002805EA">
        <w:rPr>
          <w:rFonts w:ascii="Arial" w:eastAsia="Times New Roman" w:hAnsi="Arial" w:cs="Arial"/>
          <w:color w:val="1B1C1D"/>
          <w:kern w:val="0"/>
          <w14:ligatures w14:val="none"/>
        </w:rPr>
        <w:t xml:space="preserve"> Nỗ lực của một cá nhân có thể không ảnh hưởng nhiều đến lợi nhuận chung của cả công ty.</w:t>
      </w:r>
    </w:p>
    <w:p w14:paraId="198715EB" w14:textId="77777777" w:rsidR="002805EA" w:rsidRPr="002805EA" w:rsidRDefault="002805EA" w:rsidP="002805EA">
      <w:pPr>
        <w:numPr>
          <w:ilvl w:val="0"/>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Phù hợp với Giai đoạn nào?</w:t>
      </w:r>
    </w:p>
    <w:p w14:paraId="6E6084F3" w14:textId="77777777" w:rsidR="002805EA" w:rsidRPr="002805EA" w:rsidRDefault="002805EA" w:rsidP="002805EA">
      <w:pPr>
        <w:numPr>
          <w:ilvl w:val="1"/>
          <w:numId w:val="3"/>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Thường được áp dụng như một </w:t>
      </w:r>
      <w:r w:rsidRPr="002805EA">
        <w:rPr>
          <w:rFonts w:ascii="Arial" w:eastAsia="Times New Roman" w:hAnsi="Arial" w:cs="Arial"/>
          <w:color w:val="1B1C1D"/>
          <w:kern w:val="0"/>
          <w:bdr w:val="none" w:sz="0" w:space="0" w:color="auto" w:frame="1"/>
          <w14:ligatures w14:val="none"/>
        </w:rPr>
        <w:t>khoản thưởng bổ sung vào cuối năm (thưởng năm)</w:t>
      </w:r>
      <w:r w:rsidRPr="002805EA">
        <w:rPr>
          <w:rFonts w:ascii="Arial" w:eastAsia="Times New Roman" w:hAnsi="Arial" w:cs="Arial"/>
          <w:color w:val="1B1C1D"/>
          <w:kern w:val="0"/>
          <w14:ligatures w14:val="none"/>
        </w:rPr>
        <w:t xml:space="preserve"> hơn là thưởng theo quý. Rất phù hợp với các công ty đã có văn hóa sở hữu mạnh mẽ.</w:t>
      </w:r>
    </w:p>
    <w:p w14:paraId="23B98F60" w14:textId="77777777" w:rsidR="007F3343" w:rsidRDefault="007F3343">
      <w:pPr>
        <w:pBdr>
          <w:bottom w:val="dotted" w:sz="24" w:space="1" w:color="auto"/>
        </w:pBdr>
      </w:pPr>
    </w:p>
    <w:p w14:paraId="0E154935" w14:textId="77777777" w:rsidR="002805EA" w:rsidRDefault="002805EA"/>
    <w:p w14:paraId="7F3E0241" w14:textId="263AF1E4" w:rsidR="002805EA" w:rsidRPr="002805EA" w:rsidRDefault="002805EA" w:rsidP="002805EA">
      <w:pPr>
        <w:spacing w:after="0" w:line="240" w:lineRule="auto"/>
        <w:outlineLvl w:val="2"/>
        <w:rPr>
          <w:rFonts w:ascii="Arial" w:eastAsia="Times New Roman" w:hAnsi="Arial" w:cs="Arial"/>
          <w:b/>
          <w:bCs/>
          <w:color w:val="1B1C1D"/>
          <w:kern w:val="0"/>
          <w14:ligatures w14:val="none"/>
        </w:rPr>
      </w:pPr>
      <w:r w:rsidRPr="002805EA">
        <w:rPr>
          <w:rFonts w:ascii="Arial" w:eastAsia="Times New Roman" w:hAnsi="Arial" w:cs="Arial"/>
          <w:b/>
          <w:bCs/>
          <w:color w:val="1B1C1D"/>
          <w:kern w:val="0"/>
          <w:bdr w:val="none" w:sz="0" w:space="0" w:color="auto" w:frame="1"/>
          <w14:ligatures w14:val="none"/>
        </w:rPr>
        <w:t>Các Yếu Tố Cơ Sở Để Xác Định "Quỹ Thưởng Cơ Sở"</w:t>
      </w:r>
    </w:p>
    <w:p w14:paraId="08E965B0" w14:textId="77777777" w:rsidR="002805EA" w:rsidRPr="002805EA" w:rsidRDefault="002805EA" w:rsidP="002805EA">
      <w:p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 xml:space="preserve">Việc lựa chọn phương án xác định </w:t>
      </w:r>
      <w:r w:rsidRPr="002805EA">
        <w:rPr>
          <w:rFonts w:ascii="Arial" w:eastAsia="Times New Roman" w:hAnsi="Arial" w:cs="Arial"/>
          <w:color w:val="1B1C1D"/>
          <w:kern w:val="0"/>
          <w:bdr w:val="none" w:sz="0" w:space="0" w:color="auto" w:frame="1"/>
          <w14:ligatures w14:val="none"/>
        </w:rPr>
        <w:t>"Quỹ Thưởng Cơ Sở"</w:t>
      </w:r>
      <w:r w:rsidRPr="002805EA">
        <w:rPr>
          <w:rFonts w:ascii="Arial" w:eastAsia="Times New Roman" w:hAnsi="Arial" w:cs="Arial"/>
          <w:color w:val="1B1C1D"/>
          <w:kern w:val="0"/>
          <w14:ligatures w14:val="none"/>
        </w:rPr>
        <w:t xml:space="preserve"> là một quyết định chiến lược. Không có một phương án nào là "tốt nhất" cho mọi công ty. Phương án tối ưu phụ thuộc vào việc cân nhắc các yếu tố sau đây, phù hợp với bối cảnh và mục tiêu của doanh nghiệp tại từng thời điểm.</w:t>
      </w:r>
    </w:p>
    <w:p w14:paraId="7CEEBDF7"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1. Yếu tố 1: Giai đoạn Phát triển của Công ty</w:t>
      </w:r>
    </w:p>
    <w:p w14:paraId="6DFAB34D" w14:textId="77777777" w:rsidR="002805EA" w:rsidRPr="002805EA" w:rsidRDefault="002805EA" w:rsidP="002805EA">
      <w:pPr>
        <w:numPr>
          <w:ilvl w:val="0"/>
          <w:numId w:val="4"/>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Câu hỏi chiến lược:</w:t>
      </w:r>
      <w:r w:rsidRPr="002805EA">
        <w:rPr>
          <w:rFonts w:ascii="Arial" w:eastAsia="Times New Roman" w:hAnsi="Arial" w:cs="Arial"/>
          <w:color w:val="1B1C1D"/>
          <w:kern w:val="0"/>
          <w14:ligatures w14:val="none"/>
        </w:rPr>
        <w:t xml:space="preserve"> "Công ty đang ở giai đoạn nào: Tăng trưởng nhanh, Ổn định &amp; Tối ưu, hay Thâm nhập thị trường mới?"</w:t>
      </w:r>
    </w:p>
    <w:tbl>
      <w:tblPr>
        <w:tblW w:w="0" w:type="auto"/>
        <w:tblCellSpacing w:w="15" w:type="dxa"/>
        <w:tblCellMar>
          <w:left w:w="0" w:type="dxa"/>
          <w:right w:w="0" w:type="dxa"/>
        </w:tblCellMar>
        <w:tblLook w:val="04A0" w:firstRow="1" w:lastRow="0" w:firstColumn="1" w:lastColumn="0" w:noHBand="0" w:noVBand="1"/>
      </w:tblPr>
      <w:tblGrid>
        <w:gridCol w:w="1948"/>
        <w:gridCol w:w="1937"/>
        <w:gridCol w:w="5459"/>
      </w:tblGrid>
      <w:tr w:rsidR="002805EA" w:rsidRPr="002805EA" w14:paraId="649D9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D7381"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Giai đoạn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4F050"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Phù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3D560"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Lý giải</w:t>
            </w:r>
          </w:p>
        </w:tc>
      </w:tr>
      <w:tr w:rsidR="002805EA" w:rsidRPr="002805EA" w14:paraId="3C9F3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0198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Tăng trưởng nhanh / Thâm nhập thị trường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C01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2 (Theo Mức Cố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8CB62"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Trong giai đoạn này, công ty cần sự đơn giản, rõ ràng và một thông điệp mạnh mẽ để thu hút nhân tài. Một mức thưởng cố định, hấp dẫn cho từng cấp bậc sẽ dễ truyền thông và tạo động lực tức thì.</w:t>
            </w:r>
          </w:p>
        </w:tc>
      </w:tr>
      <w:tr w:rsidR="002805EA" w:rsidRPr="002805EA" w14:paraId="2C54E5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23EB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Ổn định &amp; Tối ưu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C8930"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1 (Theo Tỷ lệ Lương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7AB56"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Khi công ty đã có một hệ thống lương và cấp bậc rõ ràng, phương án này sẽ công bằng và ghi nhận đúng vai trò, thâm niên của từng nhân viên. Nó giúp giữ chân những nhân sự cốt lõi.</w:t>
            </w:r>
          </w:p>
        </w:tc>
      </w:tr>
      <w:tr w:rsidR="002805EA" w:rsidRPr="002805EA" w14:paraId="23EF1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A9386"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Trưởng thành / Văn hóa Sở hữu mạnh mẽ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A510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3 (Dựa trên Lợi nhuận)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328BF"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Khi công ty đã ổn định, việc gắn kết thưởng với lợi nhuận chung sẽ thúc đẩy tinh thần "làm chủ", khuyến khích nhân viên suy nghĩ và hành động vì lợi ích dài hạn của cả công ty.</w:t>
            </w:r>
          </w:p>
        </w:tc>
      </w:tr>
    </w:tbl>
    <w:p w14:paraId="2592C2DA"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2. Yếu tố 2: Văn hóa Doanh nghiệp &amp; Thông điệp muốn Truyền tải</w:t>
      </w:r>
    </w:p>
    <w:p w14:paraId="0A49DCCC" w14:textId="77777777" w:rsidR="002805EA" w:rsidRPr="002805EA" w:rsidRDefault="002805EA" w:rsidP="002805EA">
      <w:pPr>
        <w:numPr>
          <w:ilvl w:val="0"/>
          <w:numId w:val="5"/>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Câu hỏi chiến lược:</w:t>
      </w:r>
      <w:r w:rsidRPr="002805EA">
        <w:rPr>
          <w:rFonts w:ascii="Arial" w:eastAsia="Times New Roman" w:hAnsi="Arial" w:cs="Arial"/>
          <w:color w:val="1B1C1D"/>
          <w:kern w:val="0"/>
          <w14:ligatures w14:val="none"/>
        </w:rPr>
        <w:t xml:space="preserve"> "Chúng ta muốn xây dựng một văn hóa như thế nào: Tập trung vào sự công bằng theo vai trò, sự khác biệt rõ ràng giữa các cấp bậc, hay tinh thần đồng đội và trách nhiệm chung?"</w:t>
      </w:r>
    </w:p>
    <w:tbl>
      <w:tblPr>
        <w:tblW w:w="0" w:type="auto"/>
        <w:tblCellSpacing w:w="15" w:type="dxa"/>
        <w:tblCellMar>
          <w:left w:w="0" w:type="dxa"/>
          <w:right w:w="0" w:type="dxa"/>
        </w:tblCellMar>
        <w:tblLook w:val="04A0" w:firstRow="1" w:lastRow="0" w:firstColumn="1" w:lastColumn="0" w:noHBand="0" w:noVBand="1"/>
      </w:tblPr>
      <w:tblGrid>
        <w:gridCol w:w="2135"/>
        <w:gridCol w:w="2061"/>
        <w:gridCol w:w="5148"/>
      </w:tblGrid>
      <w:tr w:rsidR="002805EA" w:rsidRPr="002805EA" w14:paraId="34D9A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8290B"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Văn hóa &amp; Thông điệp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B67E9"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Phù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E121D"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Lý giải</w:t>
            </w:r>
          </w:p>
        </w:tc>
      </w:tr>
      <w:tr w:rsidR="002805EA" w:rsidRPr="002805EA" w14:paraId="190E87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83C18"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"Vai trò và thâm niên của bạn được ghi nhận"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6398A"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1 (Theo Tỷ lệ Lương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A2E48"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Phương án này gửi đi thông điệp rằng công ty trân trọng kinh nghiệm và vị trí mà nhân viên đang nắm giữ.</w:t>
            </w:r>
          </w:p>
        </w:tc>
      </w:tr>
      <w:tr w:rsidR="002805EA" w:rsidRPr="002805EA" w14:paraId="4098AA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02EF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"Sự thăng tiến sẽ mang lại đãi ngộ vượt bậc"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64C77"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2 (Theo Mức Cố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03471"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Bằng cách tạo ra sự chênh lệch lớn về mức thưởng cố định giữa các cấp bậc, công ty tạo ra một động lực rõ ràng để nhân viên phấn đấu phát triển sự nghiệp.</w:t>
            </w:r>
          </w:p>
        </w:tc>
      </w:tr>
      <w:tr w:rsidR="002805EA" w:rsidRPr="002805EA" w14:paraId="510BBE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8DD07"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"Tất cả chúng ta cùng trên một con thuyền"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425B8"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3 (Dựa trên Lợi nhuận)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7C4F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Đây là thông điệp mạnh mẽ nhất về sự đồng lòng. Thành công của công ty là thành công của mỗi cá nhân, và ngược lại.</w:t>
            </w:r>
          </w:p>
        </w:tc>
      </w:tr>
    </w:tbl>
    <w:p w14:paraId="4AA84E5B"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3. Yếu tố 3: Khả năng Dự toán &amp; Quản lý Chi phí</w:t>
      </w:r>
    </w:p>
    <w:p w14:paraId="35D2E51B" w14:textId="77777777" w:rsidR="002805EA" w:rsidRPr="002805EA" w:rsidRDefault="002805EA" w:rsidP="002805EA">
      <w:pPr>
        <w:numPr>
          <w:ilvl w:val="0"/>
          <w:numId w:val="6"/>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lastRenderedPageBreak/>
        <w:t>Câu hỏi chiến lược:</w:t>
      </w:r>
      <w:r w:rsidRPr="002805EA">
        <w:rPr>
          <w:rFonts w:ascii="Arial" w:eastAsia="Times New Roman" w:hAnsi="Arial" w:cs="Arial"/>
          <w:color w:val="1B1C1D"/>
          <w:kern w:val="0"/>
          <w14:ligatures w14:val="none"/>
        </w:rPr>
        <w:t xml:space="preserve"> "Mức độ ưu tiên của việc kiểm soát và dự báo chính xác ngân sách thưởng là cao đến đâu?"</w:t>
      </w:r>
    </w:p>
    <w:tbl>
      <w:tblPr>
        <w:tblW w:w="0" w:type="auto"/>
        <w:tblCellSpacing w:w="15" w:type="dxa"/>
        <w:tblCellMar>
          <w:left w:w="0" w:type="dxa"/>
          <w:right w:w="0" w:type="dxa"/>
        </w:tblCellMar>
        <w:tblLook w:val="04A0" w:firstRow="1" w:lastRow="0" w:firstColumn="1" w:lastColumn="0" w:noHBand="0" w:noVBand="1"/>
      </w:tblPr>
      <w:tblGrid>
        <w:gridCol w:w="2072"/>
        <w:gridCol w:w="2076"/>
        <w:gridCol w:w="5196"/>
      </w:tblGrid>
      <w:tr w:rsidR="002805EA" w:rsidRPr="002805EA" w14:paraId="0EB975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C13CC"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Mức độ Ưu tiên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074E4"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Phù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2B5D"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Lý giải</w:t>
            </w:r>
          </w:p>
        </w:tc>
      </w:tr>
      <w:tr w:rsidR="002805EA" w:rsidRPr="002805EA" w14:paraId="75B79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F9E32"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Ưu tiên cao (Dễ dự toán nhất)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4E63D"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2 (Theo Mức Cố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19896"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Phòng tài chính có thể dễ dàng tính toán ngân sách thưởng tối đa bằng cách lấy số lượng nhân viên ở mỗi cấp bậc nhân với mức thưởng tương ứng.</w:t>
            </w:r>
          </w:p>
        </w:tc>
      </w:tr>
      <w:tr w:rsidR="002805EA" w:rsidRPr="002805EA" w14:paraId="336CE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CF682"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Ưu tiên trung bình (Tương đối dễ dự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999BD"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1 (Theo Tỷ lệ Lương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BD090"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Vẫn có thể dự toán được dựa trên quỹ lương, nhưng sẽ có sự biến động nhỏ tùy thuộc vào việc những người đạt hiệu suất cao là người có lương cao hay thấp.</w:t>
            </w:r>
          </w:p>
        </w:tc>
      </w:tr>
      <w:tr w:rsidR="002805EA" w:rsidRPr="002805EA" w14:paraId="24C58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41E65"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Ưu tiên thấp (Linh hoạt &amp; An toàn)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EFBDA"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bdr w:val="none" w:sz="0" w:space="0" w:color="auto" w:frame="1"/>
                <w14:ligatures w14:val="none"/>
              </w:rPr>
              <w:t>Phương án 3 (Dựa trên Lợi nhuận)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0E171" w14:textId="77777777" w:rsidR="002805EA" w:rsidRPr="002805EA" w:rsidRDefault="002805EA" w:rsidP="002805EA">
            <w:pPr>
              <w:spacing w:after="0" w:line="240" w:lineRule="auto"/>
              <w:rPr>
                <w:rFonts w:ascii="Arial" w:eastAsia="Times New Roman" w:hAnsi="Arial" w:cs="Arial"/>
                <w:color w:val="1B1C1D"/>
                <w:kern w:val="0"/>
                <w:sz w:val="21"/>
                <w:szCs w:val="21"/>
                <w14:ligatures w14:val="none"/>
              </w:rPr>
            </w:pPr>
            <w:r w:rsidRPr="002805EA">
              <w:rPr>
                <w:rFonts w:ascii="Arial" w:eastAsia="Times New Roman" w:hAnsi="Arial" w:cs="Arial"/>
                <w:color w:val="1B1C1D"/>
                <w:kern w:val="0"/>
                <w:sz w:val="21"/>
                <w:szCs w:val="21"/>
                <w14:ligatures w14:val="none"/>
              </w:rPr>
              <w:t>Khó dự toán nhất cho nhân viên, nhưng an toàn nhất cho công ty. Công ty chỉ chi thưởng lớn khi thực sự có lợi nhuận để chi.</w:t>
            </w:r>
          </w:p>
        </w:tc>
      </w:tr>
    </w:tbl>
    <w:p w14:paraId="47E5168D" w14:textId="77777777" w:rsidR="002805EA" w:rsidRPr="002805EA" w:rsidRDefault="002805EA" w:rsidP="002805EA">
      <w:pPr>
        <w:spacing w:after="0" w:line="240" w:lineRule="auto"/>
        <w:outlineLvl w:val="3"/>
        <w:rPr>
          <w:rFonts w:ascii="Arial" w:eastAsia="Times New Roman" w:hAnsi="Arial" w:cs="Arial"/>
          <w:b/>
          <w:bCs/>
          <w:color w:val="1B1C1D"/>
          <w:kern w:val="0"/>
          <w14:ligatures w14:val="none"/>
        </w:rPr>
      </w:pPr>
      <w:r w:rsidRPr="002805EA">
        <w:rPr>
          <w:rFonts w:ascii="Arial" w:eastAsia="Times New Roman" w:hAnsi="Arial" w:cs="Arial"/>
          <w:color w:val="1B1C1D"/>
          <w:kern w:val="0"/>
          <w:bdr w:val="none" w:sz="0" w:space="0" w:color="auto" w:frame="1"/>
          <w14:ligatures w14:val="none"/>
        </w:rPr>
        <w:t>IV. Đề xuất &amp; Gợi ý</w:t>
      </w:r>
    </w:p>
    <w:p w14:paraId="3A9F0C8B" w14:textId="77777777" w:rsidR="002805EA" w:rsidRPr="002805EA" w:rsidRDefault="002805EA" w:rsidP="002805EA">
      <w:pPr>
        <w:spacing w:after="12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Không nhất thiết phải chọn một phương án duy nhất. Một chiến lược đãi ngộ toàn diện có thể kết hợp các phương án này:</w:t>
      </w:r>
    </w:p>
    <w:p w14:paraId="02B10ADD" w14:textId="77777777" w:rsidR="002805EA" w:rsidRPr="002805EA" w:rsidRDefault="002805EA" w:rsidP="002805EA">
      <w:pPr>
        <w:numPr>
          <w:ilvl w:val="0"/>
          <w:numId w:val="7"/>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Thưởng theo Quý/Kỳ:</w:t>
      </w:r>
      <w:r w:rsidRPr="002805EA">
        <w:rPr>
          <w:rFonts w:ascii="Arial" w:eastAsia="Times New Roman" w:hAnsi="Arial" w:cs="Arial"/>
          <w:color w:val="1B1C1D"/>
          <w:kern w:val="0"/>
          <w14:ligatures w14:val="none"/>
        </w:rPr>
        <w:t xml:space="preserve"> Sử dụng </w:t>
      </w:r>
      <w:r w:rsidRPr="002805EA">
        <w:rPr>
          <w:rFonts w:ascii="Arial" w:eastAsia="Times New Roman" w:hAnsi="Arial" w:cs="Arial"/>
          <w:color w:val="1B1C1D"/>
          <w:kern w:val="0"/>
          <w:bdr w:val="none" w:sz="0" w:space="0" w:color="auto" w:frame="1"/>
          <w14:ligatures w14:val="none"/>
        </w:rPr>
        <w:t>Phương án 1 hoặc 2</w:t>
      </w:r>
      <w:r w:rsidRPr="002805EA">
        <w:rPr>
          <w:rFonts w:ascii="Arial" w:eastAsia="Times New Roman" w:hAnsi="Arial" w:cs="Arial"/>
          <w:color w:val="1B1C1D"/>
          <w:kern w:val="0"/>
          <w14:ligatures w14:val="none"/>
        </w:rPr>
        <w:t xml:space="preserve"> để đảm bảo sự ổn định, minh bạch và ghi nhận hiệu suất cá nhân một cách thường xuyên. Đây là công cụ tạo động lực chính.</w:t>
      </w:r>
    </w:p>
    <w:p w14:paraId="5CFA7602" w14:textId="77777777" w:rsidR="002805EA" w:rsidRPr="002805EA" w:rsidRDefault="002805EA" w:rsidP="002805EA">
      <w:pPr>
        <w:numPr>
          <w:ilvl w:val="0"/>
          <w:numId w:val="7"/>
        </w:numPr>
        <w:spacing w:after="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bdr w:val="none" w:sz="0" w:space="0" w:color="auto" w:frame="1"/>
          <w14:ligatures w14:val="none"/>
        </w:rPr>
        <w:t>Thưởng Cuối năm:</w:t>
      </w:r>
      <w:r w:rsidRPr="002805EA">
        <w:rPr>
          <w:rFonts w:ascii="Arial" w:eastAsia="Times New Roman" w:hAnsi="Arial" w:cs="Arial"/>
          <w:color w:val="1B1C1D"/>
          <w:kern w:val="0"/>
          <w14:ligatures w14:val="none"/>
        </w:rPr>
        <w:t xml:space="preserve"> Sử dụng </w:t>
      </w:r>
      <w:r w:rsidRPr="002805EA">
        <w:rPr>
          <w:rFonts w:ascii="Arial" w:eastAsia="Times New Roman" w:hAnsi="Arial" w:cs="Arial"/>
          <w:color w:val="1B1C1D"/>
          <w:kern w:val="0"/>
          <w:bdr w:val="none" w:sz="0" w:space="0" w:color="auto" w:frame="1"/>
          <w14:ligatures w14:val="none"/>
        </w:rPr>
        <w:t>Phương án 3</w:t>
      </w:r>
      <w:r w:rsidRPr="002805EA">
        <w:rPr>
          <w:rFonts w:ascii="Arial" w:eastAsia="Times New Roman" w:hAnsi="Arial" w:cs="Arial"/>
          <w:color w:val="1B1C1D"/>
          <w:kern w:val="0"/>
          <w14:ligatures w14:val="none"/>
        </w:rPr>
        <w:t xml:space="preserve"> như một khoản thưởng bổ sung. Khoản thưởng này sẽ dựa trên kết quả kinh doanh chung của cả năm, nhằm thúc đẩy tinh thần đồng đội và gắn kết lợi ích dài hạn.</w:t>
      </w:r>
    </w:p>
    <w:p w14:paraId="0F8E0DA3" w14:textId="77777777" w:rsidR="002805EA" w:rsidRPr="002805EA" w:rsidRDefault="002805EA" w:rsidP="002805EA">
      <w:pPr>
        <w:spacing w:after="240" w:line="240" w:lineRule="auto"/>
        <w:rPr>
          <w:rFonts w:ascii="Arial" w:eastAsia="Times New Roman" w:hAnsi="Arial" w:cs="Arial"/>
          <w:color w:val="1B1C1D"/>
          <w:kern w:val="0"/>
          <w14:ligatures w14:val="none"/>
        </w:rPr>
      </w:pPr>
      <w:r w:rsidRPr="002805EA">
        <w:rPr>
          <w:rFonts w:ascii="Arial" w:eastAsia="Times New Roman" w:hAnsi="Arial" w:cs="Arial"/>
          <w:color w:val="1B1C1D"/>
          <w:kern w:val="0"/>
          <w14:ligatures w14:val="none"/>
        </w:rPr>
        <w:t>Bằng cách xem xét kỹ lưỡng các yếu tố trên, ban lãnh đạo có thể lựa chọn một phương án (hoặc sự kết hợp các phương án) phù hợp nhất với chiến lược, văn hóa và tình hình tài chính của công ty, từ đó xây dựng một chính sách đãi ngộ thực sự hiệu quả.</w:t>
      </w:r>
    </w:p>
    <w:p w14:paraId="41FA15CF" w14:textId="77777777" w:rsidR="002805EA" w:rsidRDefault="002805EA"/>
    <w:sectPr w:rsidR="00280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5D3"/>
    <w:multiLevelType w:val="multilevel"/>
    <w:tmpl w:val="4BE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2FD8"/>
    <w:multiLevelType w:val="multilevel"/>
    <w:tmpl w:val="7D14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C6A50"/>
    <w:multiLevelType w:val="multilevel"/>
    <w:tmpl w:val="7D4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57F13"/>
    <w:multiLevelType w:val="multilevel"/>
    <w:tmpl w:val="BB66C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C49D9"/>
    <w:multiLevelType w:val="multilevel"/>
    <w:tmpl w:val="934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74343"/>
    <w:multiLevelType w:val="multilevel"/>
    <w:tmpl w:val="363A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3543D"/>
    <w:multiLevelType w:val="multilevel"/>
    <w:tmpl w:val="FAA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834965">
    <w:abstractNumId w:val="5"/>
  </w:num>
  <w:num w:numId="2" w16cid:durableId="1037900017">
    <w:abstractNumId w:val="3"/>
  </w:num>
  <w:num w:numId="3" w16cid:durableId="574314307">
    <w:abstractNumId w:val="1"/>
  </w:num>
  <w:num w:numId="4" w16cid:durableId="182939464">
    <w:abstractNumId w:val="2"/>
  </w:num>
  <w:num w:numId="5" w16cid:durableId="210967664">
    <w:abstractNumId w:val="6"/>
  </w:num>
  <w:num w:numId="6" w16cid:durableId="1095631920">
    <w:abstractNumId w:val="4"/>
  </w:num>
  <w:num w:numId="7" w16cid:durableId="100771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EA"/>
    <w:rsid w:val="00223F1B"/>
    <w:rsid w:val="002805EA"/>
    <w:rsid w:val="007D7561"/>
    <w:rsid w:val="007F3343"/>
    <w:rsid w:val="009B6B8B"/>
    <w:rsid w:val="00B037FC"/>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B3F3"/>
  <w15:chartTrackingRefBased/>
  <w15:docId w15:val="{71C67EF8-47D9-486D-A4DF-A65D6425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8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8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805E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2805E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805E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805E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805E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805E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805E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05E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805E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2805E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2805E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805E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805E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805E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805E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805EA"/>
    <w:rPr>
      <w:rFonts w:eastAsiaTheme="majorEastAsia" w:cstheme="majorBidi"/>
      <w:color w:val="272727" w:themeColor="text1" w:themeTint="D8"/>
    </w:rPr>
  </w:style>
  <w:style w:type="paragraph" w:styleId="Tiu">
    <w:name w:val="Title"/>
    <w:basedOn w:val="Binhthng"/>
    <w:next w:val="Binhthng"/>
    <w:link w:val="TiuChar"/>
    <w:uiPriority w:val="10"/>
    <w:qFormat/>
    <w:rsid w:val="0028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805E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805E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805E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805E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805EA"/>
    <w:rPr>
      <w:i/>
      <w:iCs/>
      <w:color w:val="404040" w:themeColor="text1" w:themeTint="BF"/>
    </w:rPr>
  </w:style>
  <w:style w:type="paragraph" w:styleId="oancuaDanhsach">
    <w:name w:val="List Paragraph"/>
    <w:basedOn w:val="Binhthng"/>
    <w:uiPriority w:val="34"/>
    <w:qFormat/>
    <w:rsid w:val="002805EA"/>
    <w:pPr>
      <w:ind w:left="720"/>
      <w:contextualSpacing/>
    </w:pPr>
  </w:style>
  <w:style w:type="character" w:styleId="NhnmnhThm">
    <w:name w:val="Intense Emphasis"/>
    <w:basedOn w:val="Phngmcinhcuaoanvn"/>
    <w:uiPriority w:val="21"/>
    <w:qFormat/>
    <w:rsid w:val="002805EA"/>
    <w:rPr>
      <w:i/>
      <w:iCs/>
      <w:color w:val="0F4761" w:themeColor="accent1" w:themeShade="BF"/>
    </w:rPr>
  </w:style>
  <w:style w:type="paragraph" w:styleId="Nhaykepm">
    <w:name w:val="Intense Quote"/>
    <w:basedOn w:val="Binhthng"/>
    <w:next w:val="Binhthng"/>
    <w:link w:val="NhaykepmChar"/>
    <w:uiPriority w:val="30"/>
    <w:qFormat/>
    <w:rsid w:val="0028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05EA"/>
    <w:rPr>
      <w:i/>
      <w:iCs/>
      <w:color w:val="0F4761" w:themeColor="accent1" w:themeShade="BF"/>
    </w:rPr>
  </w:style>
  <w:style w:type="character" w:styleId="ThamchiuNhnmnh">
    <w:name w:val="Intense Reference"/>
    <w:basedOn w:val="Phngmcinhcuaoanvn"/>
    <w:uiPriority w:val="32"/>
    <w:qFormat/>
    <w:rsid w:val="002805EA"/>
    <w:rPr>
      <w:b/>
      <w:bCs/>
      <w:smallCaps/>
      <w:color w:val="0F4761" w:themeColor="accent1" w:themeShade="BF"/>
      <w:spacing w:val="5"/>
    </w:rPr>
  </w:style>
  <w:style w:type="character" w:styleId="Manh">
    <w:name w:val="Strong"/>
    <w:basedOn w:val="Phngmcinhcuaoanvn"/>
    <w:uiPriority w:val="22"/>
    <w:qFormat/>
    <w:rsid w:val="002805EA"/>
    <w:rPr>
      <w:b/>
      <w:bCs/>
    </w:rPr>
  </w:style>
  <w:style w:type="paragraph" w:styleId="ThngthngWeb">
    <w:name w:val="Normal (Web)"/>
    <w:basedOn w:val="Binhthng"/>
    <w:uiPriority w:val="99"/>
    <w:semiHidden/>
    <w:unhideWhenUsed/>
    <w:rsid w:val="002805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2805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2025-08-08T13:01:00Z</dcterms:created>
  <dcterms:modified xsi:type="dcterms:W3CDTF">2025-08-08T13:03:00Z</dcterms:modified>
</cp:coreProperties>
</file>