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342E5" w14:textId="75554890" w:rsidR="007F3343" w:rsidRPr="005E4170" w:rsidRDefault="009C49E4" w:rsidP="005E4170">
      <w:pPr>
        <w:jc w:val="center"/>
        <w:rPr>
          <w:rFonts w:ascii="Times New Roman" w:hAnsi="Times New Roman" w:cs="Times New Roman"/>
          <w:b/>
          <w:bCs/>
          <w:sz w:val="26"/>
          <w:szCs w:val="26"/>
        </w:rPr>
      </w:pPr>
      <w:r w:rsidRPr="005E4170">
        <w:rPr>
          <w:rFonts w:ascii="Times New Roman" w:hAnsi="Times New Roman" w:cs="Times New Roman"/>
          <w:b/>
          <w:bCs/>
          <w:sz w:val="26"/>
          <w:szCs w:val="26"/>
        </w:rPr>
        <w:t>CƠ CHẾ TÍNH TOÁN CÁC CHẾ ĐỘ THƯỞNG CÁ NHÂN</w:t>
      </w:r>
    </w:p>
    <w:p w14:paraId="1D5D60E0"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Phân Tích Chi Tiết: Cơ Chế Tính "Thưởng Hiệu suất Cá nhân"</w:t>
      </w:r>
    </w:p>
    <w:p w14:paraId="225A3C3B"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1. Mục Đích &amp; Vai Trò</w:t>
      </w:r>
    </w:p>
    <w:p w14:paraId="7AC56884"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"Thưởng Hiệu suất Cá nhân" là khoản thưởng được tính toán hoàn toàn dựa trên vai trò và hiệu suất của chính nhân viên đó, trước khi xem xét đến kết quả chung của cả công ty.</w:t>
      </w:r>
    </w:p>
    <w:p w14:paraId="02477BEE"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Mục đích:</w:t>
      </w:r>
    </w:p>
    <w:p w14:paraId="0B6A0333"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Ghi nhận Nỗ lực &amp; Kết quả Cá nhân: Đảm bảo rằng sự xuất sắc của mỗi cá nhân luôn được ghi nhận và tưởng thưởng một cách xứng đáng.</w:t>
      </w:r>
    </w:p>
    <w:p w14:paraId="7D0975AC"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Tạo sự Minh bạch: Giúp mỗi nhân viên hiểu rõ họ sẽ nhận được mức thưởng cơ sở là bao nhiêu nếu họ hoàn thành tốt công việc.</w:t>
      </w:r>
    </w:p>
    <w:p w14:paraId="6EF43684"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2. Công thức Cốt lõi</w:t>
      </w:r>
    </w:p>
    <w:p w14:paraId="29DC5E5D"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Hệ thống sẽ tự động tính toán khoản thưởng này dựa trên một công thức đơn giản nhưng mạnh mẽ:</w:t>
      </w:r>
    </w:p>
    <w:p w14:paraId="061CEBBB"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Thưởng Hiệu suất Cá nhân = Quỹ Thưởng Cơ Sở × Hệ số Bậc Thưởng</w:t>
      </w:r>
    </w:p>
    <w:p w14:paraId="1E8C2586"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Để hiểu rõ công thức, chúng ta sẽ phân tích chi tiết cách hệ thống xác định từng thành phần.</w:t>
      </w:r>
    </w:p>
    <w:p w14:paraId="01884F30"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3. Phân Tích Các Thành phần &amp; Luồng Dữ liệu</w:t>
      </w:r>
    </w:p>
    <w:p w14:paraId="65529F2E"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A. Thành phần 1: "Quỹ Thưởng Cơ Sở" (Base Bonus Fund)</w:t>
      </w:r>
    </w:p>
    <w:p w14:paraId="2DB19123"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Đây là gì?</w:t>
      </w:r>
    </w:p>
    <w:p w14:paraId="1019C076"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Là điểm xuất phát cho khoản thưởng của một cá nhân. Nó đại diện cho mức thưởng chuẩn mà nhân viên đó sẽ nhận được nếu họ đạt xếp loại "Tốt" (Điểm Hiệu Suất Tổng Hợp = 1.0).</w:t>
      </w:r>
    </w:p>
    <w:p w14:paraId="46F9330D"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Logic xác định (Đã được cá nhân hóa):</w:t>
      </w:r>
    </w:p>
    <w:p w14:paraId="61285ECD"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Quỹ này được tính toán dựa trên chính sách của công ty đã được cấu hình và dữ liệu từ Hồ sơ Nhân viên.</w:t>
      </w:r>
    </w:p>
    <w:p w14:paraId="64C9B995"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Ví dụ Minh họa:</w:t>
      </w:r>
    </w:p>
    <w:p w14:paraId="29E1848A"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Chính sách được cấu hình: "Quỹ thưởng Quý tương đương 2 tháng Lương Cơ bản".</w:t>
      </w:r>
    </w:p>
    <w:p w14:paraId="4BA65BD4"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lastRenderedPageBreak/>
        <w:t>Dữ liệu từ Hồ sơ Kỹ sư An: Lương Cơ bản = 18,000,000 VNĐ.</w:t>
      </w:r>
    </w:p>
    <w:p w14:paraId="481DA89C"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Hệ thống tự động tính toán:</w:t>
      </w:r>
    </w:p>
    <w:p w14:paraId="34DA4549"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Quỹ Thưởng Cơ Sở của An = 18,000,000 × 2 = **36,000,000 VNĐ**.</w:t>
      </w:r>
    </w:p>
    <w:p w14:paraId="34A0C87A"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B. Thành phần 2: "Hệ số Bậc Thưởng" (Tier Multiplier)</w:t>
      </w:r>
    </w:p>
    <w:p w14:paraId="1737CAB0"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Đây là gì?</w:t>
      </w:r>
    </w:p>
    <w:p w14:paraId="526777A9"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Là hệ số nhân trực tiếp, phản ánh mức độ xuất sắc của cá nhân trong kỳ đánh giá.</w:t>
      </w:r>
    </w:p>
    <w:p w14:paraId="6666714C"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Logic xác định (Dựa trên kết quả):</w:t>
      </w:r>
    </w:p>
    <w:p w14:paraId="031567D3"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Hệ số này được quyết định duy nhất bởi Điểm Hiệu Suất Tổng Hợp của chính nhân viên đó. Hệ thống sẽ tự động tra cứu điểm số trong bảng quy đổi đã được cấu hình để lấy ra hệ số tương ứng.</w:t>
      </w:r>
    </w:p>
    <w:p w14:paraId="673CBCC0"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Ví dụ Minh họa:</w:t>
      </w:r>
    </w:p>
    <w:p w14:paraId="20220D50"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Kết quả cuối kỳ: Điểm Hiệu Suất Tổng Hợp của Kỹ sư An là 1.04.</w:t>
      </w:r>
    </w:p>
    <w:p w14:paraId="55656E55"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Bảng quy đổi đã cấu hình:</w:t>
      </w:r>
    </w:p>
    <w:p w14:paraId="2F469C87"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Xếp loại | Điều kiện (Điểm) | Hệ số Bậc Thưởng |</w:t>
      </w:r>
    </w:p>
    <w:p w14:paraId="42EFC53A"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 | :--- | :---: |</w:t>
      </w:r>
    </w:p>
    <w:p w14:paraId="036E2847"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Vượt trội | ≥ 1.2 | 1.5 |</w:t>
      </w:r>
    </w:p>
    <w:p w14:paraId="340BD5FB"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Tốt | 1.0 ≤ Điểm &lt; 1.2 | 1.0 |</w:t>
      </w:r>
    </w:p>
    <w:p w14:paraId="451CBBC6"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Đạt | 0.8 ≤ Điểm &lt; 1.0 | 0.7 |</w:t>
      </w:r>
    </w:p>
    <w:p w14:paraId="7A5C809B"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Không đạt | &lt; 0.8 | 0 |</w:t>
      </w:r>
    </w:p>
    <w:p w14:paraId="49BEA6CE"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Hệ thống tự động tra cứu:</w:t>
      </w:r>
    </w:p>
    <w:p w14:paraId="32120747"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Điểm 1.04 nằm trong khoảng của xếp loại "Tốt".</w:t>
      </w:r>
    </w:p>
    <w:p w14:paraId="78ADEB7B"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=&gt; Hệ số Bậc Thưởng của An là 1.0.</w:t>
      </w:r>
    </w:p>
    <w:p w14:paraId="432FD2D5" w14:textId="77777777" w:rsidR="005E4170" w:rsidRPr="005E4170" w:rsidRDefault="005E4170" w:rsidP="005E4170">
      <w:pPr>
        <w:ind w:firstLine="720"/>
        <w:jc w:val="both"/>
        <w:rPr>
          <w:rFonts w:ascii="Times New Roman" w:hAnsi="Times New Roman" w:cs="Times New Roman"/>
          <w:b/>
          <w:bCs/>
          <w:sz w:val="26"/>
          <w:szCs w:val="26"/>
        </w:rPr>
      </w:pPr>
      <w:r w:rsidRPr="005E4170">
        <w:rPr>
          <w:rFonts w:ascii="Times New Roman" w:hAnsi="Times New Roman" w:cs="Times New Roman"/>
          <w:b/>
          <w:bCs/>
          <w:sz w:val="26"/>
          <w:szCs w:val="26"/>
        </w:rPr>
        <w:t>4. Tổng hợp &amp; Kết quả Cuối cùng</w:t>
      </w:r>
    </w:p>
    <w:p w14:paraId="1CB806AE"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Sau khi đã xác định được cả hai thành phần trên, hệ thống sẽ áp dụng công thức cốt lõi:</w:t>
      </w:r>
    </w:p>
    <w:p w14:paraId="5AE4F7C2"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Tính toán:</w:t>
      </w:r>
    </w:p>
    <w:p w14:paraId="1D01B04F"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lastRenderedPageBreak/>
        <w:t>Thưởng Hiệu suất Cá nhân của An = Quỹ Thưởng Cơ Sở × Hệ số Bậc Thưởng</w:t>
      </w:r>
    </w:p>
    <w:p w14:paraId="64D59094"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 36,000,000 VNĐ × 1.0</w:t>
      </w:r>
    </w:p>
    <w:p w14:paraId="70185B59"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Kết quả:</w:t>
      </w:r>
    </w:p>
    <w:p w14:paraId="71756083"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Thưởng Hiệu suất Cá nhân của Kỹ sư An trong kỳ này là 36,000,000 VNĐ.</w:t>
      </w:r>
    </w:p>
    <w:p w14:paraId="3F04731B" w14:textId="77777777" w:rsidR="005E4170" w:rsidRPr="005E4170" w:rsidRDefault="005E4170" w:rsidP="005E4170">
      <w:pPr>
        <w:ind w:firstLine="720"/>
        <w:jc w:val="both"/>
        <w:rPr>
          <w:rFonts w:ascii="Times New Roman" w:hAnsi="Times New Roman" w:cs="Times New Roman"/>
          <w:sz w:val="26"/>
          <w:szCs w:val="26"/>
        </w:rPr>
      </w:pPr>
      <w:r w:rsidRPr="005E4170">
        <w:rPr>
          <w:rFonts w:ascii="Times New Roman" w:hAnsi="Times New Roman" w:cs="Times New Roman"/>
          <w:sz w:val="26"/>
          <w:szCs w:val="26"/>
        </w:rPr>
        <w:t>Con số này sau đó sẽ được hiển thị trong Hồ sơ Nhân viên và là cơ sở để tiếp tục tính toán ra "Thưởng Cuối Cùng" sau khi nhân với Hệ số Hiệu quả Kinh doanh Chung.</w:t>
      </w:r>
    </w:p>
    <w:p w14:paraId="0C194CD7" w14:textId="77777777" w:rsidR="005E4170" w:rsidRPr="005E4170" w:rsidRDefault="005E4170" w:rsidP="005E4170">
      <w:pPr>
        <w:jc w:val="both"/>
        <w:rPr>
          <w:rFonts w:ascii="Times New Roman" w:hAnsi="Times New Roman" w:cs="Times New Roman"/>
          <w:sz w:val="26"/>
          <w:szCs w:val="26"/>
        </w:rPr>
      </w:pPr>
    </w:p>
    <w:sectPr w:rsidR="005E4170" w:rsidRPr="005E417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39AD4" w14:textId="77777777" w:rsidR="005129EC" w:rsidRDefault="005129EC" w:rsidP="009224B9">
      <w:pPr>
        <w:spacing w:after="0" w:line="240" w:lineRule="auto"/>
      </w:pPr>
      <w:r>
        <w:separator/>
      </w:r>
    </w:p>
  </w:endnote>
  <w:endnote w:type="continuationSeparator" w:id="0">
    <w:p w14:paraId="4437C06C" w14:textId="77777777" w:rsidR="005129EC" w:rsidRDefault="005129EC" w:rsidP="00922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806904"/>
      <w:docPartObj>
        <w:docPartGallery w:val="Page Numbers (Bottom of Page)"/>
        <w:docPartUnique/>
      </w:docPartObj>
    </w:sdtPr>
    <w:sdtContent>
      <w:p w14:paraId="11DA4E2D" w14:textId="32583CFD" w:rsidR="009224B9" w:rsidRDefault="009224B9">
        <w:pPr>
          <w:pStyle w:val="Chntrang"/>
          <w:jc w:val="right"/>
        </w:pPr>
        <w:r>
          <w:fldChar w:fldCharType="begin"/>
        </w:r>
        <w:r>
          <w:instrText>PAGE   \* MERGEFORMAT</w:instrText>
        </w:r>
        <w:r>
          <w:fldChar w:fldCharType="separate"/>
        </w:r>
        <w:r>
          <w:rPr>
            <w:lang w:val="vi-VN"/>
          </w:rPr>
          <w:t>2</w:t>
        </w:r>
        <w:r>
          <w:fldChar w:fldCharType="end"/>
        </w:r>
      </w:p>
    </w:sdtContent>
  </w:sdt>
  <w:p w14:paraId="24361C61" w14:textId="77777777" w:rsidR="009224B9" w:rsidRDefault="009224B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CA973" w14:textId="77777777" w:rsidR="005129EC" w:rsidRDefault="005129EC" w:rsidP="009224B9">
      <w:pPr>
        <w:spacing w:after="0" w:line="240" w:lineRule="auto"/>
      </w:pPr>
      <w:r>
        <w:separator/>
      </w:r>
    </w:p>
  </w:footnote>
  <w:footnote w:type="continuationSeparator" w:id="0">
    <w:p w14:paraId="561B4458" w14:textId="77777777" w:rsidR="005129EC" w:rsidRDefault="005129EC" w:rsidP="009224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D3D76"/>
    <w:multiLevelType w:val="multilevel"/>
    <w:tmpl w:val="3544D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761E1"/>
    <w:multiLevelType w:val="multilevel"/>
    <w:tmpl w:val="85684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EB7BDB"/>
    <w:multiLevelType w:val="multilevel"/>
    <w:tmpl w:val="9C68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6680A"/>
    <w:multiLevelType w:val="multilevel"/>
    <w:tmpl w:val="3AFC6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774834">
    <w:abstractNumId w:val="2"/>
  </w:num>
  <w:num w:numId="2" w16cid:durableId="1721903547">
    <w:abstractNumId w:val="3"/>
  </w:num>
  <w:num w:numId="3" w16cid:durableId="587080596">
    <w:abstractNumId w:val="1"/>
  </w:num>
  <w:num w:numId="4" w16cid:durableId="1305938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9E4"/>
    <w:rsid w:val="00223F1B"/>
    <w:rsid w:val="00283E73"/>
    <w:rsid w:val="005129EC"/>
    <w:rsid w:val="005E4170"/>
    <w:rsid w:val="007D7561"/>
    <w:rsid w:val="007F3343"/>
    <w:rsid w:val="009224B9"/>
    <w:rsid w:val="009B6B8B"/>
    <w:rsid w:val="009C49E4"/>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8D503"/>
  <w15:chartTrackingRefBased/>
  <w15:docId w15:val="{1EDE6532-86FB-46AE-ABBF-F555F3D6E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C4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C4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9C49E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9C49E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9C49E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9C49E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9C49E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9C49E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9C49E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C49E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C49E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9C49E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9C49E4"/>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9C49E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9C49E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9C49E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9C49E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9C49E4"/>
    <w:rPr>
      <w:rFonts w:eastAsiaTheme="majorEastAsia" w:cstheme="majorBidi"/>
      <w:color w:val="272727" w:themeColor="text1" w:themeTint="D8"/>
    </w:rPr>
  </w:style>
  <w:style w:type="paragraph" w:styleId="Tiu">
    <w:name w:val="Title"/>
    <w:basedOn w:val="Binhthng"/>
    <w:next w:val="Binhthng"/>
    <w:link w:val="TiuChar"/>
    <w:uiPriority w:val="10"/>
    <w:qFormat/>
    <w:rsid w:val="009C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C49E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C49E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C49E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C49E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C49E4"/>
    <w:rPr>
      <w:i/>
      <w:iCs/>
      <w:color w:val="404040" w:themeColor="text1" w:themeTint="BF"/>
    </w:rPr>
  </w:style>
  <w:style w:type="paragraph" w:styleId="oancuaDanhsach">
    <w:name w:val="List Paragraph"/>
    <w:basedOn w:val="Binhthng"/>
    <w:uiPriority w:val="34"/>
    <w:qFormat/>
    <w:rsid w:val="009C49E4"/>
    <w:pPr>
      <w:ind w:left="720"/>
      <w:contextualSpacing/>
    </w:pPr>
  </w:style>
  <w:style w:type="character" w:styleId="NhnmnhThm">
    <w:name w:val="Intense Emphasis"/>
    <w:basedOn w:val="Phngmcinhcuaoanvn"/>
    <w:uiPriority w:val="21"/>
    <w:qFormat/>
    <w:rsid w:val="009C49E4"/>
    <w:rPr>
      <w:i/>
      <w:iCs/>
      <w:color w:val="0F4761" w:themeColor="accent1" w:themeShade="BF"/>
    </w:rPr>
  </w:style>
  <w:style w:type="paragraph" w:styleId="Nhaykepm">
    <w:name w:val="Intense Quote"/>
    <w:basedOn w:val="Binhthng"/>
    <w:next w:val="Binhthng"/>
    <w:link w:val="NhaykepmChar"/>
    <w:uiPriority w:val="30"/>
    <w:qFormat/>
    <w:rsid w:val="009C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C49E4"/>
    <w:rPr>
      <w:i/>
      <w:iCs/>
      <w:color w:val="0F4761" w:themeColor="accent1" w:themeShade="BF"/>
    </w:rPr>
  </w:style>
  <w:style w:type="character" w:styleId="ThamchiuNhnmnh">
    <w:name w:val="Intense Reference"/>
    <w:basedOn w:val="Phngmcinhcuaoanvn"/>
    <w:uiPriority w:val="32"/>
    <w:qFormat/>
    <w:rsid w:val="009C49E4"/>
    <w:rPr>
      <w:b/>
      <w:bCs/>
      <w:smallCaps/>
      <w:color w:val="0F4761" w:themeColor="accent1" w:themeShade="BF"/>
      <w:spacing w:val="5"/>
    </w:rPr>
  </w:style>
  <w:style w:type="character" w:styleId="Manh">
    <w:name w:val="Strong"/>
    <w:basedOn w:val="Phngmcinhcuaoanvn"/>
    <w:uiPriority w:val="22"/>
    <w:qFormat/>
    <w:rsid w:val="005E4170"/>
    <w:rPr>
      <w:b/>
      <w:bCs/>
    </w:rPr>
  </w:style>
  <w:style w:type="paragraph" w:styleId="ThngthngWeb">
    <w:name w:val="Normal (Web)"/>
    <w:basedOn w:val="Binhthng"/>
    <w:uiPriority w:val="99"/>
    <w:semiHidden/>
    <w:unhideWhenUsed/>
    <w:rsid w:val="005E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5E4170"/>
    <w:rPr>
      <w:rFonts w:ascii="Courier New" w:eastAsia="Times New Roman" w:hAnsi="Courier New" w:cs="Courier New"/>
      <w:sz w:val="20"/>
      <w:szCs w:val="20"/>
    </w:rPr>
  </w:style>
  <w:style w:type="paragraph" w:styleId="utrang">
    <w:name w:val="header"/>
    <w:basedOn w:val="Binhthng"/>
    <w:link w:val="utrangChar"/>
    <w:uiPriority w:val="99"/>
    <w:unhideWhenUsed/>
    <w:rsid w:val="009224B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224B9"/>
  </w:style>
  <w:style w:type="paragraph" w:styleId="Chntrang">
    <w:name w:val="footer"/>
    <w:basedOn w:val="Binhthng"/>
    <w:link w:val="ChntrangChar"/>
    <w:uiPriority w:val="99"/>
    <w:unhideWhenUsed/>
    <w:rsid w:val="009224B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22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3</cp:revision>
  <dcterms:created xsi:type="dcterms:W3CDTF">2025-08-09T05:36:00Z</dcterms:created>
  <dcterms:modified xsi:type="dcterms:W3CDTF">2025-08-09T05:45:00Z</dcterms:modified>
</cp:coreProperties>
</file>