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30D00" w14:textId="77777777" w:rsidR="00937366" w:rsidRPr="009A2997" w:rsidRDefault="00937366" w:rsidP="00937366">
      <w:pPr>
        <w:widowControl w:val="0"/>
        <w:pBdr>
          <w:top w:val="nil"/>
          <w:left w:val="nil"/>
          <w:bottom w:val="nil"/>
          <w:right w:val="nil"/>
          <w:between w:val="nil"/>
        </w:pBdr>
        <w:spacing w:before="460"/>
        <w:ind w:right="72"/>
        <w:rPr>
          <w:rFonts w:ascii="Times New Roman" w:hAnsi="Times New Roman" w:cs="Times New Roman"/>
          <w:b/>
          <w:color w:val="000000"/>
          <w:sz w:val="28"/>
          <w:szCs w:val="28"/>
        </w:rPr>
      </w:pPr>
      <w:bookmarkStart w:id="0" w:name="_GoBack"/>
      <w:bookmarkEnd w:id="0"/>
      <w:r w:rsidRPr="009A2997">
        <w:rPr>
          <w:rFonts w:ascii="Times New Roman" w:hAnsi="Times New Roman" w:cs="Times New Roman"/>
          <w:b/>
          <w:color w:val="000000"/>
          <w:sz w:val="28"/>
          <w:szCs w:val="28"/>
        </w:rPr>
        <w:t xml:space="preserve">Achieving the Perfect Flushing System: What the City of Burlingame is Doing to Improve Operations </w:t>
      </w:r>
    </w:p>
    <w:p w14:paraId="6236905D" w14:textId="77777777" w:rsidR="00937366" w:rsidRPr="009A2997" w:rsidRDefault="00937366" w:rsidP="00937366">
      <w:pPr>
        <w:widowControl w:val="0"/>
        <w:pBdr>
          <w:top w:val="nil"/>
          <w:left w:val="nil"/>
          <w:bottom w:val="nil"/>
          <w:right w:val="nil"/>
          <w:between w:val="nil"/>
        </w:pBdr>
        <w:spacing w:before="456"/>
        <w:ind w:right="57"/>
        <w:rPr>
          <w:rFonts w:ascii="Times New Roman" w:hAnsi="Times New Roman" w:cs="Times New Roman"/>
          <w:color w:val="000000"/>
          <w:sz w:val="24"/>
          <w:szCs w:val="24"/>
        </w:rPr>
      </w:pPr>
      <w:r w:rsidRPr="009A2997">
        <w:rPr>
          <w:rFonts w:ascii="Times New Roman" w:hAnsi="Times New Roman" w:cs="Times New Roman"/>
          <w:b/>
          <w:color w:val="000000"/>
          <w:sz w:val="24"/>
          <w:szCs w:val="24"/>
        </w:rPr>
        <w:t xml:space="preserve">Modernizing an Aging </w:t>
      </w:r>
      <w:proofErr w:type="gramStart"/>
      <w:r w:rsidRPr="009A2997">
        <w:rPr>
          <w:rFonts w:ascii="Times New Roman" w:hAnsi="Times New Roman" w:cs="Times New Roman"/>
          <w:b/>
          <w:color w:val="000000"/>
          <w:sz w:val="24"/>
          <w:szCs w:val="24"/>
        </w:rPr>
        <w:t>System</w:t>
      </w:r>
      <w:proofErr w:type="gramEnd"/>
      <w:r w:rsidRPr="009A2997">
        <w:rPr>
          <w:rFonts w:ascii="Times New Roman" w:hAnsi="Times New Roman" w:cs="Times New Roman"/>
          <w:b/>
          <w:color w:val="000000"/>
          <w:sz w:val="24"/>
          <w:szCs w:val="24"/>
        </w:rPr>
        <w:t xml:space="preserve"> </w:t>
      </w:r>
      <w:r w:rsidRPr="009A2997">
        <w:rPr>
          <w:rFonts w:ascii="Times New Roman" w:hAnsi="Times New Roman" w:cs="Times New Roman"/>
          <w:color w:val="000000"/>
          <w:sz w:val="24"/>
          <w:szCs w:val="24"/>
        </w:rPr>
        <w:t xml:space="preserve">The City of Burlingame and SRT Consultants are moving to achieve a greatly improved water distribution flushing system and compose developments to cleanse the city’s water more thoroughly. Located on the San Francisco Bay peninsula, the city was due for a major flushing update. The Burlingame Water Department’s choice to utilize a comprehensive Unidirectional Flushing (UDF) program in 2006 was aimed to remove accumulated biofilm and scour sediment from the city’s water mains, in order to decrease chloramine decay within the water. While the original project greatly improved conditions, it faced neglect over the following decade, accumulating mountains of written records without ever being revised. SRT sought to modernize and optimize the system, undertaking steps such as: </w:t>
      </w:r>
    </w:p>
    <w:p w14:paraId="624D380B" w14:textId="77777777" w:rsidR="00937366" w:rsidRPr="009A2997" w:rsidRDefault="00937366" w:rsidP="00937366">
      <w:pPr>
        <w:widowControl w:val="0"/>
        <w:pBdr>
          <w:top w:val="nil"/>
          <w:left w:val="nil"/>
          <w:bottom w:val="nil"/>
          <w:right w:val="nil"/>
          <w:between w:val="nil"/>
        </w:pBdr>
        <w:spacing w:before="81"/>
        <w:ind w:right="1819"/>
        <w:rPr>
          <w:rFonts w:ascii="Times New Roman" w:hAnsi="Times New Roman" w:cs="Times New Roman"/>
          <w:color w:val="000000"/>
          <w:sz w:val="24"/>
          <w:szCs w:val="24"/>
        </w:rPr>
      </w:pPr>
      <w:r w:rsidRPr="009A2997">
        <w:rPr>
          <w:rFonts w:ascii="Times New Roman" w:hAnsi="Times New Roman" w:cs="Times New Roman"/>
          <w:color w:val="000000"/>
          <w:sz w:val="24"/>
          <w:szCs w:val="24"/>
        </w:rPr>
        <w:t xml:space="preserve">• 1. Assessing the City’s existing flushing plan and H20NET model </w:t>
      </w:r>
    </w:p>
    <w:p w14:paraId="476BEC4A" w14:textId="77777777" w:rsidR="00937366" w:rsidRPr="009A2997" w:rsidRDefault="00937366" w:rsidP="00937366">
      <w:pPr>
        <w:widowControl w:val="0"/>
        <w:pBdr>
          <w:top w:val="nil"/>
          <w:left w:val="nil"/>
          <w:bottom w:val="nil"/>
          <w:right w:val="nil"/>
          <w:between w:val="nil"/>
        </w:pBdr>
        <w:spacing w:before="72"/>
        <w:ind w:right="3628"/>
        <w:rPr>
          <w:rFonts w:ascii="Times New Roman" w:hAnsi="Times New Roman" w:cs="Times New Roman"/>
          <w:color w:val="000000"/>
          <w:sz w:val="24"/>
          <w:szCs w:val="24"/>
        </w:rPr>
      </w:pPr>
      <w:r w:rsidRPr="009A2997">
        <w:rPr>
          <w:rFonts w:ascii="Times New Roman" w:hAnsi="Times New Roman" w:cs="Times New Roman"/>
          <w:color w:val="000000"/>
          <w:sz w:val="24"/>
          <w:szCs w:val="24"/>
        </w:rPr>
        <w:t xml:space="preserve">• 2. Converting the model to Bentley </w:t>
      </w:r>
      <w:proofErr w:type="spellStart"/>
      <w:r w:rsidRPr="009A2997">
        <w:rPr>
          <w:rFonts w:ascii="Times New Roman" w:hAnsi="Times New Roman" w:cs="Times New Roman"/>
          <w:color w:val="000000"/>
          <w:sz w:val="24"/>
          <w:szCs w:val="24"/>
        </w:rPr>
        <w:t>WaterCAD</w:t>
      </w:r>
      <w:proofErr w:type="spellEnd"/>
      <w:r w:rsidRPr="009A2997">
        <w:rPr>
          <w:rFonts w:ascii="Times New Roman" w:hAnsi="Times New Roman" w:cs="Times New Roman"/>
          <w:color w:val="000000"/>
          <w:sz w:val="24"/>
          <w:szCs w:val="24"/>
        </w:rPr>
        <w:t xml:space="preserve"> </w:t>
      </w:r>
    </w:p>
    <w:p w14:paraId="1254BB1C" w14:textId="77777777" w:rsidR="00937366" w:rsidRPr="009A2997" w:rsidRDefault="00937366" w:rsidP="00937366">
      <w:pPr>
        <w:widowControl w:val="0"/>
        <w:pBdr>
          <w:top w:val="nil"/>
          <w:left w:val="nil"/>
          <w:bottom w:val="nil"/>
          <w:right w:val="nil"/>
          <w:between w:val="nil"/>
        </w:pBdr>
        <w:spacing w:before="81"/>
        <w:ind w:right="2251"/>
        <w:rPr>
          <w:rFonts w:ascii="Times New Roman" w:hAnsi="Times New Roman" w:cs="Times New Roman"/>
          <w:color w:val="000000"/>
          <w:sz w:val="24"/>
          <w:szCs w:val="24"/>
        </w:rPr>
      </w:pPr>
      <w:r w:rsidRPr="009A2997">
        <w:rPr>
          <w:rFonts w:ascii="Times New Roman" w:hAnsi="Times New Roman" w:cs="Times New Roman"/>
          <w:color w:val="000000"/>
          <w:sz w:val="24"/>
          <w:szCs w:val="24"/>
        </w:rPr>
        <w:t xml:space="preserve">• 3. Updating the hydraulic model to reflect recent pipe records </w:t>
      </w:r>
    </w:p>
    <w:p w14:paraId="579AEE0C" w14:textId="77777777" w:rsidR="00937366" w:rsidRPr="009A2997" w:rsidRDefault="00937366" w:rsidP="00937366">
      <w:pPr>
        <w:widowControl w:val="0"/>
        <w:pBdr>
          <w:top w:val="nil"/>
          <w:left w:val="nil"/>
          <w:bottom w:val="nil"/>
          <w:right w:val="nil"/>
          <w:between w:val="nil"/>
        </w:pBdr>
        <w:spacing w:before="76"/>
        <w:ind w:right="436"/>
        <w:rPr>
          <w:rFonts w:ascii="Times New Roman" w:hAnsi="Times New Roman" w:cs="Times New Roman"/>
          <w:color w:val="000000"/>
          <w:sz w:val="24"/>
          <w:szCs w:val="24"/>
        </w:rPr>
      </w:pPr>
      <w:r w:rsidRPr="009A2997">
        <w:rPr>
          <w:rFonts w:ascii="Times New Roman" w:hAnsi="Times New Roman" w:cs="Times New Roman"/>
          <w:color w:val="000000"/>
          <w:sz w:val="24"/>
          <w:szCs w:val="24"/>
        </w:rPr>
        <w:t xml:space="preserve">• 4. Utilizing the </w:t>
      </w:r>
      <w:proofErr w:type="spellStart"/>
      <w:r w:rsidRPr="009A2997">
        <w:rPr>
          <w:rFonts w:ascii="Times New Roman" w:hAnsi="Times New Roman" w:cs="Times New Roman"/>
          <w:color w:val="000000"/>
          <w:sz w:val="24"/>
          <w:szCs w:val="24"/>
        </w:rPr>
        <w:t>WaterCAD</w:t>
      </w:r>
      <w:proofErr w:type="spellEnd"/>
      <w:r w:rsidRPr="009A2997">
        <w:rPr>
          <w:rFonts w:ascii="Times New Roman" w:hAnsi="Times New Roman" w:cs="Times New Roman"/>
          <w:color w:val="000000"/>
          <w:sz w:val="24"/>
          <w:szCs w:val="24"/>
        </w:rPr>
        <w:t xml:space="preserve"> UDF utility to create a completely new flushing plan </w:t>
      </w:r>
    </w:p>
    <w:p w14:paraId="6DAB2A22" w14:textId="77777777" w:rsidR="00937366" w:rsidRPr="009A2997" w:rsidRDefault="00937366" w:rsidP="00937366">
      <w:pPr>
        <w:widowControl w:val="0"/>
        <w:pBdr>
          <w:top w:val="nil"/>
          <w:left w:val="nil"/>
          <w:bottom w:val="nil"/>
          <w:right w:val="nil"/>
          <w:between w:val="nil"/>
        </w:pBdr>
        <w:spacing w:before="72"/>
        <w:ind w:right="1022"/>
        <w:rPr>
          <w:rFonts w:ascii="Times New Roman" w:hAnsi="Times New Roman" w:cs="Times New Roman"/>
          <w:color w:val="000000"/>
          <w:sz w:val="24"/>
          <w:szCs w:val="24"/>
        </w:rPr>
      </w:pPr>
      <w:r w:rsidRPr="009A2997">
        <w:rPr>
          <w:rFonts w:ascii="Times New Roman" w:hAnsi="Times New Roman" w:cs="Times New Roman"/>
          <w:color w:val="000000"/>
          <w:sz w:val="24"/>
          <w:szCs w:val="24"/>
        </w:rPr>
        <w:t xml:space="preserve">• 5. Conducting a detailed review and generating physical and digital copies </w:t>
      </w:r>
    </w:p>
    <w:p w14:paraId="66F58456" w14:textId="7B297EB0" w:rsidR="003B47A5" w:rsidRPr="00937366" w:rsidRDefault="00937366" w:rsidP="00937366">
      <w:pPr>
        <w:widowControl w:val="0"/>
        <w:pBdr>
          <w:top w:val="nil"/>
          <w:left w:val="nil"/>
          <w:bottom w:val="nil"/>
          <w:right w:val="nil"/>
          <w:between w:val="nil"/>
        </w:pBdr>
        <w:spacing w:before="398"/>
        <w:ind w:right="86"/>
        <w:rPr>
          <w:rFonts w:ascii="Times New Roman" w:hAnsi="Times New Roman" w:cs="Times New Roman"/>
          <w:color w:val="000000"/>
          <w:sz w:val="24"/>
          <w:szCs w:val="24"/>
        </w:rPr>
      </w:pPr>
      <w:r w:rsidRPr="009A2997">
        <w:rPr>
          <w:rFonts w:ascii="Times New Roman" w:hAnsi="Times New Roman" w:cs="Times New Roman"/>
          <w:b/>
          <w:color w:val="000000"/>
          <w:sz w:val="24"/>
          <w:szCs w:val="24"/>
        </w:rPr>
        <w:t xml:space="preserve">Setting the Water </w:t>
      </w:r>
      <w:proofErr w:type="gramStart"/>
      <w:r w:rsidRPr="009A2997">
        <w:rPr>
          <w:rFonts w:ascii="Times New Roman" w:hAnsi="Times New Roman" w:cs="Times New Roman"/>
          <w:b/>
          <w:color w:val="000000"/>
          <w:sz w:val="24"/>
          <w:szCs w:val="24"/>
        </w:rPr>
        <w:t>Scene</w:t>
      </w:r>
      <w:proofErr w:type="gramEnd"/>
      <w:r w:rsidRPr="009A2997">
        <w:rPr>
          <w:rFonts w:ascii="Times New Roman" w:hAnsi="Times New Roman" w:cs="Times New Roman"/>
          <w:b/>
          <w:color w:val="000000"/>
          <w:sz w:val="24"/>
          <w:szCs w:val="24"/>
        </w:rPr>
        <w:t xml:space="preserve"> </w:t>
      </w:r>
      <w:r w:rsidRPr="009A2997">
        <w:rPr>
          <w:rFonts w:ascii="Times New Roman" w:hAnsi="Times New Roman" w:cs="Times New Roman"/>
          <w:color w:val="000000"/>
          <w:sz w:val="24"/>
          <w:szCs w:val="24"/>
        </w:rPr>
        <w:t>The search for an optimal flushing system has long been a grueling process, but digital models developed with detailed maps have been found to be extremely effective in optimization. Maps of individual flushing routes, or reaches, accompanied by detailed record sheets for each reach are used to determine locations of all hydrants, valves, and customer tie-ins. Because these record sheets were developed by hand, there are copious paper records that document all historic flushing events, becoming burdensome to manage and leverage.</w:t>
      </w:r>
    </w:p>
    <w:sectPr w:rsidR="003B47A5" w:rsidRPr="009373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66"/>
    <w:rsid w:val="002125E8"/>
    <w:rsid w:val="00511310"/>
    <w:rsid w:val="009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86162"/>
  <w15:chartTrackingRefBased/>
  <w15:docId w15:val="{6D8DCCA4-62D4-D248-B98E-54F9B980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66"/>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Agayeva</dc:creator>
  <cp:keywords/>
  <dc:description/>
  <cp:lastModifiedBy>Aida Agayeva</cp:lastModifiedBy>
  <cp:revision>1</cp:revision>
  <dcterms:created xsi:type="dcterms:W3CDTF">2019-12-14T20:49:00Z</dcterms:created>
  <dcterms:modified xsi:type="dcterms:W3CDTF">2019-12-14T20:50:00Z</dcterms:modified>
</cp:coreProperties>
</file>