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color w:val="1d5631"/>
          <w:sz w:val="38"/>
          <w:szCs w:val="38"/>
        </w:rPr>
        <w:t xml:space="preserve">Planeacion Didactica Mensual</w:t>
      </w:r>
    </w:p>
    <w:p>
      <w:pPr>
        <w:spacing w:after="180"/>
        <w:jc w:val="center"/>
      </w:pPr>
      <w:r>
        <w:rPr>
          <w:i/>
          <w:iCs/>
          <w:color w:val="475569"/>
          <w:sz w:val="19"/>
          <w:szCs w:val="19"/>
        </w:rPr>
        <w:t xml:space="preserve">Nueva Escuela Mexicana · NEM 2022 · Ciclo 2026-2027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Nivel / Grado: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2 Secundaria (12-13 anos)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Fase: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Fase 6 (1, 2 y 3 de Secundaria)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Periodo: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Febrero 2027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Ciclo: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2026-2027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Semanas: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4 semanas (sin clases 1 feb / reflexion 5 feb / Bandera 24 feb / CTE 26 feb)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Campos: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Lenguajes · Saberes y Pensamiento Cientifico · Etica, Naturaleza y Sociedades · De lo Humano y lo Comunitario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Escuela / Docente: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____________________________________________</w:t>
            </w:r>
          </w:p>
        </w:tc>
      </w:tr>
    </w:tbl>
    <w:p>
      <w:pPr>
        <w:spacing w:after="80" w:before="180"/>
      </w:pPr>
    </w:p>
    <w:p>
      <w:pPr>
        <w:pBdr>
          <w:left w:val="thick" w:color="1d5631" w:sz="6"/>
        </w:pBdr>
        <w:spacing w:after="120" w:before="120"/>
        <w:ind w:left="200" w:right="200"/>
      </w:pPr>
      <w:r>
        <w:rPr>
          <w:i/>
          <w:iCs/>
          <w:color w:val="166534"/>
          <w:sz w:val="17"/>
          <w:szCs w:val="17"/>
        </w:rPr>
        <w:t xml:space="preserve">Febrero 2027: Sin clases 1 feb (Constitucion). Dia de reflexion 5 feb (HAY clases). Dia de la Bandera 24 feb (HAY clases). CTE 26 feb (sin clases).</w:t>
      </w:r>
    </w:p>
    <w:p>
      <w:pPr>
        <w:spacing w:before="160"/>
      </w:pPr>
    </w:p>
    <w:p>
      <w:pPr>
        <w:shd w:fill="1d5631" w:color="auto" w:val="clear"/>
        <w:spacing w:after="80" w:before="200"/>
      </w:pPr>
      <w:r>
        <w:rPr>
          <w:b/>
          <w:bCs/>
          <w:color w:val="FFFFFF"/>
          <w:sz w:val="22"/>
          <w:szCs w:val="22"/>
        </w:rPr>
        <w:t xml:space="preserve">  1. Proposito del mes</w:t>
      </w:r>
    </w:p>
    <w:p>
      <w:pPr>
        <w:spacing w:before="80"/>
      </w:pPr>
      <w:r>
        <w:rPr>
          <w:color w:val="475569"/>
          <w:sz w:val="19"/>
          <w:szCs w:val="19"/>
        </w:rPr>
        <w:t xml:space="preserve">Foco: Segundo proyecto de 2o Secundaria. Constitucion y Bandera critica. CTE 26 feb.</w:t>
      </w:r>
    </w:p>
    <w:p>
      <w:pPr>
        <w:spacing w:before="60"/>
      </w:pPr>
      <w:r>
        <w:rPr>
          <w:i/>
          <w:iCs/>
          <w:color w:val="475569"/>
          <w:sz w:val="18"/>
          <w:szCs w:val="18"/>
        </w:rPr>
        <w:t xml:space="preserve">Ejes: Inclusion · Pensamiento critico · Interculturalidad critica · Igualdad de genero · Vida saludable · Apropiacion de culturas</w:t>
      </w:r>
    </w:p>
    <w:p>
      <w:pPr>
        <w:shd w:fill="1d5631" w:color="auto" w:val="clear"/>
        <w:spacing w:after="80" w:before="200"/>
      </w:pPr>
      <w:r>
        <w:rPr>
          <w:b/>
          <w:bCs/>
          <w:color w:val="FFFFFF"/>
          <w:sz w:val="22"/>
          <w:szCs w:val="22"/>
        </w:rPr>
        <w:t xml:space="preserve">  2. Plan semanal - fechas exactas SEP</w:t>
      </w:r>
    </w:p>
    <w:p>
      <w:pPr>
        <w:spacing w:after="70" w:before="140"/>
      </w:pPr>
      <w:r>
        <w:rPr>
          <w:b/>
          <w:bCs/>
          <w:color w:val="1d5631"/>
          <w:sz w:val="20"/>
          <w:szCs w:val="20"/>
        </w:rPr>
        <w:t xml:space="preserve">Sem 1: 2-6 feb (Lun 1 sin clases, Vier 5 reflexion)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6100"/>
        <w:gridCol w:w="1860"/>
      </w:tblGrid>
      <w:tr>
        <w:trPr>
          <w:tblHeader/>
        </w:trPr>
        <w:tc>
          <w:tcPr>
            <w:tcW w:type="dxa" w:w="14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Dia</w:t>
            </w:r>
          </w:p>
        </w:tc>
        <w:tc>
          <w:tcPr>
            <w:tcW w:type="dxa" w:w="61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Actividad</w:t>
            </w:r>
          </w:p>
        </w:tc>
        <w:tc>
          <w:tcPr>
            <w:tcW w:type="dxa" w:w="186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Campo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Lunes 1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SIN CLASES - Dia de la Constitucion.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---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Martes 2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Avance del segundo proyecto: nueva recoleccion de datos.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Saberes y Pensamiento Cientifico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Mier 3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Marco teorico: revision y actualizacion.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Lenguajes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Jueves 4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Analisis estadistico avanzado del proyecto.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Saberes y Pensamiento Cientifico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Viernes 5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REFLEXION - La Constitucion y los derechos. HAY clases.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Etica, Naturaleza y Sociedades</w:t>
            </w:r>
          </w:p>
        </w:tc>
      </w:tr>
    </w:tbl>
    <w:p>
      <w:pPr>
        <w:spacing w:before="80"/>
      </w:pPr>
    </w:p>
    <w:p>
      <w:pPr>
        <w:spacing w:after="70" w:before="140"/>
      </w:pPr>
      <w:r>
        <w:rPr>
          <w:b/>
          <w:bCs/>
          <w:color w:val="1d5631"/>
          <w:sz w:val="20"/>
          <w:szCs w:val="20"/>
        </w:rPr>
        <w:t xml:space="preserve">Sem 2: 9-13 feb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6100"/>
        <w:gridCol w:w="1860"/>
      </w:tblGrid>
      <w:tr>
        <w:trPr>
          <w:tblHeader/>
        </w:trPr>
        <w:tc>
          <w:tcPr>
            <w:tcW w:type="dxa" w:w="14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Dia</w:t>
            </w:r>
          </w:p>
        </w:tc>
        <w:tc>
          <w:tcPr>
            <w:tcW w:type="dxa" w:w="61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Actividad</w:t>
            </w:r>
          </w:p>
        </w:tc>
        <w:tc>
          <w:tcPr>
            <w:tcW w:type="dxa" w:w="186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Campo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Lunes 9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Avance del proyecto: elaboracion del producto academico.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De lo Humano y lo Comunitario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Martes 10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Redaccion de resultados del segundo proyecto.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Lenguajes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Mier 11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Estadistica avanzada: visualizaciones del proyecto.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Saberes y Pensamiento Cientifico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Jueves 12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Propuesta de accion ciudadana del proyecto.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Etica, Naturaleza y Sociedades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Viernes 13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Evaluacion formativa.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Todos los campos</w:t>
            </w:r>
          </w:p>
        </w:tc>
      </w:tr>
    </w:tbl>
    <w:p>
      <w:pPr>
        <w:spacing w:before="80"/>
      </w:pPr>
    </w:p>
    <w:p>
      <w:pPr>
        <w:spacing w:after="70" w:before="140"/>
      </w:pPr>
      <w:r>
        <w:rPr>
          <w:b/>
          <w:bCs/>
          <w:color w:val="1d5631"/>
          <w:sz w:val="20"/>
          <w:szCs w:val="20"/>
        </w:rPr>
        <w:t xml:space="preserve">Sem 3: 16-20 feb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6100"/>
        <w:gridCol w:w="1860"/>
      </w:tblGrid>
      <w:tr>
        <w:trPr>
          <w:tblHeader/>
        </w:trPr>
        <w:tc>
          <w:tcPr>
            <w:tcW w:type="dxa" w:w="14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Dia</w:t>
            </w:r>
          </w:p>
        </w:tc>
        <w:tc>
          <w:tcPr>
            <w:tcW w:type="dxa" w:w="61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Actividad</w:t>
            </w:r>
          </w:p>
        </w:tc>
        <w:tc>
          <w:tcPr>
            <w:tcW w:type="dxa" w:w="186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Campo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Lunes 16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Avance del proyecto: analisis comparativo.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Saberes y Pensamiento Cientifico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Martes 17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Texto academico: resultados parciales.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Lenguajes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Mier 18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Debate sobre el tema del segundo proyecto.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Lenguajes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Jueves 19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Coevaluacion con rubrica academica.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Todos los campos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Viernes 20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Evaluacion formativa.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Todos los campos</w:t>
            </w:r>
          </w:p>
        </w:tc>
      </w:tr>
    </w:tbl>
    <w:p>
      <w:pPr>
        <w:spacing w:before="80"/>
      </w:pPr>
    </w:p>
    <w:p>
      <w:pPr>
        <w:spacing w:after="70" w:before="140"/>
      </w:pPr>
      <w:r>
        <w:rPr>
          <w:b/>
          <w:bCs/>
          <w:color w:val="1d5631"/>
          <w:sz w:val="20"/>
          <w:szCs w:val="20"/>
        </w:rPr>
        <w:t xml:space="preserve">Sem 4: 23-27 feb (Mar 24 Bandera, Vier 26 CTE)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6100"/>
        <w:gridCol w:w="1860"/>
      </w:tblGrid>
      <w:tr>
        <w:trPr>
          <w:tblHeader/>
        </w:trPr>
        <w:tc>
          <w:tcPr>
            <w:tcW w:type="dxa" w:w="14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Dia</w:t>
            </w:r>
          </w:p>
        </w:tc>
        <w:tc>
          <w:tcPr>
            <w:tcW w:type="dxa" w:w="61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Actividad</w:t>
            </w:r>
          </w:p>
        </w:tc>
        <w:tc>
          <w:tcPr>
            <w:tcW w:type="dxa" w:w="186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Campo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Lunes 23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Avance del proyecto: penultima etapa.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De lo Humano y lo Comunitario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Martes 24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DIA DE LA BANDERA - HAY clases. Identidad nacional critica.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Etica, Naturaleza y Sociedades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Mier 25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Texto: Bandera, Constitucion y ciudadania activa.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Lenguajes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Jueves 26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CTE SESION ORDINARIA - Sin clases.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---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Viernes 27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Evaluacion formativa de febrero.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Todos los campos</w:t>
            </w:r>
          </w:p>
        </w:tc>
      </w:tr>
    </w:tbl>
    <w:p>
      <w:pPr>
        <w:spacing w:before="80"/>
      </w:pPr>
    </w:p>
    <w:p>
      <w:r>
        <w:br w:type="page"/>
      </w:r>
    </w:p>
    <w:p>
      <w:pPr>
        <w:shd w:fill="1d5631" w:color="auto" w:val="clear"/>
        <w:spacing w:after="80" w:before="200"/>
      </w:pPr>
      <w:r>
        <w:rPr>
          <w:b/>
          <w:bCs/>
          <w:color w:val="FFFFFF"/>
          <w:sz w:val="22"/>
          <w:szCs w:val="22"/>
        </w:rPr>
        <w:t xml:space="preserve">  3. Evaluacion formativa</w:t>
      </w:r>
    </w:p>
    <w:p>
      <w:pPr>
        <w:spacing w:after="80" w:before="80"/>
      </w:pPr>
      <w:r>
        <w:rPr>
          <w:color w:val="475569"/>
          <w:sz w:val="19"/>
          <w:szCs w:val="19"/>
        </w:rPr>
        <w:t xml:space="preserve">Indicadores al cierre del mes: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rPr>
          <w:tblHeader/>
        </w:trPr>
        <w:tc>
          <w:tcPr>
            <w:tcW w:type="dxa" w:w="7200"/>
            <w:shd w:fill="2e7d4f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Indicador</w:t>
            </w:r>
          </w:p>
        </w:tc>
        <w:tc>
          <w:tcPr>
            <w:tcW w:type="dxa" w:w="2160"/>
            <w:shd w:fill="2e7d4f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Resultado</w:t>
            </w:r>
          </w:p>
        </w:tc>
      </w:tr>
      <w:tr>
        <w:tc>
          <w:tcPr>
            <w:tcW w:type="dxa" w:w="72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Avanza en el segundo proyecto de 2o secundaria con datos.</w:t>
            </w:r>
          </w:p>
        </w:tc>
        <w:tc>
          <w:tcPr>
            <w:tcW w:type="dxa" w:w="2160"/>
            <w:shd w:fill="FFFFFF" w:color="auto" w:val="clear"/>
          </w:tcPr>
          <w:p>
            <w:r>
              <w:rPr>
                <w:i/>
                <w:iCs/>
                <w:sz w:val="14"/>
                <w:szCs w:val="14"/>
              </w:rPr>
              <w:t xml:space="preserve">Logrado / En proceso / No logrado</w:t>
            </w:r>
          </w:p>
        </w:tc>
      </w:tr>
      <w:tr>
        <w:tc>
          <w:tcPr>
            <w:tcW w:type="dxa" w:w="72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Reflexiona critica sobre la Constitucion y democracia.</w:t>
            </w:r>
          </w:p>
        </w:tc>
        <w:tc>
          <w:tcPr>
            <w:tcW w:type="dxa" w:w="2160"/>
            <w:shd w:fill="eaf4ee" w:color="auto" w:val="clear"/>
          </w:tcPr>
          <w:p>
            <w:r>
              <w:rPr>
                <w:i/>
                <w:iCs/>
                <w:sz w:val="14"/>
                <w:szCs w:val="14"/>
              </w:rPr>
              <w:t xml:space="preserve">Logrado / En proceso / No logrado</w:t>
            </w:r>
          </w:p>
        </w:tc>
      </w:tr>
      <w:tr>
        <w:tc>
          <w:tcPr>
            <w:tcW w:type="dxa" w:w="72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Celebra el Dia de la Bandera con perspectiva ciudadana.</w:t>
            </w:r>
          </w:p>
        </w:tc>
        <w:tc>
          <w:tcPr>
            <w:tcW w:type="dxa" w:w="2160"/>
            <w:shd w:fill="FFFFFF" w:color="auto" w:val="clear"/>
          </w:tcPr>
          <w:p>
            <w:r>
              <w:rPr>
                <w:i/>
                <w:iCs/>
                <w:sz w:val="14"/>
                <w:szCs w:val="14"/>
              </w:rPr>
              <w:t xml:space="preserve">Logrado / En proceso / No logrado</w:t>
            </w:r>
          </w:p>
        </w:tc>
      </w:tr>
      <w:tr>
        <w:tc>
          <w:tcPr>
            <w:tcW w:type="dxa" w:w="72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Organiza el portafolio con seleccion critica.</w:t>
            </w:r>
          </w:p>
        </w:tc>
        <w:tc>
          <w:tcPr>
            <w:tcW w:type="dxa" w:w="2160"/>
            <w:shd w:fill="eaf4ee" w:color="auto" w:val="clear"/>
          </w:tcPr>
          <w:p>
            <w:r>
              <w:rPr>
                <w:i/>
                <w:iCs/>
                <w:sz w:val="14"/>
                <w:szCs w:val="14"/>
              </w:rPr>
              <w:t xml:space="preserve">Logrado / En proceso / No logrado</w:t>
            </w:r>
          </w:p>
        </w:tc>
      </w:tr>
    </w:tbl>
    <w:p>
      <w:pPr>
        <w:spacing w:before="180"/>
      </w:pPr>
    </w:p>
    <w:p>
      <w:pPr>
        <w:shd w:fill="1d5631" w:color="auto" w:val="clear"/>
        <w:spacing w:after="80" w:before="200"/>
      </w:pPr>
      <w:r>
        <w:rPr>
          <w:b/>
          <w:bCs/>
          <w:color w:val="FFFFFF"/>
          <w:sz w:val="22"/>
          <w:szCs w:val="22"/>
        </w:rPr>
        <w:t xml:space="preserve">  4. Adecuaciones</w:t>
      </w:r>
    </w:p>
    <w:p>
      <w:pPr>
        <w:spacing w:before="80"/>
      </w:pPr>
      <w:r>
        <w:rPr>
          <w:color w:val="475569"/>
          <w:sz w:val="19"/>
          <w:szCs w:val="19"/>
        </w:rPr>
        <w:t xml:space="preserve">BAP: ampliar tiempos, apoyos visuales, productos alternativos. Avanzados: profundizar y liderar.</w:t>
      </w:r>
    </w:p>
    <w:p>
      <w:pPr>
        <w:spacing w:before="180"/>
      </w:pPr>
    </w:p>
    <w:p>
      <w:pPr>
        <w:shd w:fill="1d5631" w:color="auto" w:val="clear"/>
        <w:spacing w:after="80" w:before="200"/>
      </w:pPr>
      <w:r>
        <w:rPr>
          <w:b/>
          <w:bCs/>
          <w:color w:val="FFFFFF"/>
          <w:sz w:val="22"/>
          <w:szCs w:val="22"/>
        </w:rPr>
        <w:t xml:space="preserve">  5. Materiales</w:t>
      </w:r>
    </w:p>
    <w:p>
      <w:pPr>
        <w:spacing w:after="50" w:before="50"/>
        <w:ind w:left="280" w:hanging="140"/>
      </w:pPr>
      <w:r>
        <w:rPr>
          <w:color w:val="475569"/>
          <w:sz w:val="19"/>
          <w:szCs w:val="19"/>
        </w:rPr>
        <w:t xml:space="preserve">• Cuaderno y utiles basicos</w:t>
      </w:r>
    </w:p>
    <w:p>
      <w:pPr>
        <w:spacing w:after="50" w:before="50"/>
        <w:ind w:left="280" w:hanging="140"/>
      </w:pPr>
      <w:r>
        <w:rPr>
          <w:color w:val="475569"/>
          <w:sz w:val="19"/>
          <w:szCs w:val="19"/>
        </w:rPr>
        <w:t xml:space="preserve">• Libros de texto gratuitos (SEP 2022)</w:t>
      </w:r>
    </w:p>
    <w:p>
      <w:pPr>
        <w:spacing w:after="50" w:before="50"/>
        <w:ind w:left="280" w:hanging="140"/>
      </w:pPr>
      <w:r>
        <w:rPr>
          <w:color w:val="475569"/>
          <w:sz w:val="19"/>
          <w:szCs w:val="19"/>
        </w:rPr>
        <w:t xml:space="preserve">• Material para el segundo proyecto</w:t>
      </w:r>
    </w:p>
    <w:p>
      <w:pPr>
        <w:spacing w:after="50" w:before="50"/>
        <w:ind w:left="280" w:hanging="140"/>
      </w:pPr>
      <w:r>
        <w:rPr>
          <w:color w:val="475569"/>
          <w:sz w:val="19"/>
          <w:szCs w:val="19"/>
        </w:rPr>
        <w:t xml:space="preserve">• Material para celebraciones del mes</w:t>
      </w:r>
    </w:p>
    <w:p>
      <w:pPr>
        <w:spacing w:after="50" w:before="50"/>
        <w:ind w:left="280" w:hanging="140"/>
      </w:pPr>
      <w:r>
        <w:rPr>
          <w:color w:val="475569"/>
          <w:sz w:val="19"/>
          <w:szCs w:val="19"/>
        </w:rPr>
        <w:t xml:space="preserve">• Instrumentos de evaluacion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2026-08-28T18:59:57.994Z</dcterms:created>
  <dcterms:modified xsi:type="dcterms:W3CDTF">2026-08-28T18:59:57.994Z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