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gpx37d912sr5" w:id="0"/>
      <w:bookmarkEnd w:id="0"/>
      <w:r w:rsidDel="00000000" w:rsidR="00000000" w:rsidRPr="00000000">
        <w:rPr>
          <w:rtl w:val="0"/>
        </w:rPr>
        <w:t xml:space="preserve">Data Transfer Agreement</w:t>
      </w:r>
    </w:p>
    <w:p w:rsidR="00000000" w:rsidDel="00000000" w:rsidP="00000000" w:rsidRDefault="00000000" w:rsidRPr="00000000" w14:paraId="00000002">
      <w:pPr>
        <w:rPr/>
      </w:pPr>
      <w:r w:rsidDel="00000000" w:rsidR="00000000" w:rsidRPr="00000000">
        <w:rPr>
          <w:rtl w:val="0"/>
        </w:rPr>
        <w:t xml:space="preserve">This non-personal data transfer agreement (the ”</w:t>
      </w:r>
      <w:r w:rsidDel="00000000" w:rsidR="00000000" w:rsidRPr="00000000">
        <w:rPr>
          <w:b w:val="1"/>
          <w:rtl w:val="0"/>
        </w:rPr>
        <w:t xml:space="preserve">DTA</w:t>
      </w:r>
      <w:r w:rsidDel="00000000" w:rsidR="00000000" w:rsidRPr="00000000">
        <w:rPr>
          <w:rtl w:val="0"/>
        </w:rPr>
        <w:t xml:space="preserve">”) has been entered into by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2"/>
        </w:numPr>
        <w:ind w:left="720" w:hanging="360"/>
        <w:rPr>
          <w:u w:val="none"/>
        </w:rPr>
      </w:pPr>
      <w:r w:rsidDel="00000000" w:rsidR="00000000" w:rsidRPr="00000000">
        <w:rPr>
          <w:highlight w:val="yellow"/>
          <w:rtl w:val="0"/>
        </w:rPr>
        <w:t xml:space="preserve">[insert name of institution and department]</w:t>
      </w:r>
      <w:r w:rsidDel="00000000" w:rsidR="00000000" w:rsidRPr="00000000">
        <w:rPr>
          <w:rtl w:val="0"/>
        </w:rPr>
        <w:t xml:space="preserve">, org.nr </w:t>
      </w:r>
      <w:r w:rsidDel="00000000" w:rsidR="00000000" w:rsidRPr="00000000">
        <w:rPr>
          <w:highlight w:val="yellow"/>
          <w:rtl w:val="0"/>
        </w:rPr>
        <w:t xml:space="preserve">[insert organization number]</w:t>
      </w:r>
      <w:r w:rsidDel="00000000" w:rsidR="00000000" w:rsidRPr="00000000">
        <w:rPr>
          <w:rtl w:val="0"/>
        </w:rPr>
        <w:t xml:space="preserve">, </w:t>
      </w:r>
      <w:r w:rsidDel="00000000" w:rsidR="00000000" w:rsidRPr="00000000">
        <w:rPr>
          <w:highlight w:val="yellow"/>
          <w:rtl w:val="0"/>
        </w:rPr>
        <w:t xml:space="preserve">[insert institution address]</w:t>
      </w:r>
      <w:r w:rsidDel="00000000" w:rsidR="00000000" w:rsidRPr="00000000">
        <w:rPr>
          <w:rtl w:val="0"/>
        </w:rPr>
        <w:t xml:space="preserve">, (the “</w:t>
      </w:r>
      <w:r w:rsidDel="00000000" w:rsidR="00000000" w:rsidRPr="00000000">
        <w:rPr>
          <w:b w:val="1"/>
          <w:rtl w:val="0"/>
        </w:rPr>
        <w:t xml:space="preserve">Provider</w:t>
      </w:r>
      <w:r w:rsidDel="00000000" w:rsidR="00000000" w:rsidRPr="00000000">
        <w:rPr>
          <w:rtl w:val="0"/>
        </w:rPr>
        <w:t xml:space="preserve">”); and</w:t>
        <w:br w:type="textWrapping"/>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LINKÖPINGS UNIVERSITET, Center for Medical Image Science and Visualization (CMIV), org.nr 202100-3096 , Linköpings universitet, CMIV, Universitetssjukhuset, 581 85 Linköping, (the “</w:t>
      </w:r>
      <w:r w:rsidDel="00000000" w:rsidR="00000000" w:rsidRPr="00000000">
        <w:rPr>
          <w:b w:val="1"/>
          <w:rtl w:val="0"/>
        </w:rPr>
        <w:t xml:space="preserve">Recipient</w:t>
      </w:r>
      <w:r w:rsidDel="00000000" w:rsidR="00000000" w:rsidRPr="00000000">
        <w:rPr>
          <w:rtl w:val="0"/>
        </w:rPr>
        <w:t xml:space="preserve">”)</w:t>
        <w:br w:type="textWrapping"/>
      </w:r>
    </w:p>
    <w:p w:rsidR="00000000" w:rsidDel="00000000" w:rsidP="00000000" w:rsidRDefault="00000000" w:rsidRPr="00000000" w14:paraId="00000006">
      <w:pPr>
        <w:rPr/>
      </w:pPr>
      <w:r w:rsidDel="00000000" w:rsidR="00000000" w:rsidRPr="00000000">
        <w:rPr>
          <w:rtl w:val="0"/>
        </w:rPr>
        <w:t xml:space="preserve">hereinafter jointly referred to as “</w:t>
      </w:r>
      <w:r w:rsidDel="00000000" w:rsidR="00000000" w:rsidRPr="00000000">
        <w:rPr>
          <w:b w:val="1"/>
          <w:rtl w:val="0"/>
        </w:rPr>
        <w:t xml:space="preserve">Parties</w:t>
      </w:r>
      <w:r w:rsidDel="00000000" w:rsidR="00000000" w:rsidRPr="00000000">
        <w:rPr>
          <w:rtl w:val="0"/>
        </w:rPr>
        <w:t xml:space="preserve">” and separately as “</w:t>
      </w:r>
      <w:r w:rsidDel="00000000" w:rsidR="00000000" w:rsidRPr="00000000">
        <w:rPr>
          <w:b w:val="1"/>
          <w:rtl w:val="0"/>
        </w:rPr>
        <w:t xml:space="preserve">Party</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Provider is a </w:t>
      </w:r>
      <w:commentRangeStart w:id="0"/>
      <w:r w:rsidDel="00000000" w:rsidR="00000000" w:rsidRPr="00000000">
        <w:rPr>
          <w:highlight w:val="yellow"/>
          <w:rtl w:val="0"/>
        </w:rPr>
        <w:t xml:space="preserve">[insert role of the provider]</w:t>
      </w:r>
      <w:commentRangeEnd w:id="0"/>
      <w:r w:rsidDel="00000000" w:rsidR="00000000" w:rsidRPr="00000000">
        <w:commentReference w:id="0"/>
      </w:r>
      <w:r w:rsidDel="00000000" w:rsidR="00000000" w:rsidRPr="00000000">
        <w:rPr>
          <w:rtl w:val="0"/>
        </w:rPr>
        <w:t xml:space="preserve"> in control of certain non-personal data, as further described in Schedule 1 (the “</w:t>
      </w:r>
      <w:r w:rsidDel="00000000" w:rsidR="00000000" w:rsidRPr="00000000">
        <w:rPr>
          <w:b w:val="1"/>
          <w:rtl w:val="0"/>
        </w:rPr>
        <w:t xml:space="preserve">Data</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Recipient is a university that provides a sharing platform to facilitate further research on the Data, as further described in Schedule 2 (the “</w:t>
      </w:r>
      <w:r w:rsidDel="00000000" w:rsidR="00000000" w:rsidRPr="00000000">
        <w:rPr>
          <w:b w:val="1"/>
          <w:rtl w:val="0"/>
        </w:rPr>
        <w:t xml:space="preserve">Research</w:t>
      </w: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The Parties agree that the Provider will transfer the Data to the Recipient on the following terms and conditions.</w:t>
      </w:r>
    </w:p>
    <w:p w:rsidR="00000000" w:rsidDel="00000000" w:rsidP="00000000" w:rsidRDefault="00000000" w:rsidRPr="00000000" w14:paraId="0000000D">
      <w:pPr>
        <w:pStyle w:val="Heading1"/>
        <w:rPr/>
      </w:pPr>
      <w:bookmarkStart w:colFirst="0" w:colLast="0" w:name="_woimmpdk7n2f" w:id="1"/>
      <w:bookmarkEnd w:id="1"/>
      <w:r w:rsidDel="00000000" w:rsidR="00000000" w:rsidRPr="00000000">
        <w:rPr>
          <w:rtl w:val="0"/>
        </w:rPr>
        <w:t xml:space="preserve">Terms and Conditions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 Recipient will only use the Data for the Research. The Recipient may also use the Data as follows by mandatory law, court or administrative order. The Provider hereby grants to the Recipient a license to use the Data for the stated purposes.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The Parties assume that the Data are non-personal due to it being non-human or due to the fact that the Data, taking into consideration the technology available at the date of execution of this DTA, by reasonable means cannot be used to identify a living, natural person. The Parties agree that if the Data should become personal data at a later date due to technological advancements or otherwise, steps will be taken in good faith to assure that regulatory requirements are met.</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The Data are made available to the Recipient as a service to the academic community. The transfer of Data for use in the Research does not constitute a transfer of rights or titles to the Data besides what is described in Schedule 2.</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Title to any results from the Recipient’s independent use of the Data shall vest in Recipient or its designees or to the third party recipient that is given access to the Data through the platform. </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Except as expressly set forth in previous sections, nothing herein shall be deemed to grant to either the Provider or the Recipient any rights under the other Party’s patents, patent applications, trademarks, copyrights, trade secrets, know-how (whether patentable or unpatentable) or any other intellectual property rights.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The Data are provided as is. THE PROVIDER MAKES NO REPRESENTATION AND EXTENDS NO WARRANTIES OF ANY KIND, EITHER EXPRESSED OR IMPLIED. THERE ARE NO EXPRESS OR IMPLIED WARRANTIES OF MERCHANTABILITY OR FITNESS FOR A PARTICULAR PURPOSE, OR THAT THE USE OF THE DATA WILL NOT INFRINGE ANY PATENT, COPYRIGHT, TRADEMARK OR OTHER PROPRIETARY RIGHTS.</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The Provider will not be liable to the Recipient for any loss, claim or demand made by the Recipient, or made against the Recipient by any other party, due to or arising from the use of the Data by the Recipient, except when caused by the negligence or willful misconduct of the Provider. Notwithstanding the above, the Recipient is not liable for damages which may arise from the use, storage and disposal of the Data by a third party recipient of the Data through the platform, nor liable for any claim or demand made by such a third party recipient towards the Provider. </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Notices under this DTA shall be made in writing and delivered by e-mail to contact persons set out below.</w:t>
        <w:br w:type="textWrapping"/>
      </w:r>
      <w:r w:rsidDel="00000000" w:rsidR="00000000" w:rsidRPr="00000000">
        <w:rPr>
          <w:rtl w:val="0"/>
        </w:rPr>
      </w:r>
    </w:p>
    <w:tbl>
      <w:tblPr>
        <w:tblStyle w:val="Table1"/>
        <w:tblW w:w="6662.0" w:type="dxa"/>
        <w:jc w:val="left"/>
        <w:tblInd w:w="1560.0" w:type="dxa"/>
        <w:tblLayout w:type="fixed"/>
        <w:tblLook w:val="0400"/>
      </w:tblPr>
      <w:tblGrid>
        <w:gridCol w:w="2979"/>
        <w:gridCol w:w="677"/>
        <w:gridCol w:w="3006"/>
        <w:tblGridChange w:id="0">
          <w:tblGrid>
            <w:gridCol w:w="2979"/>
            <w:gridCol w:w="677"/>
            <w:gridCol w:w="3006"/>
          </w:tblGrid>
        </w:tblGridChange>
      </w:tblGrid>
      <w:tr>
        <w:trPr>
          <w:trHeight w:val="258" w:hRule="atLeast"/>
        </w:trPr>
        <w:tc>
          <w:tcPr>
            <w:tcBorders>
              <w:bottom w:color="000000" w:space="0" w:sz="4" w:val="single"/>
            </w:tcBorders>
          </w:tcPr>
          <w:p w:rsidR="00000000" w:rsidDel="00000000" w:rsidP="00000000" w:rsidRDefault="00000000" w:rsidRPr="00000000" w14:paraId="00000016">
            <w:pPr>
              <w:spacing w:after="160" w:line="259" w:lineRule="auto"/>
              <w:jc w:val="both"/>
              <w:rPr>
                <w:b w:val="1"/>
              </w:rPr>
            </w:pPr>
            <w:r w:rsidDel="00000000" w:rsidR="00000000" w:rsidRPr="00000000">
              <w:rPr>
                <w:b w:val="1"/>
                <w:rtl w:val="0"/>
              </w:rPr>
              <w:t xml:space="preserve">PROVIDER</w:t>
            </w:r>
          </w:p>
        </w:tc>
        <w:tc>
          <w:tcPr/>
          <w:p w:rsidR="00000000" w:rsidDel="00000000" w:rsidP="00000000" w:rsidRDefault="00000000" w:rsidRPr="00000000" w14:paraId="00000017">
            <w:pPr>
              <w:spacing w:after="160" w:line="259" w:lineRule="auto"/>
              <w:jc w:val="both"/>
              <w:rPr>
                <w:b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18">
            <w:pPr>
              <w:spacing w:after="160" w:line="259" w:lineRule="auto"/>
              <w:jc w:val="both"/>
              <w:rPr>
                <w:b w:val="1"/>
              </w:rPr>
            </w:pPr>
            <w:r w:rsidDel="00000000" w:rsidR="00000000" w:rsidRPr="00000000">
              <w:rPr>
                <w:b w:val="1"/>
                <w:rtl w:val="0"/>
              </w:rPr>
              <w:t xml:space="preserve">RECIPIENT</w:t>
            </w:r>
          </w:p>
        </w:tc>
      </w:tr>
      <w:tr>
        <w:trPr>
          <w:trHeight w:val="258" w:hRule="atLeast"/>
        </w:trPr>
        <w:tc>
          <w:tcPr>
            <w:tcBorders>
              <w:top w:color="000000" w:space="0" w:sz="4" w:val="single"/>
            </w:tcBorders>
          </w:tcPr>
          <w:p w:rsidR="00000000" w:rsidDel="00000000" w:rsidP="00000000" w:rsidRDefault="00000000" w:rsidRPr="00000000" w14:paraId="00000019">
            <w:pPr>
              <w:spacing w:line="240" w:lineRule="auto"/>
              <w:rPr/>
            </w:pPr>
            <w:r w:rsidDel="00000000" w:rsidR="00000000" w:rsidRPr="00000000">
              <w:rPr>
                <w:highlight w:val="yellow"/>
                <w:rtl w:val="0"/>
              </w:rPr>
              <w:t xml:space="preserve">[insert name of provider principal investigator]</w:t>
            </w:r>
            <w:r w:rsidDel="00000000" w:rsidR="00000000" w:rsidRPr="00000000">
              <w:rPr>
                <w:rtl w:val="0"/>
              </w:rPr>
              <w:br w:type="textWrapping"/>
            </w:r>
          </w:p>
        </w:tc>
        <w:tc>
          <w:tcPr/>
          <w:p w:rsidR="00000000" w:rsidDel="00000000" w:rsidP="00000000" w:rsidRDefault="00000000" w:rsidRPr="00000000" w14:paraId="0000001A">
            <w:pPr>
              <w:spacing w:line="240" w:lineRule="auto"/>
              <w:rPr/>
            </w:pPr>
            <w:r w:rsidDel="00000000" w:rsidR="00000000" w:rsidRPr="00000000">
              <w:rPr>
                <w:rtl w:val="0"/>
              </w:rPr>
            </w:r>
          </w:p>
        </w:tc>
        <w:tc>
          <w:tcPr>
            <w:tcBorders>
              <w:top w:color="000000" w:space="0" w:sz="4" w:val="single"/>
            </w:tcBorders>
          </w:tcPr>
          <w:p w:rsidR="00000000" w:rsidDel="00000000" w:rsidP="00000000" w:rsidRDefault="00000000" w:rsidRPr="00000000" w14:paraId="0000001B">
            <w:pPr>
              <w:spacing w:line="240" w:lineRule="auto"/>
              <w:rPr/>
            </w:pPr>
            <w:r w:rsidDel="00000000" w:rsidR="00000000" w:rsidRPr="00000000">
              <w:rPr>
                <w:rtl w:val="0"/>
              </w:rPr>
              <w:t xml:space="preserve">Joel Hedlund</w:t>
            </w:r>
          </w:p>
        </w:tc>
      </w:tr>
      <w:tr>
        <w:trPr>
          <w:trHeight w:val="258" w:hRule="atLeast"/>
        </w:trPr>
        <w:tc>
          <w:tcPr/>
          <w:p w:rsidR="00000000" w:rsidDel="00000000" w:rsidP="00000000" w:rsidRDefault="00000000" w:rsidRPr="00000000" w14:paraId="0000001C">
            <w:pPr>
              <w:spacing w:line="240" w:lineRule="auto"/>
              <w:rPr/>
            </w:pPr>
            <w:r w:rsidDel="00000000" w:rsidR="00000000" w:rsidRPr="00000000">
              <w:rPr>
                <w:rtl w:val="0"/>
              </w:rPr>
              <w:t xml:space="preserve">[</w:t>
            </w:r>
            <w:r w:rsidDel="00000000" w:rsidR="00000000" w:rsidRPr="00000000">
              <w:rPr>
                <w:highlight w:val="yellow"/>
                <w:rtl w:val="0"/>
              </w:rPr>
              <w:t xml:space="preserve">insert title of provider principal investigator]</w:t>
            </w:r>
            <w:r w:rsidDel="00000000" w:rsidR="00000000" w:rsidRPr="00000000">
              <w:rPr>
                <w:rtl w:val="0"/>
              </w:rPr>
              <w:br w:type="textWrapping"/>
            </w:r>
          </w:p>
        </w:tc>
        <w:tc>
          <w:tcPr/>
          <w:p w:rsidR="00000000" w:rsidDel="00000000" w:rsidP="00000000" w:rsidRDefault="00000000" w:rsidRPr="00000000" w14:paraId="0000001D">
            <w:pPr>
              <w:spacing w:line="240" w:lineRule="auto"/>
              <w:rPr/>
            </w:pPr>
            <w:r w:rsidDel="00000000" w:rsidR="00000000" w:rsidRPr="00000000">
              <w:rPr>
                <w:rtl w:val="0"/>
              </w:rPr>
            </w:r>
          </w:p>
        </w:tc>
        <w:tc>
          <w:tcPr/>
          <w:p w:rsidR="00000000" w:rsidDel="00000000" w:rsidP="00000000" w:rsidRDefault="00000000" w:rsidRPr="00000000" w14:paraId="0000001E">
            <w:pPr>
              <w:spacing w:line="240" w:lineRule="auto"/>
              <w:rPr/>
            </w:pPr>
            <w:r w:rsidDel="00000000" w:rsidR="00000000" w:rsidRPr="00000000">
              <w:rPr>
                <w:rtl w:val="0"/>
              </w:rPr>
              <w:t xml:space="preserve">Ph d, Data director</w:t>
            </w:r>
          </w:p>
        </w:tc>
      </w:tr>
      <w:tr>
        <w:trPr>
          <w:trHeight w:val="258" w:hRule="atLeast"/>
        </w:trPr>
        <w:tc>
          <w:tcPr/>
          <w:p w:rsidR="00000000" w:rsidDel="00000000" w:rsidP="00000000" w:rsidRDefault="00000000" w:rsidRPr="00000000" w14:paraId="0000001F">
            <w:pPr>
              <w:spacing w:line="240" w:lineRule="auto"/>
              <w:rPr/>
            </w:pPr>
            <w:r w:rsidDel="00000000" w:rsidR="00000000" w:rsidRPr="00000000">
              <w:rPr>
                <w:highlight w:val="yellow"/>
                <w:rtl w:val="0"/>
              </w:rPr>
              <w:t xml:space="preserve">[insert institutional email address of provider principal investigator]</w:t>
            </w:r>
            <w:r w:rsidDel="00000000" w:rsidR="00000000" w:rsidRPr="00000000">
              <w:rPr>
                <w:rtl w:val="0"/>
              </w:rPr>
              <w:br w:type="textWrapping"/>
            </w:r>
          </w:p>
        </w:tc>
        <w:tc>
          <w:tcPr/>
          <w:p w:rsidR="00000000" w:rsidDel="00000000" w:rsidP="00000000" w:rsidRDefault="00000000" w:rsidRPr="00000000" w14:paraId="00000020">
            <w:pPr>
              <w:spacing w:line="240" w:lineRule="auto"/>
              <w:rPr/>
            </w:pPr>
            <w:r w:rsidDel="00000000" w:rsidR="00000000" w:rsidRPr="00000000">
              <w:rPr>
                <w:rtl w:val="0"/>
              </w:rPr>
            </w:r>
          </w:p>
        </w:tc>
        <w:tc>
          <w:tcPr/>
          <w:p w:rsidR="00000000" w:rsidDel="00000000" w:rsidP="00000000" w:rsidRDefault="00000000" w:rsidRPr="00000000" w14:paraId="00000021">
            <w:pPr>
              <w:spacing w:line="240" w:lineRule="auto"/>
              <w:rPr/>
            </w:pPr>
            <w:r w:rsidDel="00000000" w:rsidR="00000000" w:rsidRPr="00000000">
              <w:rPr>
                <w:rtl w:val="0"/>
              </w:rPr>
              <w:t xml:space="preserve">joel.hedlund@liu.se</w:t>
            </w:r>
          </w:p>
        </w:tc>
      </w:tr>
      <w:tr>
        <w:trPr>
          <w:trHeight w:val="258" w:hRule="atLeast"/>
        </w:trPr>
        <w:tc>
          <w:tcPr/>
          <w:p w:rsidR="00000000" w:rsidDel="00000000" w:rsidP="00000000" w:rsidRDefault="00000000" w:rsidRPr="00000000" w14:paraId="00000022">
            <w:pPr>
              <w:spacing w:line="240" w:lineRule="auto"/>
              <w:rPr/>
            </w:pPr>
            <w:r w:rsidDel="00000000" w:rsidR="00000000" w:rsidRPr="00000000">
              <w:rPr>
                <w:highlight w:val="yellow"/>
                <w:rtl w:val="0"/>
              </w:rPr>
              <w:t xml:space="preserve">[insert institutional phone number of provider principal investigator]</w:t>
            </w:r>
            <w:r w:rsidDel="00000000" w:rsidR="00000000" w:rsidRPr="00000000">
              <w:rPr>
                <w:rtl w:val="0"/>
              </w:rPr>
              <w:br w:type="textWrapping"/>
            </w:r>
          </w:p>
        </w:tc>
        <w:tc>
          <w:tcPr/>
          <w:p w:rsidR="00000000" w:rsidDel="00000000" w:rsidP="00000000" w:rsidRDefault="00000000" w:rsidRPr="00000000" w14:paraId="00000023">
            <w:pPr>
              <w:spacing w:line="240" w:lineRule="auto"/>
              <w:rPr/>
            </w:pPr>
            <w:r w:rsidDel="00000000" w:rsidR="00000000" w:rsidRPr="00000000">
              <w:rPr>
                <w:rtl w:val="0"/>
              </w:rPr>
            </w:r>
          </w:p>
        </w:tc>
        <w:tc>
          <w:tcPr/>
          <w:p w:rsidR="00000000" w:rsidDel="00000000" w:rsidP="00000000" w:rsidRDefault="00000000" w:rsidRPr="00000000" w14:paraId="00000024">
            <w:pPr>
              <w:spacing w:line="240" w:lineRule="auto"/>
              <w:rPr/>
            </w:pPr>
            <w:r w:rsidDel="00000000" w:rsidR="00000000" w:rsidRPr="00000000">
              <w:rPr>
                <w:rtl w:val="0"/>
              </w:rPr>
              <w:t xml:space="preserve">+46734607126</w:t>
            </w:r>
          </w:p>
        </w:tc>
      </w:tr>
      <w:tr>
        <w:trPr>
          <w:trHeight w:val="258" w:hRule="atLeast"/>
        </w:trPr>
        <w:tc>
          <w:tcPr/>
          <w:p w:rsidR="00000000" w:rsidDel="00000000" w:rsidP="00000000" w:rsidRDefault="00000000" w:rsidRPr="00000000" w14:paraId="00000025">
            <w:pPr>
              <w:spacing w:line="240" w:lineRule="auto"/>
              <w:rPr/>
            </w:pPr>
            <w:r w:rsidDel="00000000" w:rsidR="00000000" w:rsidRPr="00000000">
              <w:rPr>
                <w:highlight w:val="yellow"/>
                <w:rtl w:val="0"/>
              </w:rPr>
              <w:t xml:space="preserve">[insert institutional postal address of provider principal investigator]</w:t>
            </w:r>
            <w:r w:rsidDel="00000000" w:rsidR="00000000" w:rsidRPr="00000000">
              <w:rPr>
                <w:rtl w:val="0"/>
              </w:rPr>
            </w:r>
          </w:p>
        </w:tc>
        <w:tc>
          <w:tcPr/>
          <w:p w:rsidR="00000000" w:rsidDel="00000000" w:rsidP="00000000" w:rsidRDefault="00000000" w:rsidRPr="00000000" w14:paraId="00000026">
            <w:pPr>
              <w:spacing w:line="240" w:lineRule="auto"/>
              <w:rPr/>
            </w:pPr>
            <w:r w:rsidDel="00000000" w:rsidR="00000000" w:rsidRPr="00000000">
              <w:rPr>
                <w:rtl w:val="0"/>
              </w:rPr>
            </w:r>
          </w:p>
        </w:tc>
        <w:tc>
          <w:tcPr/>
          <w:p w:rsidR="00000000" w:rsidDel="00000000" w:rsidP="00000000" w:rsidRDefault="00000000" w:rsidRPr="00000000" w14:paraId="00000027">
            <w:pPr>
              <w:spacing w:line="240" w:lineRule="auto"/>
              <w:rPr/>
            </w:pPr>
            <w:r w:rsidDel="00000000" w:rsidR="00000000" w:rsidRPr="00000000">
              <w:rPr>
                <w:rtl w:val="0"/>
              </w:rPr>
              <w:t xml:space="preserve">Linköpings universitet</w:t>
            </w:r>
          </w:p>
          <w:p w:rsidR="00000000" w:rsidDel="00000000" w:rsidP="00000000" w:rsidRDefault="00000000" w:rsidRPr="00000000" w14:paraId="00000028">
            <w:pPr>
              <w:spacing w:line="240" w:lineRule="auto"/>
              <w:rPr/>
            </w:pPr>
            <w:r w:rsidDel="00000000" w:rsidR="00000000" w:rsidRPr="00000000">
              <w:rPr>
                <w:rtl w:val="0"/>
              </w:rPr>
              <w:t xml:space="preserve">CMIV</w:t>
            </w:r>
          </w:p>
          <w:p w:rsidR="00000000" w:rsidDel="00000000" w:rsidP="00000000" w:rsidRDefault="00000000" w:rsidRPr="00000000" w14:paraId="00000029">
            <w:pPr>
              <w:spacing w:line="240" w:lineRule="auto"/>
              <w:rPr/>
            </w:pPr>
            <w:r w:rsidDel="00000000" w:rsidR="00000000" w:rsidRPr="00000000">
              <w:rPr>
                <w:rtl w:val="0"/>
              </w:rPr>
              <w:t xml:space="preserve">Universitetssjukhuset</w:t>
            </w:r>
          </w:p>
          <w:p w:rsidR="00000000" w:rsidDel="00000000" w:rsidP="00000000" w:rsidRDefault="00000000" w:rsidRPr="00000000" w14:paraId="0000002A">
            <w:pPr>
              <w:spacing w:line="240" w:lineRule="auto"/>
              <w:rPr/>
            </w:pPr>
            <w:r w:rsidDel="00000000" w:rsidR="00000000" w:rsidRPr="00000000">
              <w:rPr>
                <w:rtl w:val="0"/>
              </w:rPr>
              <w:t xml:space="preserve">581 85 Linköping </w:t>
            </w:r>
          </w:p>
        </w:tc>
      </w:tr>
    </w:tbl>
    <w:p w:rsidR="00000000" w:rsidDel="00000000" w:rsidP="00000000" w:rsidRDefault="00000000" w:rsidRPr="00000000" w14:paraId="0000002B">
      <w:pPr>
        <w:spacing w:line="240" w:lineRule="auto"/>
        <w:ind w:left="0" w:firstLine="0"/>
        <w:jc w:val="both"/>
        <w:rPr/>
      </w:pPr>
      <w:r w:rsidDel="00000000" w:rsidR="00000000" w:rsidRPr="00000000">
        <w:rPr>
          <w:rtl w:val="0"/>
        </w:rPr>
      </w:r>
    </w:p>
    <w:p w:rsidR="00000000" w:rsidDel="00000000" w:rsidP="00000000" w:rsidRDefault="00000000" w:rsidRPr="00000000" w14:paraId="0000002C">
      <w:pPr>
        <w:numPr>
          <w:ilvl w:val="0"/>
          <w:numId w:val="1"/>
        </w:numPr>
        <w:spacing w:line="240" w:lineRule="auto"/>
        <w:ind w:left="720" w:hanging="360"/>
        <w:jc w:val="both"/>
      </w:pPr>
      <w:r w:rsidDel="00000000" w:rsidR="00000000" w:rsidRPr="00000000">
        <w:rPr>
          <w:rtl w:val="0"/>
        </w:rPr>
        <w:t xml:space="preserve">This DTA shall come into effect on the date of last signature and shall expire upon conclusion of the Research or on the 1st of January 2040, whichever occurs first.</w:t>
      </w:r>
    </w:p>
    <w:p w:rsidR="00000000" w:rsidDel="00000000" w:rsidP="00000000" w:rsidRDefault="00000000" w:rsidRPr="00000000" w14:paraId="0000002D">
      <w:pPr>
        <w:numPr>
          <w:ilvl w:val="0"/>
          <w:numId w:val="1"/>
        </w:numPr>
        <w:spacing w:line="240" w:lineRule="auto"/>
        <w:ind w:left="720" w:hanging="360"/>
        <w:jc w:val="both"/>
      </w:pPr>
      <w:r w:rsidDel="00000000" w:rsidR="00000000" w:rsidRPr="00000000">
        <w:rPr>
          <w:rtl w:val="0"/>
        </w:rPr>
        <w:t xml:space="preserve">The Provider is entitled to terminate the DTA by written notice to Recipient if (i) the Recipient commits a breach of this DTA and fails to remedy the same within thirty (30) days after receipt of a written notice detailing the breach and what is required to remedy it, (ii) the Recipient commits a material breach, (iii) the Recipient ceases, is likely to cease or threatens to cease carrying on its operations. The Recipient is entitled to remove the Data from its platform at any time for any reason.</w:t>
      </w:r>
    </w:p>
    <w:p w:rsidR="00000000" w:rsidDel="00000000" w:rsidP="00000000" w:rsidRDefault="00000000" w:rsidRPr="00000000" w14:paraId="0000002E">
      <w:pPr>
        <w:numPr>
          <w:ilvl w:val="0"/>
          <w:numId w:val="1"/>
        </w:numPr>
        <w:spacing w:line="240" w:lineRule="auto"/>
        <w:ind w:left="720" w:hanging="360"/>
        <w:jc w:val="both"/>
      </w:pPr>
      <w:r w:rsidDel="00000000" w:rsidR="00000000" w:rsidRPr="00000000">
        <w:rPr>
          <w:rtl w:val="0"/>
        </w:rPr>
        <w:t xml:space="preserve">No compensation shall be provided by either Party to the other Party for the subject of this DTA, unless explicitly agreed.</w:t>
      </w:r>
    </w:p>
    <w:p w:rsidR="00000000" w:rsidDel="00000000" w:rsidP="00000000" w:rsidRDefault="00000000" w:rsidRPr="00000000" w14:paraId="0000002F">
      <w:pPr>
        <w:numPr>
          <w:ilvl w:val="0"/>
          <w:numId w:val="1"/>
        </w:numPr>
        <w:spacing w:line="240" w:lineRule="auto"/>
        <w:ind w:left="720" w:hanging="360"/>
        <w:jc w:val="both"/>
      </w:pPr>
      <w:r w:rsidDel="00000000" w:rsidR="00000000" w:rsidRPr="00000000">
        <w:rPr>
          <w:rtl w:val="0"/>
        </w:rPr>
        <w:t xml:space="preserve">Upon termination of this DTA, regardless of cause, the rights granted to Recipient will be revoked. Recipient shall delete all Data and, if requested, provide the Provider with written certification of the same. The Recipient may keep Data to the extent it is required to keep, archive or store such Data due to compliance with applicable laws and regulations or for the proof of on-going obligations.</w:t>
      </w:r>
    </w:p>
    <w:p w:rsidR="00000000" w:rsidDel="00000000" w:rsidP="00000000" w:rsidRDefault="00000000" w:rsidRPr="00000000" w14:paraId="00000030">
      <w:pPr>
        <w:numPr>
          <w:ilvl w:val="0"/>
          <w:numId w:val="1"/>
        </w:numPr>
        <w:spacing w:line="240" w:lineRule="auto"/>
        <w:ind w:left="720" w:hanging="360"/>
        <w:jc w:val="both"/>
      </w:pPr>
      <w:r w:rsidDel="00000000" w:rsidR="00000000" w:rsidRPr="00000000">
        <w:rPr>
          <w:rtl w:val="0"/>
        </w:rPr>
        <w:t xml:space="preserve">Any amendments to this DTA must be agreed in writing and signed by authorized representatives of both Parties.</w:t>
      </w:r>
    </w:p>
    <w:p w:rsidR="00000000" w:rsidDel="00000000" w:rsidP="00000000" w:rsidRDefault="00000000" w:rsidRPr="00000000" w14:paraId="00000031">
      <w:pPr>
        <w:numPr>
          <w:ilvl w:val="0"/>
          <w:numId w:val="1"/>
        </w:numPr>
        <w:spacing w:line="240" w:lineRule="auto"/>
        <w:ind w:left="720" w:hanging="360"/>
        <w:jc w:val="both"/>
      </w:pPr>
      <w:r w:rsidDel="00000000" w:rsidR="00000000" w:rsidRPr="00000000">
        <w:rPr>
          <w:rtl w:val="0"/>
        </w:rPr>
        <w:t xml:space="preserve">This DTA will be governed and construed in accordance with the laws of Sweden. The courts of Sweden, with the public court of Linköping as the court of first instance, shall have exclusive jurisdiction over any suit, action, proceeding or dispute arising out of or in connection with this DTA. Disputes between two Swedish government agencies that cannot be referred to court shall be settled through discussions at operational level or directorial level when needed. If unresolved at directorial level, the dispute shall be referred to the Swedish government.</w:t>
      </w:r>
    </w:p>
    <w:p w:rsidR="00000000" w:rsidDel="00000000" w:rsidP="00000000" w:rsidRDefault="00000000" w:rsidRPr="00000000" w14:paraId="00000032">
      <w:pPr>
        <w:spacing w:line="240" w:lineRule="auto"/>
        <w:ind w:left="720" w:firstLine="0"/>
        <w:jc w:val="both"/>
        <w:rPr/>
      </w:pPr>
      <w:r w:rsidDel="00000000" w:rsidR="00000000" w:rsidRPr="00000000">
        <w:rPr>
          <w:rtl w:val="0"/>
        </w:rPr>
      </w:r>
    </w:p>
    <w:p w:rsidR="00000000" w:rsidDel="00000000" w:rsidP="00000000" w:rsidRDefault="00000000" w:rsidRPr="00000000" w14:paraId="00000033">
      <w:pPr>
        <w:spacing w:line="240" w:lineRule="auto"/>
        <w:ind w:left="0" w:firstLine="0"/>
        <w:jc w:val="both"/>
        <w:rPr/>
      </w:pPr>
      <w:r w:rsidDel="00000000" w:rsidR="00000000" w:rsidRPr="00000000">
        <w:rPr>
          <w:rtl w:val="0"/>
        </w:rPr>
        <w:t xml:space="preserve">This DTA has been drawn up in two originals of which the parties have taken one each.</w:t>
      </w:r>
    </w:p>
    <w:p w:rsidR="00000000" w:rsidDel="00000000" w:rsidP="00000000" w:rsidRDefault="00000000" w:rsidRPr="00000000" w14:paraId="00000034">
      <w:pPr>
        <w:spacing w:line="240" w:lineRule="auto"/>
        <w:ind w:left="0" w:firstLine="0"/>
        <w:jc w:val="both"/>
        <w:rPr/>
      </w:pPr>
      <w:r w:rsidDel="00000000" w:rsidR="00000000" w:rsidRPr="00000000">
        <w:rPr>
          <w:rtl w:val="0"/>
        </w:rPr>
      </w:r>
    </w:p>
    <w:p w:rsidR="00000000" w:rsidDel="00000000" w:rsidP="00000000" w:rsidRDefault="00000000" w:rsidRPr="00000000" w14:paraId="00000035">
      <w:pPr>
        <w:spacing w:after="240" w:before="240" w:line="312" w:lineRule="auto"/>
        <w:rPr>
          <w:rFonts w:ascii="Times New Roman" w:cs="Times New Roman" w:eastAsia="Times New Roman" w:hAnsi="Times New Roman"/>
        </w:rPr>
      </w:pPr>
      <w:r w:rsidDel="00000000" w:rsidR="00000000" w:rsidRPr="00000000">
        <w:rPr>
          <w:rtl w:val="0"/>
        </w:rPr>
      </w:r>
    </w:p>
    <w:tbl>
      <w:tblPr>
        <w:tblStyle w:val="Table2"/>
        <w:tblW w:w="9394.0" w:type="dxa"/>
        <w:jc w:val="left"/>
        <w:tblInd w:w="0.0" w:type="dxa"/>
        <w:tblLayout w:type="fixed"/>
        <w:tblLook w:val="0400"/>
      </w:tblPr>
      <w:tblGrid>
        <w:gridCol w:w="4698"/>
        <w:gridCol w:w="4696"/>
        <w:tblGridChange w:id="0">
          <w:tblGrid>
            <w:gridCol w:w="4698"/>
            <w:gridCol w:w="4696"/>
          </w:tblGrid>
        </w:tblGridChange>
      </w:tblGrid>
      <w:tr>
        <w:tc>
          <w:tcPr/>
          <w:p w:rsidR="00000000" w:rsidDel="00000000" w:rsidP="00000000" w:rsidRDefault="00000000" w:rsidRPr="00000000" w14:paraId="00000036">
            <w:pPr>
              <w:spacing w:after="100" w:before="100" w:line="312" w:lineRule="auto"/>
              <w:ind w:left="851"/>
              <w:rPr>
                <w:b w:val="1"/>
                <w:highlight w:val="yellow"/>
              </w:rPr>
            </w:pPr>
            <w:r w:rsidDel="00000000" w:rsidR="00000000" w:rsidRPr="00000000">
              <w:rPr>
                <w:b w:val="1"/>
                <w:highlight w:val="yellow"/>
                <w:rtl w:val="0"/>
              </w:rPr>
              <w:t xml:space="preserve">[INSERT NAME OF PROVIDER INSTITUTION]</w:t>
            </w:r>
          </w:p>
        </w:tc>
        <w:tc>
          <w:tcPr/>
          <w:p w:rsidR="00000000" w:rsidDel="00000000" w:rsidP="00000000" w:rsidRDefault="00000000" w:rsidRPr="00000000" w14:paraId="00000037">
            <w:pPr>
              <w:spacing w:after="100" w:before="100" w:line="312" w:lineRule="auto"/>
              <w:ind w:left="851"/>
              <w:rPr>
                <w:b w:val="1"/>
              </w:rPr>
            </w:pPr>
            <w:r w:rsidDel="00000000" w:rsidR="00000000" w:rsidRPr="00000000">
              <w:rPr>
                <w:b w:val="1"/>
                <w:rtl w:val="0"/>
              </w:rPr>
              <w:t xml:space="preserve">LINKÖPINGS UNIVERSITET</w:t>
            </w:r>
          </w:p>
        </w:tc>
      </w:tr>
    </w:tbl>
    <w:p w:rsidR="00000000" w:rsidDel="00000000" w:rsidP="00000000" w:rsidRDefault="00000000" w:rsidRPr="00000000" w14:paraId="00000038">
      <w:pPr>
        <w:spacing w:after="240" w:line="259" w:lineRule="auto"/>
        <w:rPr>
          <w:rFonts w:ascii="Times New Roman" w:cs="Times New Roman" w:eastAsia="Times New Roman" w:hAnsi="Times New Roman"/>
        </w:rPr>
      </w:pPr>
      <w:r w:rsidDel="00000000" w:rsidR="00000000" w:rsidRPr="00000000">
        <w:rPr>
          <w:rtl w:val="0"/>
        </w:rPr>
      </w:r>
    </w:p>
    <w:tbl>
      <w:tblPr>
        <w:tblStyle w:val="Table3"/>
        <w:tblW w:w="9394.0" w:type="dxa"/>
        <w:jc w:val="left"/>
        <w:tblInd w:w="0.0" w:type="dxa"/>
        <w:tblLayout w:type="fixed"/>
        <w:tblLook w:val="0400"/>
      </w:tblPr>
      <w:tblGrid>
        <w:gridCol w:w="4698"/>
        <w:gridCol w:w="4696"/>
        <w:tblGridChange w:id="0">
          <w:tblGrid>
            <w:gridCol w:w="4698"/>
            <w:gridCol w:w="4696"/>
          </w:tblGrid>
        </w:tblGridChange>
      </w:tblGrid>
      <w:tr>
        <w:tc>
          <w:tcPr/>
          <w:p w:rsidR="00000000" w:rsidDel="00000000" w:rsidP="00000000" w:rsidRDefault="00000000" w:rsidRPr="00000000" w14:paraId="00000039">
            <w:pPr>
              <w:spacing w:line="240" w:lineRule="auto"/>
              <w:rPr>
                <w:sz w:val="18"/>
                <w:szCs w:val="18"/>
              </w:rPr>
            </w:pPr>
            <w:r w:rsidDel="00000000" w:rsidR="00000000" w:rsidRPr="00000000">
              <w:rPr>
                <w:rtl w:val="0"/>
              </w:rPr>
            </w:r>
          </w:p>
          <w:tbl>
            <w:tblPr>
              <w:tblStyle w:val="Table4"/>
              <w:tblW w:w="4480.0" w:type="dxa"/>
              <w:jc w:val="left"/>
              <w:tblInd w:w="108.0" w:type="dxa"/>
              <w:tblLayout w:type="fixed"/>
              <w:tblLook w:val="0400"/>
            </w:tblPr>
            <w:tblGrid>
              <w:gridCol w:w="4034"/>
              <w:gridCol w:w="446"/>
              <w:tblGridChange w:id="0">
                <w:tblGrid>
                  <w:gridCol w:w="4034"/>
                  <w:gridCol w:w="446"/>
                </w:tblGrid>
              </w:tblGridChange>
            </w:tblGrid>
            <w:tr>
              <w:tc>
                <w:tcPr>
                  <w:tcBorders>
                    <w:bottom w:color="000000" w:space="0" w:sz="18" w:val="single"/>
                  </w:tcBorders>
                </w:tcPr>
                <w:p w:rsidR="00000000" w:rsidDel="00000000" w:rsidP="00000000" w:rsidRDefault="00000000" w:rsidRPr="00000000" w14:paraId="0000003A">
                  <w:pPr>
                    <w:spacing w:line="240" w:lineRule="auto"/>
                    <w:rPr>
                      <w:sz w:val="18"/>
                      <w:szCs w:val="18"/>
                    </w:rPr>
                  </w:pPr>
                  <w:r w:rsidDel="00000000" w:rsidR="00000000" w:rsidRPr="00000000">
                    <w:rPr>
                      <w:rtl w:val="0"/>
                    </w:rPr>
                  </w:r>
                </w:p>
              </w:tc>
              <w:tc>
                <w:tcPr/>
                <w:p w:rsidR="00000000" w:rsidDel="00000000" w:rsidP="00000000" w:rsidRDefault="00000000" w:rsidRPr="00000000" w14:paraId="0000003B">
                  <w:pPr>
                    <w:spacing w:line="240" w:lineRule="auto"/>
                    <w:rPr>
                      <w:sz w:val="18"/>
                      <w:szCs w:val="18"/>
                    </w:rPr>
                  </w:pPr>
                  <w:r w:rsidDel="00000000" w:rsidR="00000000" w:rsidRPr="00000000">
                    <w:rPr>
                      <w:rtl w:val="0"/>
                    </w:rPr>
                  </w:r>
                </w:p>
              </w:tc>
            </w:tr>
            <w:tr>
              <w:tc>
                <w:tcPr>
                  <w:gridSpan w:val="2"/>
                </w:tcPr>
                <w:p w:rsidR="00000000" w:rsidDel="00000000" w:rsidP="00000000" w:rsidRDefault="00000000" w:rsidRPr="00000000" w14:paraId="0000003C">
                  <w:pPr>
                    <w:spacing w:line="240" w:lineRule="auto"/>
                    <w:rPr>
                      <w:sz w:val="18"/>
                      <w:szCs w:val="18"/>
                      <w:highlight w:val="yellow"/>
                    </w:rPr>
                  </w:pPr>
                  <w:r w:rsidDel="00000000" w:rsidR="00000000" w:rsidRPr="00000000">
                    <w:rPr>
                      <w:sz w:val="18"/>
                      <w:szCs w:val="18"/>
                      <w:rtl w:val="0"/>
                    </w:rPr>
                    <w:t xml:space="preserve">Printed name: </w:t>
                  </w:r>
                  <w:r w:rsidDel="00000000" w:rsidR="00000000" w:rsidRPr="00000000">
                    <w:rPr>
                      <w:sz w:val="18"/>
                      <w:szCs w:val="18"/>
                      <w:highlight w:val="yellow"/>
                      <w:rtl w:val="0"/>
                    </w:rPr>
                    <w:t xml:space="preserve">[insert name of provider institutional signatory]</w:t>
                  </w:r>
                </w:p>
              </w:tc>
            </w:tr>
            <w:tr>
              <w:tc>
                <w:tcPr>
                  <w:gridSpan w:val="2"/>
                </w:tcPr>
                <w:p w:rsidR="00000000" w:rsidDel="00000000" w:rsidP="00000000" w:rsidRDefault="00000000" w:rsidRPr="00000000" w14:paraId="0000003E">
                  <w:pPr>
                    <w:spacing w:line="240" w:lineRule="auto"/>
                    <w:rPr>
                      <w:sz w:val="18"/>
                      <w:szCs w:val="18"/>
                      <w:highlight w:val="yellow"/>
                    </w:rPr>
                  </w:pPr>
                  <w:r w:rsidDel="00000000" w:rsidR="00000000" w:rsidRPr="00000000">
                    <w:rPr>
                      <w:sz w:val="18"/>
                      <w:szCs w:val="18"/>
                      <w:rtl w:val="0"/>
                    </w:rPr>
                    <w:t xml:space="preserve">Title: </w:t>
                  </w:r>
                  <w:r w:rsidDel="00000000" w:rsidR="00000000" w:rsidRPr="00000000">
                    <w:rPr>
                      <w:sz w:val="18"/>
                      <w:szCs w:val="18"/>
                      <w:highlight w:val="yellow"/>
                      <w:rtl w:val="0"/>
                    </w:rPr>
                    <w:t xml:space="preserve">[insert title of provider institutional signatory]</w:t>
                  </w:r>
                </w:p>
              </w:tc>
            </w:tr>
            <w:tr>
              <w:tc>
                <w:tcPr>
                  <w:gridSpan w:val="2"/>
                </w:tcPr>
                <w:p w:rsidR="00000000" w:rsidDel="00000000" w:rsidP="00000000" w:rsidRDefault="00000000" w:rsidRPr="00000000" w14:paraId="00000040">
                  <w:pPr>
                    <w:spacing w:line="240" w:lineRule="auto"/>
                    <w:rPr>
                      <w:sz w:val="18"/>
                      <w:szCs w:val="18"/>
                    </w:rPr>
                  </w:pPr>
                  <w:r w:rsidDel="00000000" w:rsidR="00000000" w:rsidRPr="00000000">
                    <w:rPr>
                      <w:sz w:val="18"/>
                      <w:szCs w:val="18"/>
                      <w:rtl w:val="0"/>
                    </w:rPr>
                    <w:t xml:space="preserve">Date: </w:t>
                  </w:r>
                </w:p>
              </w:tc>
            </w:tr>
          </w:tbl>
          <w:p w:rsidR="00000000" w:rsidDel="00000000" w:rsidP="00000000" w:rsidRDefault="00000000" w:rsidRPr="00000000" w14:paraId="00000042">
            <w:pPr>
              <w:spacing w:line="240" w:lineRule="auto"/>
              <w:rPr>
                <w:sz w:val="18"/>
                <w:szCs w:val="18"/>
              </w:rPr>
            </w:pPr>
            <w:r w:rsidDel="00000000" w:rsidR="00000000" w:rsidRPr="00000000">
              <w:rPr>
                <w:rtl w:val="0"/>
              </w:rPr>
            </w:r>
          </w:p>
        </w:tc>
        <w:tc>
          <w:tcPr/>
          <w:p w:rsidR="00000000" w:rsidDel="00000000" w:rsidP="00000000" w:rsidRDefault="00000000" w:rsidRPr="00000000" w14:paraId="00000043">
            <w:pPr>
              <w:spacing w:line="240" w:lineRule="auto"/>
              <w:rPr>
                <w:sz w:val="18"/>
                <w:szCs w:val="18"/>
              </w:rPr>
            </w:pPr>
            <w:r w:rsidDel="00000000" w:rsidR="00000000" w:rsidRPr="00000000">
              <w:rPr>
                <w:rtl w:val="0"/>
              </w:rPr>
            </w:r>
          </w:p>
          <w:tbl>
            <w:tblPr>
              <w:tblStyle w:val="Table5"/>
              <w:tblW w:w="4480.0" w:type="dxa"/>
              <w:jc w:val="left"/>
              <w:tblLayout w:type="fixed"/>
              <w:tblLook w:val="0400"/>
            </w:tblPr>
            <w:tblGrid>
              <w:gridCol w:w="4034"/>
              <w:gridCol w:w="446"/>
              <w:tblGridChange w:id="0">
                <w:tblGrid>
                  <w:gridCol w:w="4034"/>
                  <w:gridCol w:w="446"/>
                </w:tblGrid>
              </w:tblGridChange>
            </w:tblGrid>
            <w:tr>
              <w:tc>
                <w:tcPr>
                  <w:tcBorders>
                    <w:bottom w:color="000000" w:space="0" w:sz="18" w:val="single"/>
                  </w:tcBorders>
                </w:tcPr>
                <w:p w:rsidR="00000000" w:rsidDel="00000000" w:rsidP="00000000" w:rsidRDefault="00000000" w:rsidRPr="00000000" w14:paraId="00000044">
                  <w:pPr>
                    <w:spacing w:line="240" w:lineRule="auto"/>
                    <w:rPr>
                      <w:sz w:val="18"/>
                      <w:szCs w:val="18"/>
                    </w:rPr>
                  </w:pPr>
                  <w:r w:rsidDel="00000000" w:rsidR="00000000" w:rsidRPr="00000000">
                    <w:rPr>
                      <w:rtl w:val="0"/>
                    </w:rPr>
                  </w:r>
                </w:p>
              </w:tc>
              <w:tc>
                <w:tcPr/>
                <w:p w:rsidR="00000000" w:rsidDel="00000000" w:rsidP="00000000" w:rsidRDefault="00000000" w:rsidRPr="00000000" w14:paraId="00000045">
                  <w:pPr>
                    <w:spacing w:line="240" w:lineRule="auto"/>
                    <w:rPr>
                      <w:sz w:val="18"/>
                      <w:szCs w:val="18"/>
                    </w:rPr>
                  </w:pPr>
                  <w:r w:rsidDel="00000000" w:rsidR="00000000" w:rsidRPr="00000000">
                    <w:rPr>
                      <w:rtl w:val="0"/>
                    </w:rPr>
                  </w:r>
                </w:p>
              </w:tc>
            </w:tr>
            <w:tr>
              <w:trPr>
                <w:trHeight w:val="191.982421875" w:hRule="atLeast"/>
              </w:trPr>
              <w:tc>
                <w:tcPr>
                  <w:gridSpan w:val="2"/>
                </w:tcPr>
                <w:p w:rsidR="00000000" w:rsidDel="00000000" w:rsidP="00000000" w:rsidRDefault="00000000" w:rsidRPr="00000000" w14:paraId="00000046">
                  <w:pPr>
                    <w:spacing w:line="240" w:lineRule="auto"/>
                    <w:rPr>
                      <w:sz w:val="18"/>
                      <w:szCs w:val="18"/>
                    </w:rPr>
                  </w:pPr>
                  <w:r w:rsidDel="00000000" w:rsidR="00000000" w:rsidRPr="00000000">
                    <w:rPr>
                      <w:sz w:val="18"/>
                      <w:szCs w:val="18"/>
                      <w:rtl w:val="0"/>
                    </w:rPr>
                    <w:t xml:space="preserve">Printed name: Anders Persson</w:t>
                  </w:r>
                </w:p>
              </w:tc>
            </w:tr>
            <w:tr>
              <w:tc>
                <w:tcPr>
                  <w:gridSpan w:val="2"/>
                </w:tcPr>
                <w:p w:rsidR="00000000" w:rsidDel="00000000" w:rsidP="00000000" w:rsidRDefault="00000000" w:rsidRPr="00000000" w14:paraId="00000048">
                  <w:pPr>
                    <w:spacing w:line="240" w:lineRule="auto"/>
                    <w:rPr>
                      <w:sz w:val="18"/>
                      <w:szCs w:val="18"/>
                    </w:rPr>
                  </w:pPr>
                  <w:r w:rsidDel="00000000" w:rsidR="00000000" w:rsidRPr="00000000">
                    <w:rPr>
                      <w:sz w:val="18"/>
                      <w:szCs w:val="18"/>
                      <w:rtl w:val="0"/>
                    </w:rPr>
                    <w:t xml:space="preserve">Title: </w:t>
                  </w:r>
                  <w:r w:rsidDel="00000000" w:rsidR="00000000" w:rsidRPr="00000000">
                    <w:rPr>
                      <w:sz w:val="18"/>
                      <w:szCs w:val="18"/>
                      <w:rtl w:val="0"/>
                    </w:rPr>
                    <w:t xml:space="preserve">Director CMIV</w:t>
                  </w:r>
                </w:p>
              </w:tc>
            </w:tr>
            <w:tr>
              <w:tc>
                <w:tcPr>
                  <w:gridSpan w:val="2"/>
                </w:tcPr>
                <w:p w:rsidR="00000000" w:rsidDel="00000000" w:rsidP="00000000" w:rsidRDefault="00000000" w:rsidRPr="00000000" w14:paraId="0000004A">
                  <w:pPr>
                    <w:spacing w:line="240" w:lineRule="auto"/>
                    <w:rPr>
                      <w:sz w:val="18"/>
                      <w:szCs w:val="18"/>
                    </w:rPr>
                  </w:pPr>
                  <w:r w:rsidDel="00000000" w:rsidR="00000000" w:rsidRPr="00000000">
                    <w:rPr>
                      <w:sz w:val="18"/>
                      <w:szCs w:val="18"/>
                      <w:rtl w:val="0"/>
                    </w:rPr>
                    <w:t xml:space="preserve">Date: </w:t>
                  </w:r>
                </w:p>
              </w:tc>
            </w:tr>
          </w:tbl>
          <w:p w:rsidR="00000000" w:rsidDel="00000000" w:rsidP="00000000" w:rsidRDefault="00000000" w:rsidRPr="00000000" w14:paraId="0000004C">
            <w:pPr>
              <w:spacing w:line="240" w:lineRule="auto"/>
              <w:rPr>
                <w:sz w:val="18"/>
                <w:szCs w:val="18"/>
              </w:rPr>
            </w:pPr>
            <w:r w:rsidDel="00000000" w:rsidR="00000000" w:rsidRPr="00000000">
              <w:rPr>
                <w:rtl w:val="0"/>
              </w:rPr>
            </w:r>
          </w:p>
        </w:tc>
      </w:tr>
    </w:tbl>
    <w:p w:rsidR="00000000" w:rsidDel="00000000" w:rsidP="00000000" w:rsidRDefault="00000000" w:rsidRPr="00000000" w14:paraId="0000004D">
      <w:pPr>
        <w:rPr>
          <w:sz w:val="18"/>
          <w:szCs w:val="18"/>
        </w:rPr>
      </w:pPr>
      <w:r w:rsidDel="00000000" w:rsidR="00000000" w:rsidRPr="00000000">
        <w:rPr>
          <w:rtl w:val="0"/>
        </w:rPr>
      </w:r>
    </w:p>
    <w:p w:rsidR="00000000" w:rsidDel="00000000" w:rsidP="00000000" w:rsidRDefault="00000000" w:rsidRPr="00000000" w14:paraId="0000004E">
      <w:pPr>
        <w:rPr>
          <w:sz w:val="18"/>
          <w:szCs w:val="18"/>
        </w:rPr>
      </w:pPr>
      <w:r w:rsidDel="00000000" w:rsidR="00000000" w:rsidRPr="00000000">
        <w:rPr>
          <w:rtl w:val="0"/>
        </w:rPr>
      </w:r>
    </w:p>
    <w:tbl>
      <w:tblPr>
        <w:tblStyle w:val="Table6"/>
        <w:tblW w:w="9394.0" w:type="dxa"/>
        <w:jc w:val="left"/>
        <w:tblInd w:w="0.0" w:type="dxa"/>
        <w:tblLayout w:type="fixed"/>
        <w:tblLook w:val="0400"/>
      </w:tblPr>
      <w:tblGrid>
        <w:gridCol w:w="4698"/>
        <w:gridCol w:w="4696"/>
        <w:tblGridChange w:id="0">
          <w:tblGrid>
            <w:gridCol w:w="4698"/>
            <w:gridCol w:w="4696"/>
          </w:tblGrid>
        </w:tblGridChange>
      </w:tblGrid>
      <w:tr>
        <w:tc>
          <w:tcPr/>
          <w:p w:rsidR="00000000" w:rsidDel="00000000" w:rsidP="00000000" w:rsidRDefault="00000000" w:rsidRPr="00000000" w14:paraId="0000004F">
            <w:pPr>
              <w:spacing w:line="240" w:lineRule="auto"/>
              <w:rPr>
                <w:sz w:val="18"/>
                <w:szCs w:val="18"/>
              </w:rPr>
            </w:pPr>
            <w:r w:rsidDel="00000000" w:rsidR="00000000" w:rsidRPr="00000000">
              <w:rPr>
                <w:rtl w:val="0"/>
              </w:rPr>
            </w:r>
          </w:p>
        </w:tc>
        <w:tc>
          <w:tcPr/>
          <w:p w:rsidR="00000000" w:rsidDel="00000000" w:rsidP="00000000" w:rsidRDefault="00000000" w:rsidRPr="00000000" w14:paraId="00000050">
            <w:pPr>
              <w:spacing w:line="240" w:lineRule="auto"/>
              <w:rPr>
                <w:sz w:val="18"/>
                <w:szCs w:val="18"/>
              </w:rPr>
            </w:pPr>
            <w:r w:rsidDel="00000000" w:rsidR="00000000" w:rsidRPr="00000000">
              <w:rPr>
                <w:rtl w:val="0"/>
              </w:rPr>
            </w:r>
          </w:p>
          <w:tbl>
            <w:tblPr>
              <w:tblStyle w:val="Table7"/>
              <w:tblW w:w="4480.0" w:type="dxa"/>
              <w:jc w:val="left"/>
              <w:tblLayout w:type="fixed"/>
              <w:tblLook w:val="0400"/>
            </w:tblPr>
            <w:tblGrid>
              <w:gridCol w:w="4034"/>
              <w:gridCol w:w="446"/>
              <w:tblGridChange w:id="0">
                <w:tblGrid>
                  <w:gridCol w:w="4034"/>
                  <w:gridCol w:w="446"/>
                </w:tblGrid>
              </w:tblGridChange>
            </w:tblGrid>
            <w:tr>
              <w:tc>
                <w:tcPr/>
                <w:p w:rsidR="00000000" w:rsidDel="00000000" w:rsidP="00000000" w:rsidRDefault="00000000" w:rsidRPr="00000000" w14:paraId="00000051">
                  <w:pPr>
                    <w:spacing w:line="240" w:lineRule="auto"/>
                    <w:rPr>
                      <w:sz w:val="18"/>
                      <w:szCs w:val="18"/>
                    </w:rPr>
                  </w:pPr>
                  <w:r w:rsidDel="00000000" w:rsidR="00000000" w:rsidRPr="00000000">
                    <w:rPr>
                      <w:sz w:val="18"/>
                      <w:szCs w:val="18"/>
                      <w:rtl w:val="0"/>
                    </w:rPr>
                    <w:t xml:space="preserve">Read and acknowledged by:</w:t>
                  </w:r>
                </w:p>
                <w:p w:rsidR="00000000" w:rsidDel="00000000" w:rsidP="00000000" w:rsidRDefault="00000000" w:rsidRPr="00000000" w14:paraId="00000052">
                  <w:pPr>
                    <w:spacing w:line="240" w:lineRule="auto"/>
                    <w:rPr>
                      <w:sz w:val="18"/>
                      <w:szCs w:val="18"/>
                    </w:rPr>
                  </w:pPr>
                  <w:r w:rsidDel="00000000" w:rsidR="00000000" w:rsidRPr="00000000">
                    <w:rPr>
                      <w:rtl w:val="0"/>
                    </w:rPr>
                  </w:r>
                </w:p>
              </w:tc>
              <w:tc>
                <w:tcPr/>
                <w:p w:rsidR="00000000" w:rsidDel="00000000" w:rsidP="00000000" w:rsidRDefault="00000000" w:rsidRPr="00000000" w14:paraId="00000053">
                  <w:pPr>
                    <w:spacing w:line="240" w:lineRule="auto"/>
                    <w:rPr>
                      <w:sz w:val="18"/>
                      <w:szCs w:val="18"/>
                    </w:rPr>
                  </w:pPr>
                  <w:r w:rsidDel="00000000" w:rsidR="00000000" w:rsidRPr="00000000">
                    <w:rPr>
                      <w:rtl w:val="0"/>
                    </w:rPr>
                  </w:r>
                </w:p>
              </w:tc>
            </w:tr>
            <w:tr>
              <w:tc>
                <w:tcPr>
                  <w:tcBorders>
                    <w:bottom w:color="000000" w:space="0" w:sz="18" w:val="single"/>
                  </w:tcBorders>
                </w:tcPr>
                <w:p w:rsidR="00000000" w:rsidDel="00000000" w:rsidP="00000000" w:rsidRDefault="00000000" w:rsidRPr="00000000" w14:paraId="00000054">
                  <w:pPr>
                    <w:spacing w:line="240" w:lineRule="auto"/>
                    <w:rPr>
                      <w:sz w:val="18"/>
                      <w:szCs w:val="18"/>
                    </w:rPr>
                  </w:pPr>
                  <w:r w:rsidDel="00000000" w:rsidR="00000000" w:rsidRPr="00000000">
                    <w:rPr>
                      <w:rtl w:val="0"/>
                    </w:rPr>
                  </w:r>
                </w:p>
              </w:tc>
              <w:tc>
                <w:tcPr/>
                <w:p w:rsidR="00000000" w:rsidDel="00000000" w:rsidP="00000000" w:rsidRDefault="00000000" w:rsidRPr="00000000" w14:paraId="00000055">
                  <w:pPr>
                    <w:spacing w:line="240" w:lineRule="auto"/>
                    <w:rPr>
                      <w:sz w:val="18"/>
                      <w:szCs w:val="18"/>
                    </w:rPr>
                  </w:pPr>
                  <w:r w:rsidDel="00000000" w:rsidR="00000000" w:rsidRPr="00000000">
                    <w:rPr>
                      <w:rtl w:val="0"/>
                    </w:rPr>
                  </w:r>
                </w:p>
              </w:tc>
            </w:tr>
            <w:tr>
              <w:tc>
                <w:tcPr>
                  <w:gridSpan w:val="2"/>
                </w:tcPr>
                <w:p w:rsidR="00000000" w:rsidDel="00000000" w:rsidP="00000000" w:rsidRDefault="00000000" w:rsidRPr="00000000" w14:paraId="00000056">
                  <w:pPr>
                    <w:spacing w:line="240" w:lineRule="auto"/>
                    <w:rPr>
                      <w:sz w:val="18"/>
                      <w:szCs w:val="18"/>
                      <w:highlight w:val="yellow"/>
                    </w:rPr>
                  </w:pPr>
                  <w:r w:rsidDel="00000000" w:rsidR="00000000" w:rsidRPr="00000000">
                    <w:rPr>
                      <w:sz w:val="18"/>
                      <w:szCs w:val="18"/>
                      <w:rtl w:val="0"/>
                    </w:rPr>
                    <w:t xml:space="preserve">Printed name: </w:t>
                  </w:r>
                  <w:r w:rsidDel="00000000" w:rsidR="00000000" w:rsidRPr="00000000">
                    <w:rPr>
                      <w:sz w:val="18"/>
                      <w:szCs w:val="18"/>
                      <w:highlight w:val="yellow"/>
                      <w:rtl w:val="0"/>
                    </w:rPr>
                    <w:t xml:space="preserve">[insert name of provider principal investigator]</w:t>
                  </w:r>
                </w:p>
              </w:tc>
            </w:tr>
            <w:tr>
              <w:tc>
                <w:tcPr>
                  <w:gridSpan w:val="2"/>
                </w:tcPr>
                <w:p w:rsidR="00000000" w:rsidDel="00000000" w:rsidP="00000000" w:rsidRDefault="00000000" w:rsidRPr="00000000" w14:paraId="00000058">
                  <w:pPr>
                    <w:spacing w:line="240" w:lineRule="auto"/>
                    <w:rPr>
                      <w:sz w:val="18"/>
                      <w:szCs w:val="18"/>
                      <w:highlight w:val="yellow"/>
                    </w:rPr>
                  </w:pPr>
                  <w:r w:rsidDel="00000000" w:rsidR="00000000" w:rsidRPr="00000000">
                    <w:rPr>
                      <w:sz w:val="18"/>
                      <w:szCs w:val="18"/>
                      <w:rtl w:val="0"/>
                    </w:rPr>
                    <w:t xml:space="preserve">Title: </w:t>
                  </w:r>
                  <w:r w:rsidDel="00000000" w:rsidR="00000000" w:rsidRPr="00000000">
                    <w:rPr>
                      <w:sz w:val="18"/>
                      <w:szCs w:val="18"/>
                      <w:highlight w:val="yellow"/>
                      <w:rtl w:val="0"/>
                    </w:rPr>
                    <w:t xml:space="preserve">[insert title of provider principal investigator]</w:t>
                  </w:r>
                </w:p>
              </w:tc>
            </w:tr>
            <w:tr>
              <w:tc>
                <w:tcPr>
                  <w:gridSpan w:val="2"/>
                </w:tcPr>
                <w:p w:rsidR="00000000" w:rsidDel="00000000" w:rsidP="00000000" w:rsidRDefault="00000000" w:rsidRPr="00000000" w14:paraId="0000005A">
                  <w:pPr>
                    <w:spacing w:line="240" w:lineRule="auto"/>
                    <w:rPr>
                      <w:sz w:val="18"/>
                      <w:szCs w:val="18"/>
                    </w:rPr>
                  </w:pPr>
                  <w:r w:rsidDel="00000000" w:rsidR="00000000" w:rsidRPr="00000000">
                    <w:rPr>
                      <w:sz w:val="18"/>
                      <w:szCs w:val="18"/>
                      <w:rtl w:val="0"/>
                    </w:rPr>
                    <w:t xml:space="preserve">Date:</w:t>
                  </w:r>
                </w:p>
              </w:tc>
            </w:tr>
          </w:tbl>
          <w:p w:rsidR="00000000" w:rsidDel="00000000" w:rsidP="00000000" w:rsidRDefault="00000000" w:rsidRPr="00000000" w14:paraId="0000005C">
            <w:pPr>
              <w:spacing w:line="240" w:lineRule="auto"/>
              <w:rPr>
                <w:sz w:val="18"/>
                <w:szCs w:val="18"/>
              </w:rPr>
            </w:pPr>
            <w:r w:rsidDel="00000000" w:rsidR="00000000" w:rsidRPr="00000000">
              <w:rPr>
                <w:rtl w:val="0"/>
              </w:rPr>
            </w:r>
          </w:p>
        </w:tc>
      </w:tr>
    </w:tbl>
    <w:p w:rsidR="00000000" w:rsidDel="00000000" w:rsidP="00000000" w:rsidRDefault="00000000" w:rsidRPr="00000000" w14:paraId="0000005D">
      <w:pPr>
        <w:rPr/>
      </w:pPr>
      <w:bookmarkStart w:colFirst="0" w:colLast="0" w:name="_30j0zll" w:id="2"/>
      <w:bookmarkEnd w:id="2"/>
      <w:r w:rsidDel="00000000" w:rsidR="00000000" w:rsidRPr="00000000">
        <w:rPr>
          <w:rtl w:val="0"/>
        </w:rPr>
      </w:r>
    </w:p>
    <w:p w:rsidR="00000000" w:rsidDel="00000000" w:rsidP="00000000" w:rsidRDefault="00000000" w:rsidRPr="00000000" w14:paraId="0000005E">
      <w:pPr>
        <w:rPr/>
      </w:pPr>
      <w:bookmarkStart w:colFirst="0" w:colLast="0" w:name="_x3wy9ywo9y1k" w:id="3"/>
      <w:bookmarkEnd w:id="3"/>
      <w:r w:rsidDel="00000000" w:rsidR="00000000" w:rsidRPr="00000000">
        <w:rPr>
          <w:rtl w:val="0"/>
        </w:rPr>
      </w:r>
    </w:p>
    <w:p w:rsidR="00000000" w:rsidDel="00000000" w:rsidP="00000000" w:rsidRDefault="00000000" w:rsidRPr="00000000" w14:paraId="0000005F">
      <w:pPr>
        <w:rPr/>
      </w:pPr>
      <w:bookmarkStart w:colFirst="0" w:colLast="0" w:name="_547dmleqzq8h" w:id="4"/>
      <w:bookmarkEnd w:id="4"/>
      <w:r w:rsidDel="00000000" w:rsidR="00000000" w:rsidRPr="00000000">
        <w:br w:type="page"/>
      </w: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Subtitle"/>
        <w:rPr/>
      </w:pPr>
      <w:bookmarkStart w:colFirst="0" w:colLast="0" w:name="_i0ke7giqr7jh" w:id="5"/>
      <w:bookmarkEnd w:id="5"/>
      <w:r w:rsidDel="00000000" w:rsidR="00000000" w:rsidRPr="00000000">
        <w:rPr>
          <w:rtl w:val="0"/>
        </w:rPr>
        <w:t xml:space="preserve">Schedule 1</w:t>
      </w:r>
    </w:p>
    <w:p w:rsidR="00000000" w:rsidDel="00000000" w:rsidP="00000000" w:rsidRDefault="00000000" w:rsidRPr="00000000" w14:paraId="00000062">
      <w:pPr>
        <w:pStyle w:val="Title"/>
        <w:rPr/>
      </w:pPr>
      <w:bookmarkStart w:colFirst="0" w:colLast="0" w:name="_ay8kxyecaz" w:id="6"/>
      <w:bookmarkEnd w:id="6"/>
      <w:r w:rsidDel="00000000" w:rsidR="00000000" w:rsidRPr="00000000">
        <w:rPr>
          <w:rtl w:val="0"/>
        </w:rPr>
        <w:t xml:space="preserve">Specification of Non-Personal Data </w:t>
        <w:br w:type="textWrapping"/>
        <w:t xml:space="preserve">to be Transferred</w:t>
      </w:r>
    </w:p>
    <w:p w:rsidR="00000000" w:rsidDel="00000000" w:rsidP="00000000" w:rsidRDefault="00000000" w:rsidRPr="00000000" w14:paraId="00000063">
      <w:pPr>
        <w:pStyle w:val="Heading1"/>
        <w:rPr/>
      </w:pPr>
      <w:bookmarkStart w:colFirst="0" w:colLast="0" w:name="_n6t7f7idl9al" w:id="7"/>
      <w:bookmarkEnd w:id="7"/>
      <w:r w:rsidDel="00000000" w:rsidR="00000000" w:rsidRPr="00000000">
        <w:rPr>
          <w:rtl w:val="0"/>
        </w:rPr>
        <w:t xml:space="preserve">Provider Principal Investigator</w:t>
      </w:r>
    </w:p>
    <w:p w:rsidR="00000000" w:rsidDel="00000000" w:rsidP="00000000" w:rsidRDefault="00000000" w:rsidRPr="00000000" w14:paraId="00000064">
      <w:pPr>
        <w:rPr>
          <w:highlight w:val="yellow"/>
        </w:rPr>
      </w:pPr>
      <w:bookmarkStart w:colFirst="0" w:colLast="0" w:name="_fv20nzrs7bh9" w:id="8"/>
      <w:bookmarkEnd w:id="8"/>
      <w:r w:rsidDel="00000000" w:rsidR="00000000" w:rsidRPr="00000000">
        <w:rPr>
          <w:highlight w:val="yellow"/>
          <w:rtl w:val="0"/>
        </w:rPr>
        <w:t xml:space="preserve">[insert name of provider principal investigator]</w:t>
      </w:r>
    </w:p>
    <w:p w:rsidR="00000000" w:rsidDel="00000000" w:rsidP="00000000" w:rsidRDefault="00000000" w:rsidRPr="00000000" w14:paraId="00000065">
      <w:pPr>
        <w:pStyle w:val="Heading1"/>
        <w:rPr/>
      </w:pPr>
      <w:bookmarkStart w:colFirst="0" w:colLast="0" w:name="_e0kg4mi3o2u3" w:id="9"/>
      <w:bookmarkEnd w:id="9"/>
      <w:r w:rsidDel="00000000" w:rsidR="00000000" w:rsidRPr="00000000">
        <w:rPr>
          <w:rtl w:val="0"/>
        </w:rPr>
        <w:t xml:space="preserve">Origin of Data</w:t>
      </w:r>
    </w:p>
    <w:p w:rsidR="00000000" w:rsidDel="00000000" w:rsidP="00000000" w:rsidRDefault="00000000" w:rsidRPr="00000000" w14:paraId="00000066">
      <w:pPr>
        <w:rPr/>
      </w:pPr>
      <w:bookmarkStart w:colFirst="0" w:colLast="0" w:name="_4xl6q26v99br" w:id="10"/>
      <w:bookmarkEnd w:id="10"/>
      <w:commentRangeStart w:id="1"/>
      <w:r w:rsidDel="00000000" w:rsidR="00000000" w:rsidRPr="00000000">
        <w:rPr>
          <w:highlight w:val="yellow"/>
          <w:rtl w:val="0"/>
        </w:rPr>
        <w:t xml:space="preserve">[insert brief description of origin of data]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7">
      <w:pPr>
        <w:pStyle w:val="Heading1"/>
        <w:rPr/>
      </w:pPr>
      <w:bookmarkStart w:colFirst="0" w:colLast="0" w:name="_17sktqwmladd" w:id="11"/>
      <w:bookmarkEnd w:id="11"/>
      <w:r w:rsidDel="00000000" w:rsidR="00000000" w:rsidRPr="00000000">
        <w:rPr>
          <w:rtl w:val="0"/>
        </w:rPr>
        <w:t xml:space="preserve">Specification of Data</w:t>
      </w:r>
    </w:p>
    <w:p w:rsidR="00000000" w:rsidDel="00000000" w:rsidP="00000000" w:rsidRDefault="00000000" w:rsidRPr="00000000" w14:paraId="00000068">
      <w:pPr>
        <w:rPr>
          <w:highlight w:val="yellow"/>
        </w:rPr>
      </w:pPr>
      <w:bookmarkStart w:colFirst="0" w:colLast="0" w:name="_rmx86ikz4ll7" w:id="12"/>
      <w:bookmarkEnd w:id="12"/>
      <w:commentRangeStart w:id="2"/>
      <w:r w:rsidDel="00000000" w:rsidR="00000000" w:rsidRPr="00000000">
        <w:rPr>
          <w:highlight w:val="yellow"/>
          <w:rtl w:val="0"/>
        </w:rPr>
        <w:t xml:space="preserve">[insert brief description of data and anonymization]</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69">
      <w:pPr>
        <w:rPr/>
      </w:pPr>
      <w:bookmarkStart w:colFirst="0" w:colLast="0" w:name="_5xaxwbdarw8z" w:id="13"/>
      <w:bookmarkEnd w:id="13"/>
      <w:r w:rsidDel="00000000" w:rsidR="00000000" w:rsidRPr="00000000">
        <w:rPr>
          <w:rtl w:val="0"/>
        </w:rPr>
      </w:r>
    </w:p>
    <w:p w:rsidR="00000000" w:rsidDel="00000000" w:rsidP="00000000" w:rsidRDefault="00000000" w:rsidRPr="00000000" w14:paraId="0000006A">
      <w:pPr>
        <w:rPr/>
      </w:pPr>
      <w:bookmarkStart w:colFirst="0" w:colLast="0" w:name="_3rnujpbeepjj" w:id="14"/>
      <w:bookmarkEnd w:id="14"/>
      <w:r w:rsidDel="00000000" w:rsidR="00000000" w:rsidRPr="00000000">
        <w:rPr>
          <w:rtl w:val="0"/>
        </w:rPr>
      </w:r>
    </w:p>
    <w:p w:rsidR="00000000" w:rsidDel="00000000" w:rsidP="00000000" w:rsidRDefault="00000000" w:rsidRPr="00000000" w14:paraId="0000006B">
      <w:pPr>
        <w:rPr/>
      </w:pPr>
      <w:bookmarkStart w:colFirst="0" w:colLast="0" w:name="_939lq9csb0rb" w:id="15"/>
      <w:bookmarkEnd w:id="15"/>
      <w:r w:rsidDel="00000000" w:rsidR="00000000" w:rsidRPr="00000000">
        <w:br w:type="page"/>
      </w: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Subtitle"/>
        <w:rPr/>
      </w:pPr>
      <w:bookmarkStart w:colFirst="0" w:colLast="0" w:name="_14urkjnu71eb" w:id="16"/>
      <w:bookmarkEnd w:id="16"/>
      <w:r w:rsidDel="00000000" w:rsidR="00000000" w:rsidRPr="00000000">
        <w:rPr>
          <w:rtl w:val="0"/>
        </w:rPr>
        <w:t xml:space="preserve">Schedule 2</w:t>
      </w:r>
    </w:p>
    <w:p w:rsidR="00000000" w:rsidDel="00000000" w:rsidP="00000000" w:rsidRDefault="00000000" w:rsidRPr="00000000" w14:paraId="0000006E">
      <w:pPr>
        <w:pStyle w:val="Title"/>
        <w:rPr/>
      </w:pPr>
      <w:bookmarkStart w:colFirst="0" w:colLast="0" w:name="_r6kncqma6a0t" w:id="17"/>
      <w:bookmarkEnd w:id="17"/>
      <w:r w:rsidDel="00000000" w:rsidR="00000000" w:rsidRPr="00000000">
        <w:rPr>
          <w:rtl w:val="0"/>
        </w:rPr>
        <w:t xml:space="preserve">Description of Research to be Performed with the Data</w:t>
      </w:r>
      <w:r w:rsidDel="00000000" w:rsidR="00000000" w:rsidRPr="00000000">
        <w:rPr>
          <w:rtl w:val="0"/>
        </w:rPr>
      </w:r>
    </w:p>
    <w:p w:rsidR="00000000" w:rsidDel="00000000" w:rsidP="00000000" w:rsidRDefault="00000000" w:rsidRPr="00000000" w14:paraId="0000006F">
      <w:pPr>
        <w:pStyle w:val="Heading1"/>
        <w:rPr/>
      </w:pPr>
      <w:bookmarkStart w:colFirst="0" w:colLast="0" w:name="_5ior4r6oc73u" w:id="18"/>
      <w:bookmarkEnd w:id="18"/>
      <w:r w:rsidDel="00000000" w:rsidR="00000000" w:rsidRPr="00000000">
        <w:rPr>
          <w:rtl w:val="0"/>
        </w:rPr>
        <w:t xml:space="preserve">Recipient Principal Investigator</w:t>
      </w:r>
    </w:p>
    <w:p w:rsidR="00000000" w:rsidDel="00000000" w:rsidP="00000000" w:rsidRDefault="00000000" w:rsidRPr="00000000" w14:paraId="00000070">
      <w:pPr>
        <w:rPr/>
      </w:pPr>
      <w:bookmarkStart w:colFirst="0" w:colLast="0" w:name="_x41t2ven4wdv" w:id="19"/>
      <w:bookmarkEnd w:id="19"/>
      <w:r w:rsidDel="00000000" w:rsidR="00000000" w:rsidRPr="00000000">
        <w:rPr>
          <w:rtl w:val="0"/>
        </w:rPr>
        <w:t xml:space="preserve">Joel Hedlund</w:t>
      </w:r>
    </w:p>
    <w:p w:rsidR="00000000" w:rsidDel="00000000" w:rsidP="00000000" w:rsidRDefault="00000000" w:rsidRPr="00000000" w14:paraId="00000071">
      <w:pPr>
        <w:pStyle w:val="Heading1"/>
        <w:rPr/>
      </w:pPr>
      <w:bookmarkStart w:colFirst="0" w:colLast="0" w:name="_ahlq8gw5h7wm" w:id="20"/>
      <w:bookmarkEnd w:id="20"/>
      <w:r w:rsidDel="00000000" w:rsidR="00000000" w:rsidRPr="00000000">
        <w:rPr>
          <w:rtl w:val="0"/>
        </w:rPr>
        <w:t xml:space="preserve">Description of Research</w:t>
      </w:r>
    </w:p>
    <w:p w:rsidR="00000000" w:rsidDel="00000000" w:rsidP="00000000" w:rsidRDefault="00000000" w:rsidRPr="00000000" w14:paraId="00000072">
      <w:pPr>
        <w:rPr/>
      </w:pPr>
      <w:bookmarkStart w:colFirst="0" w:colLast="0" w:name="_bmxd2pp34dp0" w:id="21"/>
      <w:bookmarkEnd w:id="21"/>
      <w:r w:rsidDel="00000000" w:rsidR="00000000" w:rsidRPr="00000000">
        <w:rPr>
          <w:rtl w:val="0"/>
        </w:rPr>
        <w:t xml:space="preserve">The data will be published on the AIDA open data sharing platform as provided by </w:t>
      </w:r>
      <w:hyperlink r:id="rId7">
        <w:r w:rsidDel="00000000" w:rsidR="00000000" w:rsidRPr="00000000">
          <w:rPr>
            <w:color w:val="1155cc"/>
            <w:u w:val="single"/>
            <w:rtl w:val="0"/>
          </w:rPr>
          <w:t xml:space="preserve">https://datasets.aida.medtech4health.se/sharing/</w:t>
        </w:r>
      </w:hyperlink>
      <w:r w:rsidDel="00000000" w:rsidR="00000000" w:rsidRPr="00000000">
        <w:rPr>
          <w:rtl w:val="0"/>
        </w:rPr>
        <w:t xml:space="preserve"> available for </w:t>
      </w:r>
      <w:commentRangeStart w:id="3"/>
      <w:r w:rsidDel="00000000" w:rsidR="00000000" w:rsidRPr="00000000">
        <w:rPr>
          <w:highlight w:val="yellow"/>
          <w:rtl w:val="0"/>
        </w:rPr>
        <w:t xml:space="preserve">[insert purposes]</w:t>
      </w:r>
      <w:commentRangeEnd w:id="3"/>
      <w:r w:rsidDel="00000000" w:rsidR="00000000" w:rsidRPr="00000000">
        <w:commentReference w:id="3"/>
      </w:r>
      <w:r w:rsidDel="00000000" w:rsidR="00000000" w:rsidRPr="00000000">
        <w:rPr>
          <w:rtl w:val="0"/>
        </w:rPr>
        <w:t xml:space="preserve"> according to the policies and regulations provided by AIDA.</w:t>
      </w:r>
    </w:p>
    <w:p w:rsidR="00000000" w:rsidDel="00000000" w:rsidP="00000000" w:rsidRDefault="00000000" w:rsidRPr="00000000" w14:paraId="00000073">
      <w:pPr>
        <w:rPr/>
      </w:pPr>
      <w:bookmarkStart w:colFirst="0" w:colLast="0" w:name="_4pn58oca8dqz" w:id="22"/>
      <w:bookmarkEnd w:id="22"/>
      <w:r w:rsidDel="00000000" w:rsidR="00000000" w:rsidRPr="00000000">
        <w:rPr>
          <w:rtl w:val="0"/>
        </w:rPr>
      </w:r>
    </w:p>
    <w:p w:rsidR="00000000" w:rsidDel="00000000" w:rsidP="00000000" w:rsidRDefault="00000000" w:rsidRPr="00000000" w14:paraId="00000074">
      <w:pPr>
        <w:spacing w:after="160" w:before="2" w:line="129" w:lineRule="auto"/>
        <w:rPr/>
      </w:pPr>
      <w:bookmarkStart w:colFirst="0" w:colLast="0" w:name="_kmslren1hwsl" w:id="23"/>
      <w:bookmarkEnd w:id="23"/>
      <w:r w:rsidDel="00000000" w:rsidR="00000000" w:rsidRPr="00000000">
        <w:rPr>
          <w:rtl w:val="0"/>
        </w:rPr>
      </w:r>
    </w:p>
    <w:sectPr>
      <w:headerReference r:id="rId8" w:type="default"/>
      <w:footerReference r:id="rId9" w:type="default"/>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el Hedlund" w:id="1" w:date="2021-05-07T15:41:27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"Radiographs from Hospital X PACS".</w:t>
      </w:r>
    </w:p>
  </w:comment>
  <w:comment w:author="Joel Hedlund" w:id="3" w:date="2021-05-28T15:29:36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"medical diagnostics research".</w:t>
      </w:r>
    </w:p>
  </w:comment>
  <w:comment w:author="Joel Hedlund" w:id="2" w:date="2021-05-07T15:43:03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"Anonymized radiographs used as the test set in X and Y studies. Similar images will also be uploaded from a Z study. All images have been stripped of personal data where both reviewers have been able to flag any images that fail to comply with the anonymization requirement."</w:t>
      </w:r>
    </w:p>
  </w:comment>
  <w:comment w:author="Joel Hedlund" w:id="0" w:date="2021-05-07T15:25:37Z">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"university and Swedish government agency"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fldChar w:fldCharType="begin"/>
      <w:instrText xml:space="preserve">NUMPAGES</w:instrText>
      <w:fldChar w:fldCharType="separate"/>
      <w:fldChar w:fldCharType="end"/>
    </w:r>
    <w:r w:rsidDel="00000000" w:rsidR="00000000" w:rsidRPr="00000000">
      <w:rPr>
        <w:rtl w:val="0"/>
      </w:rPr>
      <w:t xml:space="preserv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tabs>
        <w:tab w:val="left" w:pos="3307"/>
        <w:tab w:val="center" w:pos="4703"/>
        <w:tab w:val="right" w:pos="9406"/>
      </w:tabs>
      <w:spacing w:line="240" w:lineRule="auto"/>
      <w:rPr/>
    </w:pPr>
    <w:r w:rsidDel="00000000" w:rsidR="00000000" w:rsidRPr="00000000">
      <w:rPr>
        <w:rFonts w:ascii="Calibri" w:cs="Calibri" w:eastAsia="Calibri" w:hAnsi="Calibri"/>
      </w:rPr>
      <w:drawing>
        <wp:inline distB="0" distT="0" distL="0" distR="0">
          <wp:extent cx="1905000" cy="6858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05000" cy="685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atasets.aida.medtech4health.se/sharing/" TargetMode="Externa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