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Fsp视频学习规范square认证，明日之星</w:t>
      </w: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2405" cy="3173095"/>
            <wp:effectExtent l="0" t="0" r="1079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7960" cy="32962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230" cy="4413250"/>
            <wp:effectExtent l="0" t="0" r="127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7325" cy="2606040"/>
            <wp:effectExtent l="0" t="0" r="317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AE32EE"/>
    <w:rsid w:val="06AE32EE"/>
    <w:rsid w:val="3AC95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59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2020-05-25T05:50:00Z</dcterms:created>
  <dc:creator>Gu Yu</dc:creator>
  <cp:lastModifiedBy>Gu Yu</cp:lastModifiedBy>
  <dcterms:modified xsi:type="dcterms:W3CDTF">2020-05-25T10:09:07Z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