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PRJ-VDC-CH</w:t>
            </w:r>
          </w:p>
        </w:tc>
      </w:tr>
      <w:tr>
        <w:tc>
          <w:tcPr>
            <w:tcW w:type="dxa" w:w="8640"/>
          </w:tcPr>
          <w:p>
            <w:r>
              <w:t>Version : 1.0</w:t>
            </w:r>
          </w:p>
        </w:tc>
      </w:tr>
      <w:tr>
        <w:tc>
          <w:tcPr>
            <w:tcW w:type="dxa" w:w="8640"/>
          </w:tcPr>
          <w:p>
            <w:r>
              <w:t>Date : 18/06/2024</w:t>
            </w:r>
          </w:p>
        </w:tc>
      </w:tr>
      <w:tr>
        <w:tc>
          <w:tcPr>
            <w:tcW w:type="dxa" w:w="8640"/>
          </w:tcPr>
          <w:p>
            <w:r>
              <w:t>Direction propriétaire : Direction Réseau Commercial</w:t>
            </w:r>
          </w:p>
        </w:tc>
      </w:tr>
      <w:tr>
        <w:tc>
          <w:tcPr>
            <w:tcW w:type="dxa" w:w="8640"/>
          </w:tcPr>
          <w:p>
            <w:r>
              <w:t>Rédacteur : Kenza Mansouri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Charte du projet Voix du Client</w:t>
      </w:r>
    </w:p>
    <w:p>
      <w:pPr>
        <w:pStyle w:val="Heading2"/>
      </w:pPr>
      <w:r>
        <w:t>1. Enjeux</w:t>
      </w:r>
    </w:p>
    <w:p>
      <w:r>
        <w:t>Les réclamations sont aujourd'hui enregistrées dans des outils hétérogènes, ce qui empêche toute analyse consolidée des causes. Les délais de réponse ne sont pas mesurés de façon fiable.</w:t>
      </w:r>
    </w:p>
    <w:p>
      <w:pPr>
        <w:pStyle w:val="Heading2"/>
      </w:pPr>
      <w:r>
        <w:t>2. Objectifs</w:t>
      </w:r>
    </w:p>
    <w:p>
      <w:pPr>
        <w:pStyle w:val="ListBullet"/>
      </w:pPr>
      <w:r>
        <w:t>Déployer le portail Réclam'Online, point d'entrée unique de toutes les réclamations.</w:t>
      </w:r>
    </w:p>
    <w:p>
      <w:pPr>
        <w:pStyle w:val="ListBullet"/>
      </w:pPr>
      <w:r>
        <w:t>Faire évoluer Orion CRM afin d'historiser les réclamations dans la fiche client.</w:t>
      </w:r>
    </w:p>
    <w:p>
      <w:pPr>
        <w:pStyle w:val="ListBullet"/>
      </w:pPr>
      <w:r>
        <w:t>Refondre la procédure de traitement des réclamations (PRC-REC-003) et instaurer des délais de traitement contractuels.</w:t>
      </w:r>
    </w:p>
    <w:p>
      <w:pPr>
        <w:pStyle w:val="Heading2"/>
      </w:pPr>
      <w:r>
        <w:t>3. Gouvernance</w:t>
      </w:r>
    </w:p>
    <w:p>
      <w:pPr>
        <w:pStyle w:val="ListBullet"/>
      </w:pPr>
      <w:r>
        <w:t>Sponsor : M. Yassine Belkadi, Directeur Réseau Commercial.</w:t>
      </w:r>
    </w:p>
    <w:p>
      <w:pPr>
        <w:pStyle w:val="ListBullet"/>
      </w:pPr>
      <w:r>
        <w:t>Cheffe de projet : Mme Kenza Mansouri, responsable du Service Relation Client, experte reconnue de la gestion des réclamations.</w:t>
      </w:r>
    </w:p>
    <w:p>
      <w:pPr>
        <w:pStyle w:val="ListBullet"/>
      </w:pPr>
      <w:r>
        <w:t>Appui organisationnel : Mme Zineb Filali et M. Amine Kettani (DOT).</w:t>
      </w:r>
    </w:p>
    <w:p>
      <w:pPr>
        <w:pStyle w:val="Heading2"/>
      </w:pPr>
      <w:r>
        <w:t>4. Architecture cible</w:t>
      </w:r>
    </w:p>
    <w:p>
      <w:r>
        <w:t>Réclam'Online s'appuie sur Orion CRM pour l'identification du client et la remontée de l'historique. Aucune donnée de réclamation n'est stockée hors de ces deux applications.</w:t>
      </w:r>
    </w:p>
    <w:p>
      <w:pPr>
        <w:pStyle w:val="Heading2"/>
      </w:pPr>
      <w:r>
        <w:t>5. Calendrier</w:t>
      </w:r>
    </w:p>
    <w:p>
      <w:r>
        <w:t>Lancement en juillet 2024 ; mise en service de Réclam'Online en janvier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du projet Voix du Client — Refonte de la gestion des réclamations</dc:title>
  <dc:subject>PRJ-VDC-CH</dc:subject>
  <dc:creator>Kenza Mansouri</dc:creator>
  <cp:keywords>Interne</cp:keywords>
  <dc:description>generated by python-docx</dc:description>
  <cp:lastModifiedBy>Kenza Mansouri</cp:lastModifiedBy>
  <cp:revision>1</cp:revision>
  <dcterms:created xsi:type="dcterms:W3CDTF">2024-06-18T09:00:00Z</dcterms:created>
  <dcterms:modified xsi:type="dcterms:W3CDTF">2024-06-18T09:00:00Z</dcterms:modified>
  <cp:category/>
</cp:coreProperties>
</file>