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tcPr>
          <w:p>
            <w:r>
              <w:t>ORIZIA BANQUE — document fictif (corpus de démonstration)</w:t>
            </w:r>
          </w:p>
        </w:tc>
      </w:tr>
      <w:tr>
        <w:tc>
          <w:tcPr>
            <w:tcW w:type="dxa" w:w="8640"/>
          </w:tcPr>
          <w:p>
            <w:r>
              <w:t>Référence : NO-DCONF-2024</w:t>
            </w:r>
          </w:p>
        </w:tc>
      </w:tr>
      <w:tr>
        <w:tc>
          <w:tcPr>
            <w:tcW w:type="dxa" w:w="8640"/>
          </w:tcPr>
          <w:p>
            <w:r>
              <w:t>Version : 1.0</w:t>
            </w:r>
          </w:p>
        </w:tc>
      </w:tr>
      <w:tr>
        <w:tc>
          <w:tcPr>
            <w:tcW w:type="dxa" w:w="8640"/>
          </w:tcPr>
          <w:p>
            <w:r>
              <w:t>Date : 02/12/2024</w:t>
            </w:r>
          </w:p>
        </w:tc>
      </w:tr>
      <w:tr>
        <w:tc>
          <w:tcPr>
            <w:tcW w:type="dxa" w:w="8640"/>
          </w:tcPr>
          <w:p>
            <w:r>
              <w:t>Direction propriétaire : Direction Conformité</w:t>
            </w:r>
          </w:p>
        </w:tc>
      </w:tr>
      <w:tr>
        <w:tc>
          <w:tcPr>
            <w:tcW w:type="dxa" w:w="8640"/>
          </w:tcPr>
          <w:p>
            <w:r>
              <w:t>Rédacteur : Salma Idrissi</w:t>
            </w:r>
          </w:p>
        </w:tc>
      </w:tr>
      <w:tr>
        <w:tc>
          <w:tcPr>
            <w:tcW w:type="dxa" w:w="8640"/>
          </w:tcPr>
          <w:p>
            <w:r>
              <w:t>Classification : Interne</w:t>
            </w:r>
          </w:p>
        </w:tc>
      </w:tr>
      <w:tr>
        <w:tc>
          <w:tcPr>
            <w:tcW w:type="dxa" w:w="8640"/>
          </w:tcPr>
          <w:p>
            <w:r>
              <w:t>Diffusion : Tous collaborateurs</w:t>
            </w:r>
          </w:p>
        </w:tc>
      </w:tr>
    </w:tbl>
    <w:p/>
    <w:p>
      <w:pPr>
        <w:pStyle w:val="Heading1"/>
      </w:pPr>
      <w:r>
        <w:t>Note d'organisation — Direction Conformité</w:t>
      </w:r>
    </w:p>
    <w:p>
      <w:pPr>
        <w:pStyle w:val="Heading2"/>
      </w:pPr>
      <w:r>
        <w:t>1. Missions</w:t>
      </w:r>
    </w:p>
    <w:p>
      <w:r>
        <w:t>La Direction Conformité veille au respect des obligations réglementaires de la banque en matière de connaissance client, de lutte contre le blanchiment et de protection de la clientèle. Elle est dirigée par Mme Salma Idrissi, qui rapporte à la Direction Générale. Mme Idrissi dispose d'une solide expérience en conformité KYC, acquise notamment lors de précédentes missions de mise en conformité.</w:t>
      </w:r>
    </w:p>
    <w:p>
      <w:pPr>
        <w:pStyle w:val="Heading2"/>
      </w:pPr>
      <w:r>
        <w:t>2. Structure</w:t>
      </w:r>
    </w:p>
    <w:p>
      <w:r>
        <w:t>La Direction Conformité comprend deux entités :</w:t>
      </w:r>
    </w:p>
    <w:p>
      <w:pPr>
        <w:pStyle w:val="ListBullet"/>
      </w:pPr>
      <w:r>
        <w:t>la Cellule KYC, rattachée à la Direction Conformité, responsable du dispositif de connaissance client. Elle est animée par M. Karim El Fassi, assisté de Mme Meryem Zahraoui, analyste KYC ;</w:t>
      </w:r>
    </w:p>
    <w:p>
      <w:pPr>
        <w:pStyle w:val="ListBullet"/>
      </w:pPr>
      <w:r>
        <w:t>la Cellule LAB-FT, qui fait partie de la Direction Conformité, chargée du filtrage des listes de sanctions et des déclarations de soupçon. Elle est dirigée par Mme Nadia Benali.</w:t>
      </w:r>
    </w:p>
    <w:p>
      <w:pPr>
        <w:pStyle w:val="Heading2"/>
      </w:pPr>
      <w:r>
        <w:t>3. Instances</w:t>
      </w:r>
    </w:p>
    <w:p>
      <w:r>
        <w:t>La Direction Conformité réunit un comité conformité chaque trimestre.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d'organisation — Direction Conformité</dc:title>
  <dc:subject>NO-DCONF-2024</dc:subject>
  <dc:creator>Salma Idrissi</dc:creator>
  <cp:keywords>Interne</cp:keywords>
  <dc:description>generated by python-docx</dc:description>
  <cp:lastModifiedBy>Salma Idrissi</cp:lastModifiedBy>
  <cp:revision>1</cp:revision>
  <dcterms:created xsi:type="dcterms:W3CDTF">2024-12-02T09:00:00Z</dcterms:created>
  <dcterms:modified xsi:type="dcterms:W3CDTF">2024-12-02T09:00:00Z</dcterms:modified>
  <cp:category/>
</cp:coreProperties>
</file>