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mfortaa" w:cs="Comfortaa" w:eastAsia="Comfortaa" w:hAnsi="Comfortaa"/>
          <w:sz w:val="120"/>
          <w:szCs w:val="1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mfortaa" w:cs="Comfortaa" w:eastAsia="Comfortaa" w:hAnsi="Comfortaa"/>
          <w:sz w:val="120"/>
          <w:szCs w:val="120"/>
          <w:rtl w:val="0"/>
        </w:rPr>
        <w:t xml:space="preserve">Laundry 2.0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</w:rPr>
        <w:drawing>
          <wp:inline distB="114300" distT="114300" distL="114300" distR="114300">
            <wp:extent cx="3694112" cy="480727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112" cy="480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Machine 1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omfortaa" w:cs="Comfortaa" w:eastAsia="Comfortaa" w:hAnsi="Comfortaa"/>
          <w:sz w:val="120"/>
          <w:szCs w:val="120"/>
        </w:rPr>
      </w:pPr>
      <w:r w:rsidDel="00000000" w:rsidR="00000000" w:rsidRPr="00000000">
        <w:rPr>
          <w:rFonts w:ascii="Comfortaa" w:cs="Comfortaa" w:eastAsia="Comfortaa" w:hAnsi="Comfortaa"/>
          <w:sz w:val="120"/>
          <w:szCs w:val="120"/>
          <w:rtl w:val="0"/>
        </w:rPr>
        <w:t xml:space="preserve">Laundry 2.0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</w:rPr>
        <w:drawing>
          <wp:inline distB="114300" distT="114300" distL="114300" distR="114300">
            <wp:extent cx="3506258" cy="455813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258" cy="455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Machine 2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omfortaa" w:cs="Comfortaa" w:eastAsia="Comfortaa" w:hAnsi="Comfortaa"/>
          <w:sz w:val="120"/>
          <w:szCs w:val="120"/>
        </w:rPr>
      </w:pPr>
      <w:r w:rsidDel="00000000" w:rsidR="00000000" w:rsidRPr="00000000">
        <w:rPr>
          <w:rFonts w:ascii="Comfortaa" w:cs="Comfortaa" w:eastAsia="Comfortaa" w:hAnsi="Comfortaa"/>
          <w:sz w:val="120"/>
          <w:szCs w:val="120"/>
          <w:rtl w:val="0"/>
        </w:rPr>
        <w:t xml:space="preserve">Laundry 2.0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</w:rPr>
        <w:drawing>
          <wp:inline distB="114300" distT="114300" distL="114300" distR="114300">
            <wp:extent cx="4845050" cy="4845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484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Machine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Comfortaa" w:cs="Comfortaa" w:eastAsia="Comfortaa" w:hAnsi="Comfortaa"/>
          <w:sz w:val="120"/>
          <w:szCs w:val="120"/>
        </w:rPr>
      </w:pPr>
      <w:r w:rsidDel="00000000" w:rsidR="00000000" w:rsidRPr="00000000">
        <w:rPr>
          <w:rFonts w:ascii="Comfortaa" w:cs="Comfortaa" w:eastAsia="Comfortaa" w:hAnsi="Comfortaa"/>
          <w:sz w:val="120"/>
          <w:szCs w:val="120"/>
          <w:rtl w:val="0"/>
        </w:rPr>
        <w:t xml:space="preserve">Laundry 2.0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</w:rPr>
        <w:drawing>
          <wp:inline distB="114300" distT="114300" distL="114300" distR="114300">
            <wp:extent cx="4861983" cy="486198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3" cy="4861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Machine 2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