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284" w:rsidRDefault="005B6284" w:rsidP="005B6284">
      <w:r>
        <w:t xml:space="preserve">Email from Dan (Ngai) Sit on </w:t>
      </w:r>
      <w:r w:rsidRPr="005B6284">
        <w:t>Mon 1/8/2018 10:14 AM</w:t>
      </w:r>
      <w:r>
        <w:t>:</w:t>
      </w:r>
    </w:p>
    <w:p w:rsidR="005B6284" w:rsidRDefault="005B6284" w:rsidP="005B6284">
      <w:pPr>
        <w:autoSpaceDE w:val="0"/>
        <w:autoSpaceDN w:val="0"/>
        <w:adjustRightInd w:val="0"/>
        <w:rPr>
          <w:rFonts w:ascii="Garamond" w:hAnsi="Garamond" w:cs="Segoe UI"/>
          <w:sz w:val="24"/>
          <w:szCs w:val="24"/>
        </w:rPr>
      </w:pPr>
      <w:r>
        <w:rPr>
          <w:rFonts w:ascii="Garamond" w:hAnsi="Garamond" w:cs="Segoe UI"/>
          <w:sz w:val="24"/>
          <w:szCs w:val="24"/>
        </w:rPr>
        <w:t>I no longer handle the Readmission nor any readmission related reports/dashboards, so I am no longer an expert in this. I believe Yonsu and Nathan have developed new methodology, reports, and backend data for Readmission. But here is the link where the previous analyst developed some codes and output for the Readmission:</w:t>
      </w:r>
    </w:p>
    <w:p w:rsidR="005B6284" w:rsidRDefault="005B6284" w:rsidP="005B6284">
      <w:pPr>
        <w:autoSpaceDE w:val="0"/>
        <w:autoSpaceDN w:val="0"/>
        <w:adjustRightInd w:val="0"/>
        <w:rPr>
          <w:rFonts w:ascii="Garamond" w:hAnsi="Garamond" w:cs="Segoe UI"/>
          <w:sz w:val="24"/>
          <w:szCs w:val="24"/>
        </w:rPr>
      </w:pPr>
    </w:p>
    <w:p w:rsidR="005B6284" w:rsidRDefault="005B6284" w:rsidP="005B6284">
      <w:pPr>
        <w:autoSpaceDE w:val="0"/>
        <w:autoSpaceDN w:val="0"/>
        <w:adjustRightInd w:val="0"/>
        <w:rPr>
          <w:rFonts w:ascii="Garamond" w:hAnsi="Garamond" w:cs="Segoe UI"/>
          <w:sz w:val="24"/>
          <w:szCs w:val="24"/>
        </w:rPr>
      </w:pPr>
    </w:p>
    <w:p w:rsidR="005B6284" w:rsidRDefault="005B6284" w:rsidP="005B6284">
      <w:pPr>
        <w:autoSpaceDE w:val="0"/>
        <w:autoSpaceDN w:val="0"/>
        <w:adjustRightInd w:val="0"/>
        <w:rPr>
          <w:rFonts w:ascii="Garamond" w:hAnsi="Garamond" w:cs="Segoe UI"/>
          <w:sz w:val="24"/>
          <w:szCs w:val="24"/>
        </w:rPr>
      </w:pPr>
      <w:hyperlink r:id="rId4" w:history="1">
        <w:r>
          <w:rPr>
            <w:rStyle w:val="Hyperlink"/>
            <w:rFonts w:cs="Segoe UI"/>
            <w:color w:val="000000"/>
            <w:sz w:val="24"/>
            <w:szCs w:val="24"/>
            <w14:textFill>
              <w14:solidFill>
                <w14:srgbClr w14:val="000000"/>
              </w14:solidFill>
            </w14:textFill>
          </w:rPr>
          <w:t>\\pixley\HOA\Health Data Analytics\SAS\Syntax\ELM\</w:t>
        </w:r>
        <w:proofErr w:type="spellStart"/>
        <w:r>
          <w:rPr>
            <w:rStyle w:val="Hyperlink"/>
            <w:rFonts w:cs="Segoe UI"/>
            <w:color w:val="000000"/>
            <w:sz w:val="24"/>
            <w:szCs w:val="24"/>
            <w14:textFill>
              <w14:solidFill>
                <w14:srgbClr w14:val="000000"/>
              </w14:solidFill>
            </w14:textFill>
          </w:rPr>
          <w:t>Readm</w:t>
        </w:r>
        <w:proofErr w:type="spellEnd"/>
      </w:hyperlink>
      <w:r>
        <w:rPr>
          <w:rFonts w:ascii="Garamond" w:hAnsi="Garamond" w:cs="Segoe UI"/>
          <w:sz w:val="24"/>
          <w:szCs w:val="24"/>
        </w:rPr>
        <w:object w:dxaOrig="144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0.75pt" o:ole="">
            <v:imagedata r:id="rId5" o:title=""/>
          </v:shape>
          <o:OLEObject Type="Embed" ProgID="Outlook.FileAttach" ShapeID="_x0000_i1029" DrawAspect="Icon" ObjectID="_1580296000" r:id="rId6"/>
        </w:object>
      </w:r>
    </w:p>
    <w:p w:rsidR="005B6284" w:rsidRDefault="005B6284" w:rsidP="005B6284">
      <w:pPr>
        <w:autoSpaceDE w:val="0"/>
        <w:autoSpaceDN w:val="0"/>
        <w:adjustRightInd w:val="0"/>
        <w:rPr>
          <w:rFonts w:ascii="Garamond" w:hAnsi="Garamond" w:cs="Segoe UI"/>
          <w:sz w:val="24"/>
          <w:szCs w:val="24"/>
        </w:rPr>
      </w:pPr>
    </w:p>
    <w:p w:rsidR="005B6284" w:rsidRDefault="005B6284" w:rsidP="005B6284">
      <w:pPr>
        <w:autoSpaceDE w:val="0"/>
        <w:autoSpaceDN w:val="0"/>
        <w:adjustRightInd w:val="0"/>
        <w:rPr>
          <w:rFonts w:ascii="Garamond" w:hAnsi="Garamond" w:cs="Segoe UI"/>
          <w:sz w:val="24"/>
          <w:szCs w:val="24"/>
        </w:rPr>
      </w:pPr>
      <w:hyperlink r:id="rId7" w:history="1">
        <w:r>
          <w:rPr>
            <w:rStyle w:val="Hyperlink"/>
            <w:rFonts w:cs="Segoe UI"/>
            <w:color w:val="000000"/>
            <w:sz w:val="24"/>
            <w:szCs w:val="24"/>
            <w14:textFill>
              <w14:solidFill>
                <w14:srgbClr w14:val="000000"/>
              </w14:solidFill>
            </w14:textFill>
          </w:rPr>
          <w:t>\\pixley\HOA\Health Data Analytics\ELM\deliver\September</w:t>
        </w:r>
      </w:hyperlink>
    </w:p>
    <w:p w:rsidR="005763E0" w:rsidRDefault="005763E0"/>
    <w:p w:rsidR="005B6284" w:rsidRDefault="005B6284"/>
    <w:p w:rsidR="005B6284" w:rsidRDefault="005B6284"/>
    <w:p w:rsidR="005B6284" w:rsidRDefault="005B6284">
      <w:bookmarkStart w:id="0" w:name="_GoBack"/>
      <w:bookmarkEnd w:id="0"/>
    </w:p>
    <w:sectPr w:rsidR="005B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2F"/>
    <w:rsid w:val="005763E0"/>
    <w:rsid w:val="005B6284"/>
    <w:rsid w:val="0074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FC53"/>
  <w15:chartTrackingRefBased/>
  <w15:docId w15:val="{05523ED2-B4C6-4128-A9A2-A5855003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284"/>
    <w:pPr>
      <w:spacing w:after="0" w:line="240"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284"/>
    <w:rPr>
      <w:rFonts w:ascii="Times New Roman" w:hAnsi="Times New Roman" w:cs="Times New Roman" w:hint="default"/>
      <w:color w:val="0563C1"/>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1224">
      <w:bodyDiv w:val="1"/>
      <w:marLeft w:val="0"/>
      <w:marRight w:val="0"/>
      <w:marTop w:val="0"/>
      <w:marBottom w:val="0"/>
      <w:divBdr>
        <w:top w:val="none" w:sz="0" w:space="0" w:color="auto"/>
        <w:left w:val="none" w:sz="0" w:space="0" w:color="auto"/>
        <w:bottom w:val="none" w:sz="0" w:space="0" w:color="auto"/>
        <w:right w:val="none" w:sz="0" w:space="0" w:color="auto"/>
      </w:divBdr>
    </w:div>
    <w:div w:id="11675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pixley\HOA\Health%20Data%20Analytics\ELM\deliver\Septemb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hyperlink" Target="file:///\\pixley\HOA\Health%20Data%20Analytics\SAS\Syntax\ELM\Read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604</Characters>
  <Application>Microsoft Office Word</Application>
  <DocSecurity>0</DocSecurity>
  <Lines>5</Lines>
  <Paragraphs>1</Paragraphs>
  <ScaleCrop>false</ScaleCrop>
  <Company>L.A. Care Health Plan</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Blume</dc:creator>
  <cp:keywords/>
  <dc:description/>
  <cp:lastModifiedBy>Nathalie Blume</cp:lastModifiedBy>
  <cp:revision>2</cp:revision>
  <dcterms:created xsi:type="dcterms:W3CDTF">2018-02-16T22:19:00Z</dcterms:created>
  <dcterms:modified xsi:type="dcterms:W3CDTF">2018-02-16T22:20:00Z</dcterms:modified>
</cp:coreProperties>
</file>