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BA30" w14:textId="77777777" w:rsidR="002D1D23" w:rsidRDefault="00C707F6" w:rsidP="002D1D23">
      <w:pPr>
        <w:spacing w:after="240" w:line="312" w:lineRule="auto"/>
        <w:rPr>
          <w:rFonts w:ascii="Calibri" w:eastAsia="Calibri" w:hAnsi="Calibri" w:cs="Calibri"/>
        </w:rPr>
      </w:pPr>
      <w:r>
        <w:rPr>
          <w:rFonts w:ascii="Calibri" w:eastAsia="Calibri" w:hAnsi="Calibri" w:cs="Calibri"/>
          <w:b/>
          <w:bCs/>
        </w:rPr>
        <w:t xml:space="preserve">Supporting </w:t>
      </w:r>
      <w:r w:rsidR="002D1D23">
        <w:rPr>
          <w:rFonts w:ascii="Calibri" w:eastAsia="Calibri" w:hAnsi="Calibri" w:cs="Calibri"/>
          <w:b/>
          <w:bCs/>
        </w:rPr>
        <w:t>In</w:t>
      </w:r>
      <w:r>
        <w:rPr>
          <w:rFonts w:ascii="Calibri" w:eastAsia="Calibri" w:hAnsi="Calibri" w:cs="Calibri"/>
          <w:b/>
          <w:bCs/>
        </w:rPr>
        <w:t>formation</w:t>
      </w:r>
      <w:r w:rsidRPr="002D1D23">
        <w:rPr>
          <w:rFonts w:ascii="Calibri" w:eastAsia="Calibri" w:hAnsi="Calibri" w:cs="Calibri"/>
        </w:rPr>
        <w:t xml:space="preserve"> </w:t>
      </w:r>
    </w:p>
    <w:p w14:paraId="3AAC8D29" w14:textId="66F0976A" w:rsidR="00125FB9" w:rsidRPr="0078342F" w:rsidRDefault="00C707F6" w:rsidP="002D1D23">
      <w:pPr>
        <w:spacing w:after="240" w:line="312" w:lineRule="auto"/>
        <w:rPr>
          <w:rFonts w:ascii="Calibri" w:eastAsia="Calibri" w:hAnsi="Calibri" w:cs="Calibri"/>
          <w:b/>
          <w:bCs/>
        </w:rPr>
      </w:pPr>
      <w:r w:rsidRPr="0078342F">
        <w:rPr>
          <w:rFonts w:ascii="Calibri" w:eastAsia="Calibri" w:hAnsi="Calibri" w:cs="Calibri"/>
          <w:b/>
          <w:bCs/>
        </w:rPr>
        <w:t>Life on the edge: industrial footprint and edge effects variably influence the spatial distribution of a boreal small mammal.</w:t>
      </w:r>
    </w:p>
    <w:p w14:paraId="0BB52293" w14:textId="77777777" w:rsidR="00125FB9" w:rsidRDefault="00125FB9">
      <w:pPr>
        <w:spacing w:after="160" w:line="278" w:lineRule="auto"/>
        <w:rPr>
          <w:rFonts w:ascii="Calibri" w:eastAsia="Calibri" w:hAnsi="Calibri" w:cs="Calibri"/>
          <w:b/>
          <w:bCs/>
        </w:rPr>
      </w:pPr>
      <w:r>
        <w:rPr>
          <w:rFonts w:ascii="Calibri" w:eastAsia="Calibri" w:hAnsi="Calibri" w:cs="Calibri"/>
          <w:b/>
          <w:bCs/>
        </w:rPr>
        <w:br w:type="page"/>
      </w:r>
    </w:p>
    <w:p w14:paraId="0F2ACE86" w14:textId="01D488B5" w:rsidR="00125FB9" w:rsidRDefault="00125FB9" w:rsidP="49ED6F37">
      <w:pPr>
        <w:spacing w:line="360" w:lineRule="auto"/>
        <w:rPr>
          <w:rFonts w:ascii="Calibri" w:hAnsi="Calibri" w:cs="Calibri"/>
          <w:color w:val="000000" w:themeColor="text1"/>
          <w:lang w:val="en-US"/>
        </w:rPr>
      </w:pPr>
      <w:r w:rsidRPr="0078342F">
        <w:rPr>
          <w:rFonts w:ascii="Calibri" w:hAnsi="Calibri" w:cs="Calibri"/>
          <w:b/>
          <w:bCs/>
          <w:lang w:val="en-US"/>
        </w:rPr>
        <w:lastRenderedPageBreak/>
        <w:t>Equation S1:</w:t>
      </w:r>
      <w:r w:rsidRPr="00C454C4">
        <w:rPr>
          <w:rFonts w:ascii="Calibri" w:hAnsi="Calibri" w:cs="Calibri"/>
          <w:lang w:val="en-US"/>
        </w:rPr>
        <w:t xml:space="preserve"> The general</w:t>
      </w:r>
      <w:r w:rsidRPr="1AAE2F7F">
        <w:rPr>
          <w:rFonts w:ascii="Calibri" w:hAnsi="Calibri" w:cs="Calibri"/>
          <w:lang w:val="en-US"/>
        </w:rPr>
        <w:t xml:space="preserve"> format of generalized linear mixed models with a </w:t>
      </w:r>
      <w:r w:rsidR="47FDFF3E" w:rsidRPr="1AAE2F7F">
        <w:rPr>
          <w:rFonts w:ascii="Calibri" w:hAnsi="Calibri" w:cs="Calibri"/>
          <w:lang w:val="en-US"/>
        </w:rPr>
        <w:t>proportional binomial</w:t>
      </w:r>
      <w:r w:rsidRPr="1AAE2F7F">
        <w:rPr>
          <w:rFonts w:ascii="Calibri" w:hAnsi="Calibri" w:cs="Calibri"/>
          <w:lang w:val="en-US"/>
        </w:rPr>
        <w:t xml:space="preserve"> distribution and log</w:t>
      </w:r>
      <w:r w:rsidR="68FF0093" w:rsidRPr="1AAE2F7F">
        <w:rPr>
          <w:rFonts w:ascii="Calibri" w:hAnsi="Calibri" w:cs="Calibri"/>
          <w:lang w:val="en-US"/>
        </w:rPr>
        <w:t>it</w:t>
      </w:r>
      <w:r w:rsidRPr="1AAE2F7F">
        <w:rPr>
          <w:rFonts w:ascii="Calibri" w:hAnsi="Calibri" w:cs="Calibri"/>
          <w:lang w:val="en-US"/>
        </w:rPr>
        <w:t>-link function used to model red squirrel responses to landscape structure.</w:t>
      </w:r>
      <w:r w:rsidRPr="1AAE2F7F">
        <w:rPr>
          <w:rFonts w:ascii="Calibri" w:hAnsi="Calibri" w:cs="Calibri"/>
          <w:i/>
          <w:iCs/>
          <w:lang w:val="en-US"/>
        </w:rPr>
        <w:t xml:space="preserve"> </w:t>
      </w:r>
      <w:r w:rsidR="00CD056F">
        <w:rPr>
          <w:rFonts w:ascii="Calibri" w:hAnsi="Calibri" w:cs="Calibri"/>
          <w:i/>
          <w:iCs/>
          <w:lang w:val="en-US"/>
        </w:rPr>
        <w:t>S</w:t>
      </w:r>
      <w:r w:rsidR="47589587" w:rsidRPr="1AAE2F7F">
        <w:rPr>
          <w:rFonts w:ascii="Calibri" w:hAnsi="Calibri" w:cs="Calibri"/>
          <w:i/>
          <w:iCs/>
          <w:lang w:val="en-US"/>
        </w:rPr>
        <w:t xml:space="preserve">quirrel </w:t>
      </w:r>
      <w:proofErr w:type="spellStart"/>
      <w:r w:rsidR="47589587" w:rsidRPr="1AAE2F7F">
        <w:rPr>
          <w:rFonts w:ascii="Calibri" w:hAnsi="Calibri" w:cs="Calibri"/>
          <w:i/>
          <w:iCs/>
          <w:lang w:val="en-US"/>
        </w:rPr>
        <w:t>presence</w:t>
      </w:r>
      <w:r w:rsidRPr="1AAE2F7F">
        <w:rPr>
          <w:rFonts w:ascii="Calibri" w:hAnsi="Calibri" w:cs="Calibri"/>
          <w:i/>
          <w:iCs/>
          <w:vertAlign w:val="subscript"/>
          <w:lang w:val="en-US"/>
        </w:rPr>
        <w:t>ij</w:t>
      </w:r>
      <w:proofErr w:type="spellEnd"/>
      <w:r w:rsidRPr="1AAE2F7F">
        <w:rPr>
          <w:rFonts w:ascii="Calibri" w:hAnsi="Calibri" w:cs="Calibri"/>
          <w:i/>
          <w:iCs/>
          <w:lang w:val="en-US"/>
        </w:rPr>
        <w:t xml:space="preserve"> </w:t>
      </w:r>
      <w:r w:rsidRPr="1AAE2F7F">
        <w:rPr>
          <w:rFonts w:ascii="Calibri" w:hAnsi="Calibri" w:cs="Calibri"/>
          <w:lang w:val="en-US"/>
        </w:rPr>
        <w:t>was t</w:t>
      </w:r>
      <w:r w:rsidR="177B7FFA" w:rsidRPr="1AAE2F7F">
        <w:rPr>
          <w:rFonts w:ascii="Calibri" w:hAnsi="Calibri" w:cs="Calibri"/>
          <w:lang w:val="en-US"/>
        </w:rPr>
        <w:t xml:space="preserve">he </w:t>
      </w:r>
      <w:r w:rsidR="00101D12">
        <w:rPr>
          <w:rFonts w:ascii="Calibri" w:hAnsi="Calibri" w:cs="Calibri"/>
          <w:lang w:val="en-US"/>
        </w:rPr>
        <w:t xml:space="preserve">monthly </w:t>
      </w:r>
      <w:r w:rsidR="008D2DF9">
        <w:rPr>
          <w:rFonts w:ascii="Calibri" w:hAnsi="Calibri" w:cs="Calibri"/>
          <w:lang w:val="en-US"/>
        </w:rPr>
        <w:t>occurrence of a red squirrel</w:t>
      </w:r>
      <w:r w:rsidR="177B7FFA" w:rsidRPr="1AAE2F7F">
        <w:rPr>
          <w:rFonts w:ascii="Calibri" w:hAnsi="Calibri" w:cs="Calibri"/>
          <w:lang w:val="en-US"/>
        </w:rPr>
        <w:t xml:space="preserve"> at site</w:t>
      </w:r>
      <w:r w:rsidRPr="1AAE2F7F">
        <w:rPr>
          <w:rFonts w:ascii="Calibri" w:hAnsi="Calibri" w:cs="Calibri"/>
          <w:lang w:val="en-US"/>
        </w:rPr>
        <w:t xml:space="preserve"> </w:t>
      </w:r>
      <w:proofErr w:type="spellStart"/>
      <w:r w:rsidRPr="1AAE2F7F">
        <w:rPr>
          <w:rFonts w:ascii="Calibri" w:hAnsi="Calibri" w:cs="Calibri"/>
          <w:i/>
          <w:iCs/>
          <w:lang w:val="en-US"/>
        </w:rPr>
        <w:t>i</w:t>
      </w:r>
      <w:proofErr w:type="spellEnd"/>
      <w:r w:rsidRPr="1AAE2F7F">
        <w:rPr>
          <w:rFonts w:ascii="Calibri" w:hAnsi="Calibri" w:cs="Calibri"/>
          <w:i/>
          <w:iCs/>
          <w:lang w:val="en-US"/>
        </w:rPr>
        <w:t xml:space="preserve"> </w:t>
      </w:r>
      <w:r w:rsidRPr="1AAE2F7F">
        <w:rPr>
          <w:rFonts w:ascii="Calibri" w:hAnsi="Calibri" w:cs="Calibri"/>
          <w:lang w:val="en-US"/>
        </w:rPr>
        <w:t xml:space="preserve">in array </w:t>
      </w:r>
      <w:r w:rsidRPr="1AAE2F7F">
        <w:rPr>
          <w:rFonts w:ascii="Calibri" w:hAnsi="Calibri" w:cs="Calibri"/>
          <w:i/>
          <w:iCs/>
          <w:lang w:val="en-US"/>
        </w:rPr>
        <w:t>j</w:t>
      </w:r>
      <w:r w:rsidR="002C5B12">
        <w:rPr>
          <w:rFonts w:ascii="Calibri" w:hAnsi="Calibri" w:cs="Calibri"/>
          <w:lang w:val="en-US"/>
        </w:rPr>
        <w:t xml:space="preserve"> with</w:t>
      </w:r>
      <w:r w:rsidRPr="1AAE2F7F">
        <w:rPr>
          <w:rFonts w:ascii="Calibri" w:hAnsi="Calibri" w:cs="Calibri"/>
          <w:lang w:val="en-US"/>
        </w:rPr>
        <w:t xml:space="preserve"> </w:t>
      </w:r>
      <w:proofErr w:type="spellStart"/>
      <w:r w:rsidR="7F83F8E2" w:rsidRPr="1AAE2F7F">
        <w:rPr>
          <w:rFonts w:ascii="Calibri" w:hAnsi="Calibri" w:cs="Calibri"/>
          <w:i/>
          <w:iCs/>
          <w:lang w:val="en-US"/>
        </w:rPr>
        <w:t>n</w:t>
      </w:r>
      <w:r w:rsidRPr="1AAE2F7F">
        <w:rPr>
          <w:rFonts w:ascii="Calibri" w:hAnsi="Calibri" w:cs="Calibri"/>
          <w:i/>
          <w:iCs/>
          <w:vertAlign w:val="subscript"/>
          <w:lang w:val="en-US"/>
        </w:rPr>
        <w:t>ij</w:t>
      </w:r>
      <w:proofErr w:type="spellEnd"/>
      <w:r w:rsidR="43F49324" w:rsidRPr="1AAE2F7F">
        <w:rPr>
          <w:rFonts w:ascii="Calibri" w:hAnsi="Calibri" w:cs="Calibri"/>
          <w:lang w:val="en-US"/>
        </w:rPr>
        <w:t xml:space="preserve"> total </w:t>
      </w:r>
      <w:r w:rsidR="002C5B12">
        <w:rPr>
          <w:rFonts w:ascii="Calibri" w:hAnsi="Calibri" w:cs="Calibri"/>
          <w:lang w:val="en-US"/>
        </w:rPr>
        <w:t>monthly trials</w:t>
      </w:r>
      <w:r w:rsidR="43F49324" w:rsidRPr="1AAE2F7F">
        <w:rPr>
          <w:rFonts w:ascii="Calibri" w:hAnsi="Calibri" w:cs="Calibri"/>
          <w:lang w:val="en-US"/>
        </w:rPr>
        <w:t>.</w:t>
      </w:r>
      <w:r w:rsidRPr="1AAE2F7F">
        <w:rPr>
          <w:rFonts w:ascii="Calibri" w:hAnsi="Calibri" w:cs="Calibri"/>
          <w:color w:val="000000" w:themeColor="text1"/>
          <w:lang w:val="en-US"/>
        </w:rPr>
        <w:t xml:space="preserve"> In each model, </w:t>
      </w:r>
      <w:r w:rsidRPr="00A86F00">
        <w:rPr>
          <w:rFonts w:ascii="Calibri" w:hAnsi="Calibri" w:cs="Calibri"/>
          <w:color w:val="000000" w:themeColor="text1"/>
          <w:lang w:val="en-US"/>
        </w:rPr>
        <w:t>β</w:t>
      </w:r>
      <w:r w:rsidRPr="1AAE2F7F">
        <w:rPr>
          <w:rFonts w:ascii="Calibri" w:hAnsi="Calibri" w:cs="Calibri"/>
          <w:i/>
          <w:iCs/>
          <w:color w:val="000000" w:themeColor="text1"/>
          <w:vertAlign w:val="subscript"/>
          <w:lang w:val="en-US"/>
        </w:rPr>
        <w:t>n</w:t>
      </w:r>
      <w:r w:rsidRPr="1AAE2F7F">
        <w:rPr>
          <w:rFonts w:ascii="Calibri" w:hAnsi="Calibri" w:cs="Calibri"/>
          <w:color w:val="000000" w:themeColor="text1"/>
          <w:lang w:val="en-US"/>
        </w:rPr>
        <w:t xml:space="preserve"> was the linear coefficient for landscape covariate </w:t>
      </w:r>
      <w:proofErr w:type="spellStart"/>
      <w:r w:rsidRPr="1AAE2F7F">
        <w:rPr>
          <w:rFonts w:ascii="Calibri" w:hAnsi="Calibri" w:cs="Calibri"/>
          <w:i/>
          <w:iCs/>
          <w:color w:val="000000" w:themeColor="text1"/>
          <w:lang w:val="en-US"/>
        </w:rPr>
        <w:t>x</w:t>
      </w:r>
      <w:r w:rsidRPr="1AAE2F7F">
        <w:rPr>
          <w:rFonts w:ascii="Calibri" w:hAnsi="Calibri" w:cs="Calibri"/>
          <w:i/>
          <w:iCs/>
          <w:color w:val="000000" w:themeColor="text1"/>
          <w:vertAlign w:val="subscript"/>
          <w:lang w:val="en-US"/>
        </w:rPr>
        <w:t>n</w:t>
      </w:r>
      <w:proofErr w:type="spellEnd"/>
      <w:r w:rsidRPr="1AAE2F7F">
        <w:rPr>
          <w:rFonts w:ascii="Calibri" w:hAnsi="Calibri" w:cs="Calibri"/>
          <w:color w:val="000000" w:themeColor="text1"/>
          <w:lang w:val="en-US"/>
        </w:rPr>
        <w:t xml:space="preserve">, and </w:t>
      </w:r>
      <w:r w:rsidRPr="1AAE2F7F">
        <w:rPr>
          <w:rFonts w:ascii="Calibri" w:hAnsi="Calibri" w:cs="Calibri"/>
          <w:i/>
          <w:iCs/>
          <w:color w:val="000000" w:themeColor="text1"/>
          <w:lang w:val="en-US"/>
        </w:rPr>
        <w:t>v</w:t>
      </w:r>
      <w:r w:rsidRPr="1AAE2F7F">
        <w:rPr>
          <w:rFonts w:ascii="Calibri" w:hAnsi="Calibri" w:cs="Calibri"/>
          <w:i/>
          <w:iCs/>
          <w:color w:val="000000" w:themeColor="text1"/>
          <w:vertAlign w:val="subscript"/>
          <w:lang w:val="en-US"/>
        </w:rPr>
        <w:t>i(j)</w:t>
      </w:r>
      <w:r w:rsidRPr="1AAE2F7F">
        <w:rPr>
          <w:rFonts w:ascii="Calibri" w:hAnsi="Calibri" w:cs="Calibri"/>
          <w:color w:val="000000" w:themeColor="text1"/>
          <w:lang w:val="en-US"/>
        </w:rPr>
        <w:t xml:space="preserve"> and </w:t>
      </w:r>
      <w:proofErr w:type="spellStart"/>
      <w:r w:rsidRPr="1AAE2F7F">
        <w:rPr>
          <w:rFonts w:ascii="Calibri" w:hAnsi="Calibri" w:cs="Calibri"/>
          <w:i/>
          <w:iCs/>
          <w:color w:val="000000" w:themeColor="text1"/>
          <w:lang w:val="en-US"/>
        </w:rPr>
        <w:t>u</w:t>
      </w:r>
      <w:r w:rsidRPr="1AAE2F7F">
        <w:rPr>
          <w:rFonts w:ascii="Calibri" w:hAnsi="Calibri" w:cs="Calibri"/>
          <w:i/>
          <w:iCs/>
          <w:color w:val="000000" w:themeColor="text1"/>
          <w:vertAlign w:val="subscript"/>
          <w:lang w:val="en-US"/>
        </w:rPr>
        <w:t>j</w:t>
      </w:r>
      <w:proofErr w:type="spellEnd"/>
      <w:r w:rsidRPr="1AAE2F7F">
        <w:rPr>
          <w:rFonts w:ascii="Calibri" w:hAnsi="Calibri" w:cs="Calibri"/>
          <w:i/>
          <w:iCs/>
          <w:color w:val="000000" w:themeColor="text1"/>
          <w:lang w:val="en-US"/>
        </w:rPr>
        <w:t xml:space="preserve"> </w:t>
      </w:r>
      <w:r w:rsidRPr="1AAE2F7F">
        <w:rPr>
          <w:rFonts w:ascii="Calibri" w:hAnsi="Calibri" w:cs="Calibri"/>
          <w:color w:val="000000" w:themeColor="text1"/>
          <w:lang w:val="en-US"/>
        </w:rPr>
        <w:t xml:space="preserve">were nested random intercepts of site and array, which were assumed to have a normally distributed variance. All models were fit using the </w:t>
      </w:r>
      <w:proofErr w:type="spellStart"/>
      <w:r w:rsidRPr="1AAE2F7F">
        <w:rPr>
          <w:rFonts w:ascii="Calibri" w:hAnsi="Calibri" w:cs="Calibri"/>
          <w:i/>
          <w:iCs/>
          <w:color w:val="000000" w:themeColor="text1"/>
          <w:lang w:val="en-US"/>
        </w:rPr>
        <w:t>glmmTMB</w:t>
      </w:r>
      <w:proofErr w:type="spellEnd"/>
      <w:r w:rsidRPr="1AAE2F7F">
        <w:rPr>
          <w:rFonts w:ascii="Calibri" w:hAnsi="Calibri" w:cs="Calibri"/>
          <w:color w:val="000000" w:themeColor="text1"/>
          <w:lang w:val="en-US"/>
        </w:rPr>
        <w:t xml:space="preserve"> package (Magnusson et al., 2017) using maximum likelihood with the Laplace approximation. All explanatory variables were scaled using standardized z-scaling to improve model convergence and facilitate comparison of relative effect sizes.</w:t>
      </w:r>
    </w:p>
    <w:p w14:paraId="54B8C3C0" w14:textId="77777777" w:rsidR="00125FB9" w:rsidRPr="00125FB9" w:rsidRDefault="00125FB9" w:rsidP="00125FB9">
      <w:pPr>
        <w:spacing w:line="360" w:lineRule="auto"/>
        <w:rPr>
          <w:rFonts w:ascii="Calibri" w:hAnsi="Calibri" w:cs="Calibri"/>
        </w:rPr>
      </w:pPr>
    </w:p>
    <w:p w14:paraId="7841A725" w14:textId="40979555" w:rsidR="00125FB9" w:rsidRPr="000F0847" w:rsidRDefault="00000000" w:rsidP="00125FB9">
      <w:pPr>
        <w:spacing w:line="360" w:lineRule="auto"/>
        <w:jc w:val="center"/>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0</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1</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1,ij</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n</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n,ij</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oMath>
      </m:oMathPara>
    </w:p>
    <w:p w14:paraId="09B626B0" w14:textId="1F4A1B71" w:rsidR="00125FB9" w:rsidRPr="000F0847" w:rsidRDefault="00000000" w:rsidP="00125FB9">
      <w:pPr>
        <w:spacing w:line="360" w:lineRule="auto"/>
        <w:jc w:val="center"/>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logit(μ</m:t>
              </m:r>
            </m:e>
            <m:sub>
              <m:r>
                <w:rPr>
                  <w:rFonts w:ascii="Cambria Math" w:eastAsia="Microsoft JhengHei" w:hAnsi="Cambria Math" w:cstheme="majorHAnsi"/>
                </w:rPr>
                <m:t>ij</m:t>
              </m:r>
            </m:sub>
          </m:sSub>
          <m:r>
            <w:rPr>
              <w:rFonts w:ascii="Cambria Math" w:eastAsia="Microsoft JhengHei" w:hAnsi="Cambria Math" w:cstheme="majorHAnsi"/>
            </w:rPr>
            <m:t>)=</m:t>
          </m:r>
          <m:func>
            <m:funcPr>
              <m:ctrlPr>
                <w:rPr>
                  <w:rFonts w:ascii="Cambria Math" w:eastAsia="Microsoft JhengHei" w:hAnsi="Cambria Math" w:cstheme="majorHAnsi"/>
                  <w:i/>
                </w:rPr>
              </m:ctrlPr>
            </m:funcPr>
            <m:fName>
              <m:r>
                <m:rPr>
                  <m:sty m:val="p"/>
                </m:rPr>
                <w:rPr>
                  <w:rFonts w:ascii="Cambria Math" w:eastAsia="Microsoft JhengHei" w:hAnsi="Cambria Math" w:cstheme="majorHAnsi"/>
                </w:rPr>
                <m:t>ln</m:t>
              </m:r>
            </m:fName>
            <m:e>
              <m:d>
                <m:dPr>
                  <m:ctrlPr>
                    <w:rPr>
                      <w:rFonts w:ascii="Cambria Math" w:eastAsia="Microsoft JhengHei" w:hAnsi="Cambria Math" w:cstheme="majorHAnsi"/>
                      <w:i/>
                    </w:rPr>
                  </m:ctrlPr>
                </m:dPr>
                <m:e>
                  <m:f>
                    <m:fPr>
                      <m:ctrlPr>
                        <w:rPr>
                          <w:rFonts w:ascii="Cambria Math" w:eastAsia="Microsoft JhengHei" w:hAnsi="Cambria Math" w:cstheme="majorHAnsi"/>
                          <w:i/>
                        </w:rPr>
                      </m:ctrlPr>
                    </m:fPr>
                    <m:num>
                      <m:sSub>
                        <m:sSubPr>
                          <m:ctrlPr>
                            <w:rPr>
                              <w:rFonts w:ascii="Cambria Math" w:eastAsia="Microsoft JhengHei" w:hAnsi="Cambria Math" w:cstheme="majorHAnsi"/>
                              <w:i/>
                            </w:rPr>
                          </m:ctrlPr>
                        </m:sSubPr>
                        <m:e>
                          <m:r>
                            <w:rPr>
                              <w:rFonts w:ascii="Cambria Math" w:eastAsia="Microsoft JhengHei" w:hAnsi="Cambria Math" w:cstheme="majorHAnsi"/>
                            </w:rPr>
                            <m:t>μ</m:t>
                          </m:r>
                        </m:e>
                        <m:sub>
                          <m:r>
                            <w:rPr>
                              <w:rFonts w:ascii="Cambria Math" w:eastAsia="Microsoft JhengHei" w:hAnsi="Cambria Math" w:cstheme="majorHAnsi"/>
                            </w:rPr>
                            <m:t>ij</m:t>
                          </m:r>
                        </m:sub>
                      </m:sSub>
                    </m:num>
                    <m:den>
                      <m:r>
                        <w:rPr>
                          <w:rFonts w:ascii="Cambria Math" w:eastAsia="Microsoft JhengHei" w:hAnsi="Cambria Math" w:cstheme="majorHAnsi"/>
                        </w:rPr>
                        <m:t>1-</m:t>
                      </m:r>
                      <m:sSub>
                        <m:sSubPr>
                          <m:ctrlPr>
                            <w:rPr>
                              <w:rFonts w:ascii="Cambria Math" w:eastAsia="Microsoft JhengHei" w:hAnsi="Cambria Math" w:cstheme="majorHAnsi"/>
                              <w:i/>
                            </w:rPr>
                          </m:ctrlPr>
                        </m:sSubPr>
                        <m:e>
                          <m:r>
                            <w:rPr>
                              <w:rFonts w:ascii="Cambria Math" w:eastAsia="Microsoft JhengHei" w:hAnsi="Cambria Math" w:cstheme="majorHAnsi"/>
                            </w:rPr>
                            <m:t>u</m:t>
                          </m:r>
                        </m:e>
                        <m:sub>
                          <m:r>
                            <w:rPr>
                              <w:rFonts w:ascii="Cambria Math" w:eastAsia="Microsoft JhengHei" w:hAnsi="Cambria Math" w:cstheme="majorHAnsi"/>
                            </w:rPr>
                            <m:t>ij</m:t>
                          </m:r>
                        </m:sub>
                      </m:sSub>
                    </m:den>
                  </m:f>
                </m:e>
              </m:d>
            </m:e>
          </m:func>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m:t>
              </m:r>
            </m:sub>
          </m:sSub>
        </m:oMath>
      </m:oMathPara>
    </w:p>
    <w:p w14:paraId="2BF6E550" w14:textId="3A8F6997" w:rsidR="00125FB9" w:rsidRPr="000F0847" w:rsidRDefault="00000000" w:rsidP="00125FB9">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Squirrel presence</m:t>
              </m:r>
            </m:e>
            <m:sub>
              <m:r>
                <w:rPr>
                  <w:rFonts w:ascii="Cambria Math" w:eastAsia="Microsoft JhengHei" w:hAnsi="Cambria Math" w:cstheme="majorHAnsi"/>
                </w:rPr>
                <m:t>ij</m:t>
              </m:r>
            </m:sub>
          </m:sSub>
          <m:r>
            <w:rPr>
              <w:rFonts w:ascii="Cambria Math" w:eastAsia="Microsoft JhengHei" w:hAnsi="Cambria Math" w:cstheme="majorHAnsi"/>
            </w:rPr>
            <m:t xml:space="preserve"> ~ Binomial(</m:t>
          </m:r>
          <m:sSub>
            <m:sSubPr>
              <m:ctrlPr>
                <w:rPr>
                  <w:rFonts w:ascii="Cambria Math" w:eastAsia="Microsoft JhengHei" w:hAnsi="Cambria Math" w:cstheme="majorHAnsi"/>
                  <w:i/>
                </w:rPr>
              </m:ctrlPr>
            </m:sSubPr>
            <m:e>
              <m:r>
                <w:rPr>
                  <w:rFonts w:ascii="Cambria Math" w:eastAsia="Microsoft JhengHei" w:hAnsi="Cambria Math" w:cstheme="majorHAnsi"/>
                </w:rPr>
                <m:t>n</m:t>
              </m:r>
            </m:e>
            <m:sub>
              <m:r>
                <w:rPr>
                  <w:rFonts w:ascii="Cambria Math" w:eastAsia="Microsoft JhengHei" w:hAnsi="Cambria Math" w:cstheme="majorHAnsi"/>
                </w:rPr>
                <m:t>ij</m:t>
              </m:r>
            </m:sub>
          </m:sSub>
          <m: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μ</m:t>
              </m:r>
            </m:e>
            <m:sub>
              <m:r>
                <w:rPr>
                  <w:rFonts w:ascii="Cambria Math" w:eastAsia="Microsoft JhengHei" w:hAnsi="Cambria Math" w:cstheme="majorHAnsi"/>
                </w:rPr>
                <m:t>ij</m:t>
              </m:r>
            </m:sub>
          </m:sSub>
          <m:r>
            <w:rPr>
              <w:rFonts w:ascii="Cambria Math" w:eastAsia="Microsoft JhengHei" w:hAnsi="Cambria Math" w:cstheme="majorHAnsi"/>
            </w:rPr>
            <m:t>)</m:t>
          </m:r>
        </m:oMath>
      </m:oMathPara>
    </w:p>
    <w:p w14:paraId="39C7EA75" w14:textId="77777777" w:rsidR="00125FB9" w:rsidRPr="000F0847" w:rsidRDefault="00000000" w:rsidP="00125FB9">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u</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6AAE0F5C" w14:textId="77777777" w:rsidR="00125FB9" w:rsidRPr="000F0847" w:rsidRDefault="00000000" w:rsidP="79271194">
      <w:pPr>
        <w:spacing w:line="360" w:lineRule="auto"/>
        <w:jc w:val="cente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v</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110C76B7" w14:textId="4841E765" w:rsidR="79271194" w:rsidRDefault="79271194" w:rsidP="79271194">
      <w:pPr>
        <w:spacing w:line="360" w:lineRule="auto"/>
        <w:jc w:val="center"/>
      </w:pPr>
    </w:p>
    <w:p w14:paraId="6F4233F6" w14:textId="4E0563EF" w:rsidR="79271194" w:rsidRPr="003965EB" w:rsidRDefault="79271194" w:rsidP="79271194">
      <w:pPr>
        <w:jc w:val="center"/>
      </w:pPr>
    </w:p>
    <w:p w14:paraId="72A64C65" w14:textId="6907A0B0" w:rsidR="5D02AFDB" w:rsidRPr="003965EB" w:rsidRDefault="5D02AFDB" w:rsidP="79271194">
      <w:pPr>
        <w:jc w:val="center"/>
        <w:rPr>
          <w:rFonts w:ascii="Times New Roman" w:eastAsia="Times New Roman" w:hAnsi="Times New Roman" w:cs="Times New Roman"/>
        </w:rPr>
      </w:pPr>
    </w:p>
    <w:p w14:paraId="7AE3A043" w14:textId="2480F2A0" w:rsidR="79271194" w:rsidRPr="003965EB" w:rsidRDefault="79271194" w:rsidP="1AAE2F7F">
      <w:pPr>
        <w:jc w:val="center"/>
      </w:pPr>
    </w:p>
    <w:p w14:paraId="11353A52" w14:textId="4CAC42A5" w:rsidR="79271194" w:rsidRDefault="79271194" w:rsidP="79271194">
      <w:pPr>
        <w:spacing w:line="360" w:lineRule="auto"/>
        <w:jc w:val="center"/>
      </w:pPr>
    </w:p>
    <w:p w14:paraId="71BAF330" w14:textId="3EFC1900" w:rsidR="00125FB9" w:rsidRDefault="00125FB9">
      <w:pPr>
        <w:spacing w:after="160" w:line="278" w:lineRule="auto"/>
        <w:rPr>
          <w:rFonts w:ascii="Calibri" w:eastAsia="Calibri" w:hAnsi="Calibri" w:cs="Calibri"/>
          <w:b/>
          <w:bCs/>
        </w:rPr>
      </w:pPr>
      <w:r>
        <w:rPr>
          <w:rFonts w:ascii="Calibri" w:eastAsia="Calibri" w:hAnsi="Calibri" w:cs="Calibri"/>
          <w:b/>
          <w:bCs/>
        </w:rPr>
        <w:br w:type="page"/>
      </w:r>
    </w:p>
    <w:p w14:paraId="47D679FC" w14:textId="6CE0A602" w:rsidR="00E92EE3" w:rsidRDefault="00E92EE3" w:rsidP="3782B3D8">
      <w:pPr>
        <w:spacing w:after="240" w:line="312" w:lineRule="auto"/>
        <w:rPr>
          <w:rFonts w:ascii="Calibri" w:eastAsia="Calibri" w:hAnsi="Calibri" w:cs="Calibri"/>
          <w:b/>
          <w:bCs/>
          <w:noProof/>
        </w:rPr>
      </w:pPr>
      <w:r w:rsidRPr="00E92EE3">
        <w:rPr>
          <w:rFonts w:ascii="Calibri" w:eastAsia="Calibri" w:hAnsi="Calibri" w:cs="Calibri"/>
          <w:b/>
          <w:bCs/>
          <w:noProof/>
        </w:rPr>
        <w:lastRenderedPageBreak/>
        <w:drawing>
          <wp:anchor distT="0" distB="0" distL="114300" distR="114300" simplePos="0" relativeHeight="251659264" behindDoc="1" locked="0" layoutInCell="1" allowOverlap="1" wp14:anchorId="7FFB7CA1" wp14:editId="3C1F108D">
            <wp:simplePos x="0" y="0"/>
            <wp:positionH relativeFrom="margin">
              <wp:align>left</wp:align>
            </wp:positionH>
            <wp:positionV relativeFrom="paragraph">
              <wp:posOffset>-243205</wp:posOffset>
            </wp:positionV>
            <wp:extent cx="6296025" cy="3357880"/>
            <wp:effectExtent l="0" t="0" r="9525" b="0"/>
            <wp:wrapNone/>
            <wp:docPr id="143517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6517" cy="33581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4F9191" w14:textId="77777777" w:rsidR="00E92EE3" w:rsidRDefault="00E92EE3" w:rsidP="3782B3D8">
      <w:pPr>
        <w:spacing w:after="240" w:line="312" w:lineRule="auto"/>
        <w:rPr>
          <w:rFonts w:ascii="Calibri" w:eastAsia="Calibri" w:hAnsi="Calibri" w:cs="Calibri"/>
          <w:b/>
          <w:bCs/>
          <w:noProof/>
        </w:rPr>
      </w:pPr>
    </w:p>
    <w:p w14:paraId="086E21D3" w14:textId="798B1C6C" w:rsidR="00E92EE3" w:rsidRDefault="00E92EE3" w:rsidP="3782B3D8">
      <w:pPr>
        <w:spacing w:after="240" w:line="312" w:lineRule="auto"/>
        <w:rPr>
          <w:rFonts w:ascii="Calibri" w:eastAsia="Calibri" w:hAnsi="Calibri" w:cs="Calibri"/>
          <w:b/>
          <w:bCs/>
          <w:noProof/>
        </w:rPr>
      </w:pPr>
    </w:p>
    <w:p w14:paraId="1968FF75" w14:textId="77777777" w:rsidR="00E92EE3" w:rsidRDefault="00E92EE3" w:rsidP="3782B3D8">
      <w:pPr>
        <w:spacing w:after="240" w:line="312" w:lineRule="auto"/>
        <w:rPr>
          <w:rFonts w:ascii="Calibri" w:eastAsia="Calibri" w:hAnsi="Calibri" w:cs="Calibri"/>
          <w:b/>
          <w:bCs/>
          <w:noProof/>
        </w:rPr>
      </w:pPr>
    </w:p>
    <w:p w14:paraId="2C524175" w14:textId="3B2742B6" w:rsidR="00E92EE3" w:rsidRDefault="00E92EE3" w:rsidP="3782B3D8">
      <w:pPr>
        <w:spacing w:after="240" w:line="312" w:lineRule="auto"/>
        <w:rPr>
          <w:rFonts w:ascii="Calibri" w:eastAsia="Calibri" w:hAnsi="Calibri" w:cs="Calibri"/>
          <w:b/>
          <w:bCs/>
          <w:noProof/>
        </w:rPr>
      </w:pPr>
    </w:p>
    <w:p w14:paraId="289FBFF0" w14:textId="4BA3FAFD" w:rsidR="00C707F6" w:rsidRDefault="00C707F6" w:rsidP="3782B3D8">
      <w:pPr>
        <w:spacing w:after="240" w:line="312" w:lineRule="auto"/>
        <w:rPr>
          <w:rFonts w:ascii="Calibri" w:eastAsia="Calibri" w:hAnsi="Calibri" w:cs="Calibri"/>
          <w:b/>
          <w:bCs/>
        </w:rPr>
      </w:pPr>
    </w:p>
    <w:p w14:paraId="24810439" w14:textId="77777777" w:rsidR="00E92EE3" w:rsidRDefault="00E92EE3" w:rsidP="6F3333ED">
      <w:pPr>
        <w:spacing w:after="240" w:line="312" w:lineRule="auto"/>
        <w:rPr>
          <w:rFonts w:ascii="Calibri" w:eastAsia="Calibri" w:hAnsi="Calibri" w:cs="Calibri"/>
          <w:b/>
          <w:bCs/>
          <w:lang w:val="en-US"/>
        </w:rPr>
      </w:pPr>
    </w:p>
    <w:p w14:paraId="0373DACF" w14:textId="77777777" w:rsidR="00E92EE3" w:rsidRDefault="00E92EE3" w:rsidP="6F3333ED">
      <w:pPr>
        <w:spacing w:after="240" w:line="312" w:lineRule="auto"/>
        <w:rPr>
          <w:rFonts w:ascii="Calibri" w:eastAsia="Calibri" w:hAnsi="Calibri" w:cs="Calibri"/>
          <w:b/>
          <w:bCs/>
          <w:lang w:val="en-US"/>
        </w:rPr>
      </w:pPr>
    </w:p>
    <w:p w14:paraId="4C3C308B" w14:textId="77777777" w:rsidR="00F4230F" w:rsidRDefault="00F4230F" w:rsidP="6F3333ED">
      <w:pPr>
        <w:spacing w:after="240" w:line="312" w:lineRule="auto"/>
        <w:rPr>
          <w:rFonts w:ascii="Calibri" w:eastAsia="Calibri" w:hAnsi="Calibri" w:cs="Calibri"/>
          <w:b/>
          <w:bCs/>
          <w:lang w:val="en-US"/>
        </w:rPr>
      </w:pPr>
    </w:p>
    <w:p w14:paraId="259BD5B1" w14:textId="3311C841" w:rsidR="00597196" w:rsidRDefault="1638AE49" w:rsidP="6F3333ED">
      <w:pPr>
        <w:spacing w:after="240" w:line="312" w:lineRule="auto"/>
        <w:rPr>
          <w:rFonts w:ascii="Calibri" w:eastAsia="Calibri" w:hAnsi="Calibri" w:cs="Calibri"/>
          <w:lang w:val="en-US"/>
        </w:rPr>
      </w:pPr>
      <w:r w:rsidRPr="002B1134">
        <w:rPr>
          <w:rFonts w:ascii="Calibri" w:eastAsia="Calibri" w:hAnsi="Calibri" w:cs="Calibri"/>
          <w:b/>
          <w:bCs/>
          <w:lang w:val="en-US"/>
        </w:rPr>
        <w:t>Figure S1.</w:t>
      </w:r>
      <w:r w:rsidRPr="6F3333ED">
        <w:rPr>
          <w:rFonts w:ascii="Calibri" w:eastAsia="Calibri" w:hAnsi="Calibri" w:cs="Calibri"/>
          <w:lang w:val="en-US"/>
        </w:rPr>
        <w:t xml:space="preserve"> Distribution of </w:t>
      </w:r>
      <w:r w:rsidR="2A50E44D" w:rsidRPr="6F3333ED">
        <w:rPr>
          <w:rFonts w:ascii="Calibri" w:eastAsia="Calibri" w:hAnsi="Calibri" w:cs="Calibri"/>
          <w:lang w:val="en-US"/>
        </w:rPr>
        <w:t xml:space="preserve">the proportion of </w:t>
      </w:r>
      <w:r w:rsidR="0E50D057" w:rsidRPr="6F3333ED">
        <w:rPr>
          <w:rFonts w:ascii="Calibri" w:eastAsia="Calibri" w:hAnsi="Calibri" w:cs="Calibri"/>
          <w:lang w:val="en-US"/>
        </w:rPr>
        <w:t>months of</w:t>
      </w:r>
      <w:r w:rsidR="2A50E44D" w:rsidRPr="6F3333ED">
        <w:rPr>
          <w:rFonts w:ascii="Calibri" w:eastAsia="Calibri" w:hAnsi="Calibri" w:cs="Calibri"/>
          <w:lang w:val="en-US"/>
        </w:rPr>
        <w:t xml:space="preserve"> </w:t>
      </w:r>
      <w:r w:rsidRPr="6F3333ED">
        <w:rPr>
          <w:rFonts w:ascii="Calibri" w:eastAsia="Calibri" w:hAnsi="Calibri" w:cs="Calibri"/>
          <w:lang w:val="en-US"/>
        </w:rPr>
        <w:t xml:space="preserve">red squirrel </w:t>
      </w:r>
      <w:r w:rsidR="19FD2681" w:rsidRPr="6F3333ED">
        <w:rPr>
          <w:rFonts w:ascii="Calibri" w:eastAsia="Calibri" w:hAnsi="Calibri" w:cs="Calibri"/>
          <w:lang w:val="en-US"/>
        </w:rPr>
        <w:t xml:space="preserve">were </w:t>
      </w:r>
      <w:r w:rsidR="381BA951" w:rsidRPr="6F3333ED">
        <w:rPr>
          <w:rFonts w:ascii="Calibri" w:eastAsia="Calibri" w:hAnsi="Calibri" w:cs="Calibri"/>
          <w:lang w:val="en-US"/>
        </w:rPr>
        <w:t>present</w:t>
      </w:r>
      <w:r w:rsidR="3A3E1602" w:rsidRPr="6F3333ED">
        <w:rPr>
          <w:rFonts w:ascii="Calibri" w:eastAsia="Calibri" w:hAnsi="Calibri" w:cs="Calibri"/>
          <w:lang w:val="en-US"/>
        </w:rPr>
        <w:t xml:space="preserve"> </w:t>
      </w:r>
      <w:r w:rsidRPr="6F3333ED">
        <w:rPr>
          <w:rFonts w:ascii="Calibri" w:eastAsia="Calibri" w:hAnsi="Calibri" w:cs="Calibri"/>
          <w:lang w:val="en-US"/>
        </w:rPr>
        <w:t xml:space="preserve">for 430 camera trap sites distributed across 10 </w:t>
      </w:r>
      <w:r w:rsidR="002B1134">
        <w:rPr>
          <w:rFonts w:ascii="Calibri" w:eastAsia="Calibri" w:hAnsi="Calibri" w:cs="Calibri"/>
          <w:lang w:val="en-US"/>
        </w:rPr>
        <w:t>Landscape Units</w:t>
      </w:r>
      <w:r w:rsidR="0078342F">
        <w:rPr>
          <w:rFonts w:ascii="Calibri" w:eastAsia="Calibri" w:hAnsi="Calibri" w:cs="Calibri"/>
          <w:lang w:val="en-US"/>
        </w:rPr>
        <w:t xml:space="preserve"> (“array”)</w:t>
      </w:r>
      <w:r w:rsidRPr="6F3333ED">
        <w:rPr>
          <w:rFonts w:ascii="Calibri" w:eastAsia="Calibri" w:hAnsi="Calibri" w:cs="Calibri"/>
          <w:lang w:val="en-US"/>
        </w:rPr>
        <w:t>. Our final monthly dataset represented 4</w:t>
      </w:r>
      <w:r w:rsidR="00206428">
        <w:rPr>
          <w:rFonts w:ascii="Calibri" w:eastAsia="Calibri" w:hAnsi="Calibri" w:cs="Calibri"/>
          <w:lang w:val="en-US"/>
        </w:rPr>
        <w:t>,</w:t>
      </w:r>
      <w:r w:rsidRPr="6F3333ED">
        <w:rPr>
          <w:rFonts w:ascii="Calibri" w:eastAsia="Calibri" w:hAnsi="Calibri" w:cs="Calibri"/>
          <w:lang w:val="en-US"/>
        </w:rPr>
        <w:t xml:space="preserve">918 camera-months of data </w:t>
      </w:r>
      <w:r w:rsidR="4976A004" w:rsidRPr="6F3333ED">
        <w:rPr>
          <w:rFonts w:ascii="Calibri" w:eastAsia="Calibri" w:hAnsi="Calibri" w:cs="Calibri"/>
          <w:lang w:val="en-US"/>
        </w:rPr>
        <w:t>and a total of 1</w:t>
      </w:r>
      <w:r w:rsidR="00206428">
        <w:rPr>
          <w:rFonts w:ascii="Calibri" w:eastAsia="Calibri" w:hAnsi="Calibri" w:cs="Calibri"/>
          <w:lang w:val="en-US"/>
        </w:rPr>
        <w:t>,</w:t>
      </w:r>
      <w:r w:rsidR="4976A004" w:rsidRPr="6F3333ED">
        <w:rPr>
          <w:rFonts w:ascii="Calibri" w:eastAsia="Calibri" w:hAnsi="Calibri" w:cs="Calibri"/>
          <w:lang w:val="en-US"/>
        </w:rPr>
        <w:t xml:space="preserve">309 months with squirrels present. </w:t>
      </w:r>
    </w:p>
    <w:p w14:paraId="74405D18" w14:textId="77777777" w:rsidR="003965EB" w:rsidRDefault="003965EB">
      <w:pPr>
        <w:spacing w:after="160" w:line="278" w:lineRule="auto"/>
        <w:rPr>
          <w:rFonts w:ascii="Calibri" w:eastAsia="Calibri" w:hAnsi="Calibri" w:cs="Calibri"/>
          <w:lang w:val="en-US"/>
        </w:rPr>
      </w:pPr>
    </w:p>
    <w:p w14:paraId="15328016" w14:textId="3431C431" w:rsidR="00597196" w:rsidRDefault="00597196">
      <w:pPr>
        <w:spacing w:after="160" w:line="278" w:lineRule="auto"/>
        <w:rPr>
          <w:rFonts w:ascii="Calibri" w:eastAsia="Calibri" w:hAnsi="Calibri" w:cs="Calibri"/>
          <w:lang w:val="en-US"/>
        </w:rPr>
      </w:pPr>
      <w:r>
        <w:rPr>
          <w:rFonts w:ascii="Calibri" w:eastAsia="Calibri" w:hAnsi="Calibri" w:cs="Calibri"/>
          <w:lang w:val="en-US"/>
        </w:rPr>
        <w:br w:type="page"/>
      </w:r>
    </w:p>
    <w:p w14:paraId="64A91F79" w14:textId="477BB169" w:rsidR="00EF3E5A" w:rsidRDefault="00597196" w:rsidP="6F3333ED">
      <w:pPr>
        <w:spacing w:after="240" w:line="312" w:lineRule="auto"/>
        <w:rPr>
          <w:rFonts w:ascii="Calibri" w:eastAsia="Calibri" w:hAnsi="Calibri" w:cs="Calibri"/>
          <w:lang w:val="en-US"/>
        </w:rPr>
      </w:pPr>
      <w:r>
        <w:rPr>
          <w:noProof/>
        </w:rPr>
        <w:lastRenderedPageBreak/>
        <w:drawing>
          <wp:inline distT="0" distB="0" distL="0" distR="0" wp14:anchorId="6F51F03E" wp14:editId="48FAC76E">
            <wp:extent cx="5943600" cy="2971800"/>
            <wp:effectExtent l="0" t="0" r="0" b="0"/>
            <wp:docPr id="257482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0020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0EE3414" w14:textId="1FF89AB6" w:rsidR="00597196" w:rsidRDefault="00597196" w:rsidP="00597196">
      <w:pPr>
        <w:rPr>
          <w:rFonts w:ascii="Calibri" w:eastAsia="Calibri" w:hAnsi="Calibri" w:cs="Calibri"/>
          <w:lang w:val="en-US"/>
        </w:rPr>
      </w:pPr>
      <w:r w:rsidRPr="00597196">
        <w:rPr>
          <w:rFonts w:ascii="Calibri" w:eastAsia="Calibri" w:hAnsi="Calibri" w:cs="Calibri"/>
          <w:b/>
          <w:bCs/>
          <w:lang w:val="en-US"/>
        </w:rPr>
        <w:t>Figure S2.</w:t>
      </w:r>
      <w:r w:rsidRPr="6F3333ED">
        <w:rPr>
          <w:rFonts w:ascii="Calibri" w:eastAsia="Calibri" w:hAnsi="Calibri" w:cs="Calibri"/>
          <w:lang w:val="en-US"/>
        </w:rPr>
        <w:t xml:space="preserve"> </w:t>
      </w:r>
      <w:r>
        <w:rPr>
          <w:rFonts w:ascii="Calibri" w:eastAsia="Calibri" w:hAnsi="Calibri" w:cs="Calibri"/>
          <w:lang w:val="en-US"/>
        </w:rPr>
        <w:t>Sensitivity analysis depicting e</w:t>
      </w:r>
      <w:r w:rsidRPr="6F3333ED">
        <w:rPr>
          <w:rFonts w:ascii="Calibri" w:eastAsia="Calibri" w:hAnsi="Calibri" w:cs="Calibri"/>
          <w:lang w:val="en-US"/>
        </w:rPr>
        <w:t>ffect sizes for</w:t>
      </w:r>
      <w:r>
        <w:rPr>
          <w:rFonts w:ascii="Calibri" w:eastAsia="Calibri" w:hAnsi="Calibri" w:cs="Calibri"/>
          <w:lang w:val="en-US"/>
        </w:rPr>
        <w:t xml:space="preserve"> </w:t>
      </w:r>
      <w:r w:rsidR="007D44BB">
        <w:rPr>
          <w:rFonts w:ascii="Calibri" w:eastAsia="Calibri" w:hAnsi="Calibri" w:cs="Calibri"/>
          <w:lang w:val="en-US"/>
        </w:rPr>
        <w:t xml:space="preserve">the top-performing </w:t>
      </w:r>
      <w:r>
        <w:rPr>
          <w:rFonts w:ascii="Calibri" w:eastAsia="Calibri" w:hAnsi="Calibri" w:cs="Calibri"/>
          <w:lang w:val="en-US"/>
        </w:rPr>
        <w:t>models</w:t>
      </w:r>
      <w:r w:rsidR="00FD6689">
        <w:rPr>
          <w:rFonts w:ascii="Calibri" w:eastAsia="Calibri" w:hAnsi="Calibri" w:cs="Calibri"/>
          <w:lang w:val="en-US"/>
        </w:rPr>
        <w:t xml:space="preserve"> (lowest </w:t>
      </w:r>
      <w:proofErr w:type="spellStart"/>
      <w:r w:rsidR="00FD6689">
        <w:rPr>
          <w:rFonts w:ascii="Calibri" w:eastAsia="Calibri" w:hAnsi="Calibri" w:cs="Calibri"/>
          <w:lang w:val="en-US"/>
        </w:rPr>
        <w:t>AICc</w:t>
      </w:r>
      <w:proofErr w:type="spellEnd"/>
      <w:r w:rsidR="00FD6689">
        <w:rPr>
          <w:rFonts w:ascii="Calibri" w:eastAsia="Calibri" w:hAnsi="Calibri" w:cs="Calibri"/>
          <w:lang w:val="en-US"/>
        </w:rPr>
        <w:t>)</w:t>
      </w:r>
      <w:r w:rsidR="007D44BB">
        <w:rPr>
          <w:rFonts w:ascii="Calibri" w:eastAsia="Calibri" w:hAnsi="Calibri" w:cs="Calibri"/>
          <w:lang w:val="en-US"/>
        </w:rPr>
        <w:t xml:space="preserve"> at all spatial scales. Natural landcover at the site</w:t>
      </w:r>
      <w:r w:rsidRPr="6F3333ED">
        <w:rPr>
          <w:rFonts w:ascii="Calibri" w:eastAsia="Calibri" w:hAnsi="Calibri" w:cs="Calibri"/>
          <w:lang w:val="en-US"/>
        </w:rPr>
        <w:t xml:space="preserve">-level </w:t>
      </w:r>
      <w:r w:rsidR="007D44BB">
        <w:rPr>
          <w:rFonts w:ascii="Calibri" w:eastAsia="Calibri" w:hAnsi="Calibri" w:cs="Calibri"/>
          <w:lang w:val="en-US"/>
        </w:rPr>
        <w:t xml:space="preserve">was always </w:t>
      </w:r>
      <w:r w:rsidRPr="6F3333ED">
        <w:rPr>
          <w:rFonts w:ascii="Calibri" w:eastAsia="Calibri" w:hAnsi="Calibri" w:cs="Calibri"/>
          <w:lang w:val="en-US"/>
        </w:rPr>
        <w:t>constrained to 100</w:t>
      </w:r>
      <w:r w:rsidR="00206428">
        <w:rPr>
          <w:rFonts w:ascii="Calibri" w:eastAsia="Calibri" w:hAnsi="Calibri" w:cs="Calibri"/>
          <w:lang w:val="en-US"/>
        </w:rPr>
        <w:t>-</w:t>
      </w:r>
      <w:r w:rsidRPr="6F3333ED">
        <w:rPr>
          <w:rFonts w:ascii="Calibri" w:eastAsia="Calibri" w:hAnsi="Calibri" w:cs="Calibri"/>
          <w:lang w:val="en-US"/>
        </w:rPr>
        <w:t>m</w:t>
      </w:r>
      <w:r w:rsidR="007D44BB">
        <w:rPr>
          <w:rFonts w:ascii="Calibri" w:eastAsia="Calibri" w:hAnsi="Calibri" w:cs="Calibri"/>
          <w:lang w:val="en-US"/>
        </w:rPr>
        <w:t xml:space="preserve">, while </w:t>
      </w:r>
      <w:r w:rsidRPr="6F3333ED">
        <w:rPr>
          <w:rFonts w:ascii="Calibri" w:eastAsia="Calibri" w:hAnsi="Calibri" w:cs="Calibri"/>
          <w:lang w:val="en-US"/>
        </w:rPr>
        <w:t xml:space="preserve">landscape-level predictors </w:t>
      </w:r>
      <w:r w:rsidR="00CD056F">
        <w:rPr>
          <w:rFonts w:ascii="Calibri" w:eastAsia="Calibri" w:hAnsi="Calibri" w:cs="Calibri"/>
          <w:lang w:val="en-US"/>
        </w:rPr>
        <w:t>were refit at ten spatial scales using concentric circular buffers ranging from 1000</w:t>
      </w:r>
      <w:r w:rsidR="00206428">
        <w:rPr>
          <w:rFonts w:ascii="Calibri" w:eastAsia="Calibri" w:hAnsi="Calibri" w:cs="Calibri"/>
          <w:lang w:val="en-US"/>
        </w:rPr>
        <w:t>-</w:t>
      </w:r>
      <w:r w:rsidR="00CD056F">
        <w:rPr>
          <w:rFonts w:ascii="Calibri" w:eastAsia="Calibri" w:hAnsi="Calibri" w:cs="Calibri"/>
          <w:lang w:val="en-US"/>
        </w:rPr>
        <w:t>m to 5000</w:t>
      </w:r>
      <w:r w:rsidR="00206428">
        <w:rPr>
          <w:rFonts w:ascii="Calibri" w:eastAsia="Calibri" w:hAnsi="Calibri" w:cs="Calibri"/>
          <w:lang w:val="en-US"/>
        </w:rPr>
        <w:t>-</w:t>
      </w:r>
      <w:r w:rsidR="00CD056F">
        <w:rPr>
          <w:rFonts w:ascii="Calibri" w:eastAsia="Calibri" w:hAnsi="Calibri" w:cs="Calibri"/>
          <w:lang w:val="en-US"/>
        </w:rPr>
        <w:t>m radii, in 500</w:t>
      </w:r>
      <w:r w:rsidR="00206428">
        <w:rPr>
          <w:rFonts w:ascii="Calibri" w:eastAsia="Calibri" w:hAnsi="Calibri" w:cs="Calibri"/>
          <w:lang w:val="en-US"/>
        </w:rPr>
        <w:t>-</w:t>
      </w:r>
      <w:r w:rsidR="00CD056F">
        <w:rPr>
          <w:rFonts w:ascii="Calibri" w:eastAsia="Calibri" w:hAnsi="Calibri" w:cs="Calibri"/>
          <w:lang w:val="en-US"/>
        </w:rPr>
        <w:t xml:space="preserve">m increments. </w:t>
      </w:r>
      <w:r w:rsidRPr="6F3333ED">
        <w:rPr>
          <w:rFonts w:ascii="Calibri" w:eastAsia="Calibri" w:hAnsi="Calibri" w:cs="Calibri"/>
          <w:lang w:val="en-US"/>
        </w:rPr>
        <w:t xml:space="preserve">Models were fit using mixed-effect proportional binomial models with </w:t>
      </w:r>
      <w:proofErr w:type="gramStart"/>
      <w:r w:rsidRPr="6F3333ED">
        <w:rPr>
          <w:rFonts w:ascii="Calibri" w:eastAsia="Calibri" w:hAnsi="Calibri" w:cs="Calibri"/>
          <w:lang w:val="en-US"/>
        </w:rPr>
        <w:t>nested random</w:t>
      </w:r>
      <w:proofErr w:type="gramEnd"/>
      <w:r w:rsidRPr="6F3333ED">
        <w:rPr>
          <w:rFonts w:ascii="Calibri" w:eastAsia="Calibri" w:hAnsi="Calibri" w:cs="Calibri"/>
          <w:lang w:val="en-US"/>
        </w:rPr>
        <w:t xml:space="preserve"> effects for camera site and </w:t>
      </w:r>
      <w:r w:rsidR="007D44BB">
        <w:rPr>
          <w:rFonts w:ascii="Calibri" w:eastAsia="Calibri" w:hAnsi="Calibri" w:cs="Calibri"/>
          <w:lang w:val="en-US"/>
        </w:rPr>
        <w:t>Landscape Unit</w:t>
      </w:r>
      <w:r w:rsidRPr="6F3333ED">
        <w:rPr>
          <w:rFonts w:ascii="Calibri" w:eastAsia="Calibri" w:hAnsi="Calibri" w:cs="Calibri"/>
          <w:lang w:val="en-US"/>
        </w:rPr>
        <w:t>.</w:t>
      </w:r>
      <w:r w:rsidR="00CD056F">
        <w:rPr>
          <w:rFonts w:ascii="Calibri" w:eastAsia="Calibri" w:hAnsi="Calibri" w:cs="Calibri"/>
          <w:lang w:val="en-US"/>
        </w:rPr>
        <w:t xml:space="preserve"> </w:t>
      </w:r>
      <w:r w:rsidR="00ED5ED4">
        <w:rPr>
          <w:rFonts w:ascii="Calibri" w:eastAsia="Calibri" w:hAnsi="Calibri" w:cs="Calibri"/>
          <w:lang w:val="en-US"/>
        </w:rPr>
        <w:t>Effect sizes for landscape-level predictors were largely consistent across all modeled spatial scales</w:t>
      </w:r>
      <w:r w:rsidR="000E6CE4">
        <w:rPr>
          <w:rFonts w:ascii="Calibri" w:eastAsia="Calibri" w:hAnsi="Calibri" w:cs="Calibri"/>
          <w:lang w:val="en-US"/>
        </w:rPr>
        <w:t xml:space="preserve">, </w:t>
      </w:r>
      <w:proofErr w:type="gramStart"/>
      <w:r w:rsidR="000E6CE4">
        <w:rPr>
          <w:rFonts w:ascii="Calibri" w:eastAsia="Calibri" w:hAnsi="Calibri" w:cs="Calibri"/>
          <w:lang w:val="en-US"/>
        </w:rPr>
        <w:t>with the exception of</w:t>
      </w:r>
      <w:proofErr w:type="gramEnd"/>
      <w:r w:rsidR="000E6CE4">
        <w:rPr>
          <w:rFonts w:ascii="Calibri" w:eastAsia="Calibri" w:hAnsi="Calibri" w:cs="Calibri"/>
          <w:lang w:val="en-US"/>
        </w:rPr>
        <w:t xml:space="preserve"> the 5000</w:t>
      </w:r>
      <w:r w:rsidR="00206428">
        <w:rPr>
          <w:rFonts w:ascii="Calibri" w:eastAsia="Calibri" w:hAnsi="Calibri" w:cs="Calibri"/>
          <w:lang w:val="en-US"/>
        </w:rPr>
        <w:t>-</w:t>
      </w:r>
      <w:r w:rsidR="000E6CE4">
        <w:rPr>
          <w:rFonts w:ascii="Calibri" w:eastAsia="Calibri" w:hAnsi="Calibri" w:cs="Calibri"/>
          <w:lang w:val="en-US"/>
        </w:rPr>
        <w:t xml:space="preserve">m scale where </w:t>
      </w:r>
      <w:r w:rsidR="00FD6689">
        <w:rPr>
          <w:rFonts w:ascii="Calibri" w:eastAsia="Calibri" w:hAnsi="Calibri" w:cs="Calibri"/>
          <w:lang w:val="en-US"/>
        </w:rPr>
        <w:t xml:space="preserve">the top-performing model (based on </w:t>
      </w:r>
      <w:proofErr w:type="spellStart"/>
      <w:r w:rsidR="00FD6689">
        <w:rPr>
          <w:rFonts w:ascii="Calibri" w:eastAsia="Calibri" w:hAnsi="Calibri" w:cs="Calibri"/>
          <w:lang w:val="en-US"/>
        </w:rPr>
        <w:t>AICc</w:t>
      </w:r>
      <w:proofErr w:type="spellEnd"/>
      <w:r w:rsidR="00FD6689">
        <w:rPr>
          <w:rFonts w:ascii="Calibri" w:eastAsia="Calibri" w:hAnsi="Calibri" w:cs="Calibri"/>
          <w:lang w:val="en-US"/>
        </w:rPr>
        <w:t xml:space="preserve">) did not contain an interaction between edge density and cumulative industrial footprint. </w:t>
      </w:r>
    </w:p>
    <w:p w14:paraId="4A02AFE3" w14:textId="77777777" w:rsidR="00EF3E5A" w:rsidRDefault="00EF3E5A">
      <w:pPr>
        <w:spacing w:after="160" w:line="278" w:lineRule="auto"/>
        <w:rPr>
          <w:rFonts w:ascii="Calibri" w:eastAsia="Calibri" w:hAnsi="Calibri" w:cs="Calibri"/>
        </w:rPr>
      </w:pPr>
      <w:r>
        <w:rPr>
          <w:rFonts w:ascii="Calibri" w:eastAsia="Calibri" w:hAnsi="Calibri" w:cs="Calibri"/>
        </w:rPr>
        <w:br w:type="page"/>
      </w:r>
    </w:p>
    <w:p w14:paraId="2234DB75" w14:textId="1182997F" w:rsidR="008F4AC6" w:rsidRDefault="008F4AC6" w:rsidP="49ED6F37">
      <w:pPr>
        <w:spacing w:after="240" w:line="312" w:lineRule="auto"/>
        <w:rPr>
          <w:rFonts w:ascii="Calibri" w:eastAsia="Calibri" w:hAnsi="Calibri" w:cs="Calibri"/>
          <w:lang w:val="en-CA"/>
        </w:rPr>
      </w:pPr>
      <w:r>
        <w:rPr>
          <w:rFonts w:ascii="Calibri" w:eastAsia="Calibri" w:hAnsi="Calibri" w:cs="Calibri"/>
          <w:b/>
          <w:bCs/>
          <w:noProof/>
          <w:lang w:val="en-US"/>
          <w14:ligatures w14:val="standardContextual"/>
        </w:rPr>
        <w:lastRenderedPageBreak/>
        <w:drawing>
          <wp:inline distT="0" distB="0" distL="0" distR="0" wp14:anchorId="597F7D18" wp14:editId="2962F9D2">
            <wp:extent cx="4572000" cy="3200400"/>
            <wp:effectExtent l="0" t="0" r="0" b="0"/>
            <wp:docPr id="139642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p>
    <w:p w14:paraId="4E67EE4B" w14:textId="6FD28B59" w:rsidR="00C707F6" w:rsidRPr="008F4AC6" w:rsidRDefault="4C217FB8" w:rsidP="49ED6F37">
      <w:pPr>
        <w:spacing w:after="240" w:line="312" w:lineRule="auto"/>
        <w:rPr>
          <w:rFonts w:ascii="Calibri" w:eastAsia="Calibri" w:hAnsi="Calibri" w:cs="Calibri"/>
          <w:lang w:val="en-CA"/>
        </w:rPr>
      </w:pPr>
      <w:r w:rsidRPr="00FD6689">
        <w:rPr>
          <w:rFonts w:ascii="Calibri" w:eastAsia="Calibri" w:hAnsi="Calibri" w:cs="Calibri"/>
          <w:b/>
          <w:bCs/>
          <w:lang w:val="en-US"/>
        </w:rPr>
        <w:t>Figure S2.</w:t>
      </w:r>
      <w:r w:rsidRPr="6F3333ED">
        <w:rPr>
          <w:rFonts w:ascii="Calibri" w:eastAsia="Calibri" w:hAnsi="Calibri" w:cs="Calibri"/>
          <w:lang w:val="en-US"/>
        </w:rPr>
        <w:t xml:space="preserve"> </w:t>
      </w:r>
      <w:r w:rsidR="002C5B12">
        <w:rPr>
          <w:rFonts w:ascii="Calibri" w:eastAsia="Calibri" w:hAnsi="Calibri" w:cs="Calibri"/>
          <w:lang w:val="en-US"/>
        </w:rPr>
        <w:t>Variance inflation factors (VIFs) fo</w:t>
      </w:r>
      <w:r w:rsidRPr="6F3333ED">
        <w:rPr>
          <w:rFonts w:ascii="Calibri" w:eastAsia="Calibri" w:hAnsi="Calibri" w:cs="Calibri"/>
          <w:lang w:val="en-US"/>
        </w:rPr>
        <w:t xml:space="preserve">r the top-performing model explaining red squirrel </w:t>
      </w:r>
      <w:r w:rsidR="1B52C44C" w:rsidRPr="6F3333ED">
        <w:rPr>
          <w:rFonts w:ascii="Calibri" w:eastAsia="Calibri" w:hAnsi="Calibri" w:cs="Calibri"/>
          <w:lang w:val="en-US"/>
        </w:rPr>
        <w:t>monthly occurrence</w:t>
      </w:r>
      <w:r w:rsidRPr="6F3333ED">
        <w:rPr>
          <w:rFonts w:ascii="Calibri" w:eastAsia="Calibri" w:hAnsi="Calibri" w:cs="Calibri"/>
          <w:lang w:val="en-US"/>
        </w:rPr>
        <w:t xml:space="preserve"> as a function of natural land cover, edge density, and cumulative </w:t>
      </w:r>
      <w:r w:rsidR="00FD6689">
        <w:rPr>
          <w:rFonts w:ascii="Calibri" w:eastAsia="Calibri" w:hAnsi="Calibri" w:cs="Calibri"/>
          <w:lang w:val="en-US"/>
        </w:rPr>
        <w:t>industrial footprint</w:t>
      </w:r>
      <w:r w:rsidRPr="6F3333ED">
        <w:rPr>
          <w:rFonts w:ascii="Calibri" w:eastAsia="Calibri" w:hAnsi="Calibri" w:cs="Calibri"/>
          <w:lang w:val="en-US"/>
        </w:rPr>
        <w:t xml:space="preserve">. </w:t>
      </w:r>
      <w:r w:rsidR="00FD6689">
        <w:rPr>
          <w:rFonts w:ascii="Calibri" w:eastAsia="Calibri" w:hAnsi="Calibri" w:cs="Calibri"/>
          <w:lang w:val="en-US"/>
        </w:rPr>
        <w:t>The m</w:t>
      </w:r>
      <w:r w:rsidRPr="6F3333ED">
        <w:rPr>
          <w:rFonts w:ascii="Calibri" w:eastAsia="Calibri" w:hAnsi="Calibri" w:cs="Calibri"/>
          <w:lang w:val="en-US"/>
        </w:rPr>
        <w:t xml:space="preserve">odel was fit as a mixed-effect </w:t>
      </w:r>
      <w:r w:rsidR="18BC1C44" w:rsidRPr="6F3333ED">
        <w:rPr>
          <w:rFonts w:ascii="Calibri" w:eastAsia="Calibri" w:hAnsi="Calibri" w:cs="Calibri"/>
          <w:lang w:val="en-US"/>
        </w:rPr>
        <w:t>proportional</w:t>
      </w:r>
      <w:r w:rsidRPr="6F3333ED">
        <w:rPr>
          <w:rFonts w:ascii="Calibri" w:eastAsia="Calibri" w:hAnsi="Calibri" w:cs="Calibri"/>
          <w:lang w:val="en-US"/>
        </w:rPr>
        <w:t xml:space="preserve"> binomial model with nested random effects for camera site and</w:t>
      </w:r>
      <w:r w:rsidR="00FD6689">
        <w:rPr>
          <w:rFonts w:ascii="Calibri" w:eastAsia="Calibri" w:hAnsi="Calibri" w:cs="Calibri"/>
          <w:lang w:val="en-US"/>
        </w:rPr>
        <w:t xml:space="preserve"> Landscape Unit</w:t>
      </w:r>
      <w:r w:rsidRPr="6F3333ED">
        <w:rPr>
          <w:rFonts w:ascii="Calibri" w:eastAsia="Calibri" w:hAnsi="Calibri" w:cs="Calibri"/>
          <w:lang w:val="en-US"/>
        </w:rPr>
        <w:t xml:space="preserve">. </w:t>
      </w:r>
      <w:r w:rsidR="00EF3E5A" w:rsidRPr="6F3333ED">
        <w:rPr>
          <w:rFonts w:ascii="Calibri" w:eastAsia="Calibri" w:hAnsi="Calibri" w:cs="Calibri"/>
          <w:lang w:val="en-US"/>
        </w:rPr>
        <w:br w:type="page"/>
      </w:r>
    </w:p>
    <w:p w14:paraId="43BD10B0" w14:textId="7CDFA16A" w:rsidR="00E746DC" w:rsidRDefault="7EF27D07" w:rsidP="70A17D83">
      <w:pPr>
        <w:spacing w:after="240" w:line="312" w:lineRule="auto"/>
        <w:rPr>
          <w:rFonts w:ascii="Calibri" w:eastAsia="Calibri" w:hAnsi="Calibri" w:cs="Calibri"/>
          <w:lang w:val="en-US"/>
        </w:rPr>
      </w:pPr>
      <w:r>
        <w:rPr>
          <w:noProof/>
        </w:rPr>
        <w:lastRenderedPageBreak/>
        <w:drawing>
          <wp:inline distT="0" distB="0" distL="0" distR="0" wp14:anchorId="3D93E87D" wp14:editId="0EBAA545">
            <wp:extent cx="6191250" cy="5461000"/>
            <wp:effectExtent l="0" t="0" r="0" b="6350"/>
            <wp:docPr id="1044764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64130" name=""/>
                    <pic:cNvPicPr/>
                  </pic:nvPicPr>
                  <pic:blipFill rotWithShape="1">
                    <a:blip r:embed="rId12">
                      <a:extLst>
                        <a:ext uri="{28A0092B-C50C-407E-A947-70E740481C1C}">
                          <a14:useLocalDpi xmlns:a14="http://schemas.microsoft.com/office/drawing/2010/main"/>
                        </a:ext>
                      </a:extLst>
                    </a:blip>
                    <a:srcRect r="609" b="1433"/>
                    <a:stretch>
                      <a:fillRect/>
                    </a:stretch>
                  </pic:blipFill>
                  <pic:spPr bwMode="auto">
                    <a:xfrm>
                      <a:off x="0" y="0"/>
                      <a:ext cx="6191421" cy="5461151"/>
                    </a:xfrm>
                    <a:prstGeom prst="rect">
                      <a:avLst/>
                    </a:prstGeom>
                    <a:ln>
                      <a:noFill/>
                    </a:ln>
                    <a:extLst>
                      <a:ext uri="{53640926-AAD7-44D8-BBD7-CCE9431645EC}">
                        <a14:shadowObscured xmlns:a14="http://schemas.microsoft.com/office/drawing/2010/main"/>
                      </a:ext>
                    </a:extLst>
                  </pic:spPr>
                </pic:pic>
              </a:graphicData>
            </a:graphic>
          </wp:inline>
        </w:drawing>
      </w:r>
      <w:r w:rsidR="1638AE49" w:rsidRPr="008F4AC6">
        <w:rPr>
          <w:rFonts w:ascii="Calibri" w:eastAsia="Calibri" w:hAnsi="Calibri" w:cs="Calibri"/>
          <w:b/>
          <w:bCs/>
          <w:lang w:val="en-US"/>
        </w:rPr>
        <w:t>Figure S</w:t>
      </w:r>
      <w:r w:rsidR="4C217FB8" w:rsidRPr="008F4AC6">
        <w:rPr>
          <w:rFonts w:ascii="Calibri" w:eastAsia="Calibri" w:hAnsi="Calibri" w:cs="Calibri"/>
          <w:b/>
          <w:bCs/>
          <w:lang w:val="en-US"/>
        </w:rPr>
        <w:t>3</w:t>
      </w:r>
      <w:r w:rsidR="1638AE49" w:rsidRPr="008F4AC6">
        <w:rPr>
          <w:rFonts w:ascii="Calibri" w:eastAsia="Calibri" w:hAnsi="Calibri" w:cs="Calibri"/>
          <w:b/>
          <w:bCs/>
          <w:lang w:val="en-US"/>
        </w:rPr>
        <w:t>.</w:t>
      </w:r>
      <w:r w:rsidR="1638AE49" w:rsidRPr="6F3333ED">
        <w:rPr>
          <w:rFonts w:ascii="Calibri" w:eastAsia="Calibri" w:hAnsi="Calibri" w:cs="Calibri"/>
          <w:lang w:val="en-US"/>
        </w:rPr>
        <w:t xml:space="preserve"> </w:t>
      </w:r>
      <w:r w:rsidR="235DC641" w:rsidRPr="6F3333ED">
        <w:rPr>
          <w:rFonts w:ascii="Calibri" w:eastAsia="Calibri" w:hAnsi="Calibri" w:cs="Calibri"/>
          <w:lang w:val="en-US"/>
        </w:rPr>
        <w:t>Density of c</w:t>
      </w:r>
      <w:r w:rsidR="1638AE49" w:rsidRPr="6F3333ED">
        <w:rPr>
          <w:rFonts w:ascii="Calibri" w:eastAsia="Calibri" w:hAnsi="Calibri" w:cs="Calibri"/>
          <w:lang w:val="en-US"/>
        </w:rPr>
        <w:t>oefficient estimates (red) and</w:t>
      </w:r>
      <w:r w:rsidR="235DC641" w:rsidRPr="6F3333ED">
        <w:rPr>
          <w:rFonts w:ascii="Calibri" w:eastAsia="Calibri" w:hAnsi="Calibri" w:cs="Calibri"/>
          <w:lang w:val="en-US"/>
        </w:rPr>
        <w:t xml:space="preserve"> </w:t>
      </w:r>
      <w:r w:rsidR="1638AE49" w:rsidRPr="6F3333ED">
        <w:rPr>
          <w:rFonts w:ascii="Calibri" w:eastAsia="Calibri" w:hAnsi="Calibri" w:cs="Calibri"/>
          <w:lang w:val="en-US"/>
        </w:rPr>
        <w:t xml:space="preserve">random intercept </w:t>
      </w:r>
      <w:r w:rsidR="235DC641" w:rsidRPr="6F3333ED">
        <w:rPr>
          <w:rFonts w:ascii="Calibri" w:eastAsia="Calibri" w:hAnsi="Calibri" w:cs="Calibri"/>
          <w:lang w:val="en-US"/>
        </w:rPr>
        <w:t xml:space="preserve">variance </w:t>
      </w:r>
      <w:r w:rsidR="1638AE49" w:rsidRPr="6F3333ED">
        <w:rPr>
          <w:rFonts w:ascii="Calibri" w:eastAsia="Calibri" w:hAnsi="Calibri" w:cs="Calibri"/>
          <w:lang w:val="en-US"/>
        </w:rPr>
        <w:t xml:space="preserve">estimates (blue) for </w:t>
      </w:r>
      <w:r w:rsidR="235DC641" w:rsidRPr="6F3333ED">
        <w:rPr>
          <w:rFonts w:ascii="Calibri" w:eastAsia="Calibri" w:hAnsi="Calibri" w:cs="Calibri"/>
          <w:lang w:val="en-US"/>
        </w:rPr>
        <w:t xml:space="preserve">1000 fitted models of red squirrel </w:t>
      </w:r>
      <w:r w:rsidR="1ADEAFF0" w:rsidRPr="6F3333ED">
        <w:rPr>
          <w:rFonts w:ascii="Calibri" w:eastAsia="Calibri" w:hAnsi="Calibri" w:cs="Calibri"/>
          <w:lang w:val="en-US"/>
        </w:rPr>
        <w:t>monthly presence</w:t>
      </w:r>
      <w:r w:rsidR="235DC641" w:rsidRPr="6F3333ED">
        <w:rPr>
          <w:rFonts w:ascii="Calibri" w:eastAsia="Calibri" w:hAnsi="Calibri" w:cs="Calibri"/>
          <w:lang w:val="en-US"/>
        </w:rPr>
        <w:t xml:space="preserve"> as a function of landscape structure. Data for simulations was generated using the top-performing model from model selection as a ‘true’ data-generating process. For a hypothetical scenario of 10 arrays and 43 cameras per array, we simulated 1000 new datasets by sampling landscape covariates from their observed distributions and generating squirrel detections for each camera site using the random variance structure and </w:t>
      </w:r>
      <w:r w:rsidR="52AC6CA9" w:rsidRPr="6F3333ED">
        <w:rPr>
          <w:rFonts w:ascii="Calibri" w:eastAsia="Calibri" w:hAnsi="Calibri" w:cs="Calibri"/>
          <w:lang w:val="en-US"/>
        </w:rPr>
        <w:t>proportional</w:t>
      </w:r>
      <w:r w:rsidR="235DC641" w:rsidRPr="6F3333ED">
        <w:rPr>
          <w:rFonts w:ascii="Calibri" w:eastAsia="Calibri" w:hAnsi="Calibri" w:cs="Calibri"/>
          <w:lang w:val="en-US"/>
        </w:rPr>
        <w:t xml:space="preserve"> binomial distribution from our top-performing model. </w:t>
      </w:r>
      <w:r w:rsidR="3E1F806B" w:rsidRPr="6F3333ED">
        <w:rPr>
          <w:rFonts w:ascii="Calibri" w:eastAsia="Calibri" w:hAnsi="Calibri" w:cs="Calibri"/>
          <w:lang w:val="en-US"/>
        </w:rPr>
        <w:t xml:space="preserve">We refit the model to each simulated dataset to build an empirical distribution of coefficient estimates, then assessed the empirical precision (standard error) and bias (mean) of our fixed effect and random effect estimates compared to the top model (Zuur et al., 2016). </w:t>
      </w:r>
      <w:r w:rsidR="235DC641" w:rsidRPr="6F3333ED">
        <w:rPr>
          <w:rFonts w:ascii="Calibri" w:eastAsia="Calibri" w:hAnsi="Calibri" w:cs="Calibri"/>
          <w:lang w:val="en-US"/>
        </w:rPr>
        <w:t>Dotted vertical lines represent the coefficient/variance from the ‘true’ data generating model.</w:t>
      </w:r>
    </w:p>
    <w:p w14:paraId="771F7654" w14:textId="38E830C0" w:rsidR="00E746DC" w:rsidRDefault="00E746DC" w:rsidP="00E746DC">
      <w:pPr>
        <w:spacing w:after="240" w:line="312" w:lineRule="auto"/>
        <w:rPr>
          <w:rFonts w:ascii="Calibri" w:eastAsia="Calibri" w:hAnsi="Calibri" w:cs="Calibri"/>
          <w:szCs w:val="24"/>
        </w:rPr>
      </w:pPr>
      <w:r>
        <w:br w:type="page"/>
      </w:r>
    </w:p>
    <w:p w14:paraId="2F6F9ABF" w14:textId="77777777" w:rsidR="00805EBE" w:rsidRDefault="00805EBE" w:rsidP="49ED6F37">
      <w:pPr>
        <w:spacing w:line="312" w:lineRule="auto"/>
        <w:rPr>
          <w:rFonts w:ascii="Calibri" w:eastAsia="Calibri" w:hAnsi="Calibri" w:cs="Calibri"/>
          <w:lang w:val="en-US"/>
        </w:rPr>
      </w:pPr>
      <w:r w:rsidRPr="00805FB8">
        <w:rPr>
          <w:rFonts w:ascii="Calibri" w:eastAsia="Calibri" w:hAnsi="Calibri" w:cs="Calibri"/>
          <w:b/>
          <w:bCs/>
          <w:lang w:val="en-US"/>
        </w:rPr>
        <w:lastRenderedPageBreak/>
        <w:t>Table S1.</w:t>
      </w:r>
      <w:r w:rsidRPr="49ED6F37">
        <w:rPr>
          <w:rFonts w:ascii="Calibri" w:eastAsia="Calibri" w:hAnsi="Calibri" w:cs="Calibri"/>
          <w:lang w:val="en-US"/>
        </w:rPr>
        <w:t xml:space="preserve"> Covariates describing the composition of natural habitat, composition of anthropogenic features, and landscape configuration in negative binomial models of red squirrel abundance in the Boreal Plains. Each category of covariates was included in models at a separate spatial scale. Within each category of predictors, we fit a model using all predictors at 22 spatial scales (50 m–5000 m) and compared the Akaike Information Criterion corrected for small sample size (</w:t>
      </w:r>
      <w:proofErr w:type="spellStart"/>
      <w:r w:rsidRPr="49ED6F37">
        <w:rPr>
          <w:rFonts w:ascii="Calibri" w:eastAsia="Calibri" w:hAnsi="Calibri" w:cs="Calibri"/>
          <w:lang w:val="en-US"/>
        </w:rPr>
        <w:t>AICc</w:t>
      </w:r>
      <w:proofErr w:type="spellEnd"/>
      <w:r w:rsidRPr="49ED6F37">
        <w:rPr>
          <w:rFonts w:ascii="Calibri" w:eastAsia="Calibri" w:hAnsi="Calibri" w:cs="Calibri"/>
          <w:lang w:val="en-US"/>
        </w:rPr>
        <w:t>) scores across spatial scales to determine which one was best supported for statistical modelling.</w:t>
      </w:r>
    </w:p>
    <w:p w14:paraId="141A2BE2" w14:textId="77777777" w:rsidR="00805EBE" w:rsidRDefault="00805EBE" w:rsidP="00805EBE">
      <w:pPr>
        <w:spacing w:line="312" w:lineRule="auto"/>
        <w:rPr>
          <w:rFonts w:ascii="Calibri" w:eastAsia="Calibri" w:hAnsi="Calibri" w:cs="Calibri"/>
        </w:rPr>
      </w:pPr>
    </w:p>
    <w:tbl>
      <w:tblPr>
        <w:tblW w:w="9771" w:type="dxa"/>
        <w:tblLook w:val="04A0" w:firstRow="1" w:lastRow="0" w:firstColumn="1" w:lastColumn="0" w:noHBand="0" w:noVBand="1"/>
      </w:tblPr>
      <w:tblGrid>
        <w:gridCol w:w="2370"/>
        <w:gridCol w:w="1125"/>
        <w:gridCol w:w="1395"/>
        <w:gridCol w:w="4881"/>
      </w:tblGrid>
      <w:tr w:rsidR="00805EBE" w:rsidRPr="00805B2A" w14:paraId="64B211A5" w14:textId="77777777" w:rsidTr="70A17D83">
        <w:trPr>
          <w:trHeight w:val="615"/>
        </w:trPr>
        <w:tc>
          <w:tcPr>
            <w:tcW w:w="2370" w:type="dxa"/>
            <w:tcBorders>
              <w:top w:val="single" w:sz="8" w:space="0" w:color="auto"/>
              <w:left w:val="nil"/>
              <w:bottom w:val="single" w:sz="4" w:space="0" w:color="auto"/>
              <w:right w:val="nil"/>
            </w:tcBorders>
            <w:shd w:val="clear" w:color="auto" w:fill="FFFFFF" w:themeFill="background1"/>
            <w:vAlign w:val="center"/>
            <w:hideMark/>
          </w:tcPr>
          <w:p w14:paraId="679058DE"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Covariate</w:t>
            </w:r>
          </w:p>
        </w:tc>
        <w:tc>
          <w:tcPr>
            <w:tcW w:w="1125" w:type="dxa"/>
            <w:tcBorders>
              <w:top w:val="single" w:sz="8" w:space="0" w:color="auto"/>
              <w:left w:val="nil"/>
              <w:bottom w:val="single" w:sz="4" w:space="0" w:color="auto"/>
              <w:right w:val="nil"/>
            </w:tcBorders>
            <w:shd w:val="clear" w:color="auto" w:fill="FFFFFF" w:themeFill="background1"/>
            <w:vAlign w:val="center"/>
            <w:hideMark/>
          </w:tcPr>
          <w:p w14:paraId="27AE216E" w14:textId="77777777" w:rsidR="00805EBE" w:rsidRPr="000F0847" w:rsidRDefault="00805EBE" w:rsidP="00DA3CA7">
            <w:pPr>
              <w:spacing w:line="240" w:lineRule="auto"/>
              <w:jc w:val="center"/>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Modelled Scale</w:t>
            </w:r>
          </w:p>
        </w:tc>
        <w:tc>
          <w:tcPr>
            <w:tcW w:w="1395" w:type="dxa"/>
            <w:tcBorders>
              <w:top w:val="single" w:sz="8" w:space="0" w:color="auto"/>
              <w:left w:val="nil"/>
              <w:bottom w:val="single" w:sz="4" w:space="0" w:color="auto"/>
              <w:right w:val="nil"/>
            </w:tcBorders>
            <w:shd w:val="clear" w:color="auto" w:fill="FFFFFF" w:themeFill="background1"/>
            <w:vAlign w:val="center"/>
            <w:hideMark/>
          </w:tcPr>
          <w:p w14:paraId="5E453833"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Median (5%, 95%)</w:t>
            </w:r>
          </w:p>
        </w:tc>
        <w:tc>
          <w:tcPr>
            <w:tcW w:w="4881" w:type="dxa"/>
            <w:tcBorders>
              <w:top w:val="single" w:sz="8" w:space="0" w:color="auto"/>
              <w:left w:val="nil"/>
              <w:bottom w:val="single" w:sz="4" w:space="0" w:color="auto"/>
              <w:right w:val="nil"/>
            </w:tcBorders>
            <w:shd w:val="clear" w:color="auto" w:fill="FFFFFF" w:themeFill="background1"/>
            <w:vAlign w:val="center"/>
            <w:hideMark/>
          </w:tcPr>
          <w:p w14:paraId="2089E20F"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Description</w:t>
            </w:r>
          </w:p>
        </w:tc>
      </w:tr>
      <w:tr w:rsidR="00805EBE" w:rsidRPr="00805B2A" w14:paraId="1EF06FAC" w14:textId="77777777" w:rsidTr="70A17D83">
        <w:trPr>
          <w:trHeight w:val="300"/>
        </w:trPr>
        <w:tc>
          <w:tcPr>
            <w:tcW w:w="2370" w:type="dxa"/>
            <w:tcBorders>
              <w:top w:val="nil"/>
              <w:left w:val="nil"/>
              <w:bottom w:val="single" w:sz="4" w:space="0" w:color="auto"/>
              <w:right w:val="nil"/>
            </w:tcBorders>
            <w:shd w:val="clear" w:color="auto" w:fill="FFFFFF" w:themeFill="background1"/>
            <w:noWrap/>
            <w:hideMark/>
          </w:tcPr>
          <w:p w14:paraId="1E5BC9A0"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Natural land cover</w:t>
            </w:r>
          </w:p>
        </w:tc>
        <w:tc>
          <w:tcPr>
            <w:tcW w:w="1125" w:type="dxa"/>
            <w:tcBorders>
              <w:top w:val="nil"/>
              <w:left w:val="nil"/>
              <w:bottom w:val="single" w:sz="4" w:space="0" w:color="auto"/>
              <w:right w:val="nil"/>
            </w:tcBorders>
            <w:shd w:val="clear" w:color="auto" w:fill="FFFFFF" w:themeFill="background1"/>
            <w:noWrap/>
            <w:hideMark/>
          </w:tcPr>
          <w:p w14:paraId="4252BB11"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100 m</w:t>
            </w:r>
          </w:p>
        </w:tc>
        <w:tc>
          <w:tcPr>
            <w:tcW w:w="1395" w:type="dxa"/>
            <w:tcBorders>
              <w:top w:val="nil"/>
              <w:left w:val="nil"/>
              <w:bottom w:val="single" w:sz="4" w:space="0" w:color="auto"/>
              <w:right w:val="nil"/>
            </w:tcBorders>
            <w:shd w:val="clear" w:color="auto" w:fill="FFFFFF" w:themeFill="background1"/>
            <w:noWrap/>
            <w:hideMark/>
          </w:tcPr>
          <w:p w14:paraId="7ADF610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4881" w:type="dxa"/>
            <w:tcBorders>
              <w:top w:val="nil"/>
              <w:left w:val="nil"/>
              <w:bottom w:val="single" w:sz="4" w:space="0" w:color="auto"/>
              <w:right w:val="nil"/>
            </w:tcBorders>
            <w:shd w:val="clear" w:color="auto" w:fill="FFFFFF" w:themeFill="background1"/>
            <w:noWrap/>
            <w:hideMark/>
          </w:tcPr>
          <w:p w14:paraId="6699376E"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EBE" w:rsidRPr="00805B2A" w14:paraId="7A16FC3D" w14:textId="77777777" w:rsidTr="70A17D83">
        <w:trPr>
          <w:trHeight w:val="300"/>
        </w:trPr>
        <w:tc>
          <w:tcPr>
            <w:tcW w:w="2370" w:type="dxa"/>
            <w:tcBorders>
              <w:top w:val="nil"/>
              <w:left w:val="nil"/>
              <w:bottom w:val="nil"/>
              <w:right w:val="nil"/>
            </w:tcBorders>
            <w:shd w:val="clear" w:color="auto" w:fill="FFFFFF" w:themeFill="background1"/>
            <w:noWrap/>
            <w:hideMark/>
          </w:tcPr>
          <w:p w14:paraId="08F8E4DE"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Fire &lt;15</w:t>
            </w:r>
          </w:p>
        </w:tc>
        <w:tc>
          <w:tcPr>
            <w:tcW w:w="1125" w:type="dxa"/>
            <w:tcBorders>
              <w:top w:val="nil"/>
              <w:left w:val="nil"/>
              <w:bottom w:val="nil"/>
              <w:right w:val="nil"/>
            </w:tcBorders>
            <w:shd w:val="clear" w:color="auto" w:fill="FFFFFF" w:themeFill="background1"/>
            <w:noWrap/>
            <w:hideMark/>
          </w:tcPr>
          <w:p w14:paraId="4F70C1C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33C70B2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(0.00–0.61)</w:t>
            </w:r>
          </w:p>
        </w:tc>
        <w:tc>
          <w:tcPr>
            <w:tcW w:w="4881" w:type="dxa"/>
            <w:tcBorders>
              <w:top w:val="nil"/>
              <w:left w:val="nil"/>
              <w:bottom w:val="nil"/>
              <w:right w:val="nil"/>
            </w:tcBorders>
            <w:shd w:val="clear" w:color="auto" w:fill="FFFFFF" w:themeFill="background1"/>
            <w:noWrap/>
            <w:hideMark/>
          </w:tcPr>
          <w:p w14:paraId="76035D1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fires from 0 to 15 years of age and any intensity.</w:t>
            </w:r>
          </w:p>
        </w:tc>
      </w:tr>
      <w:tr w:rsidR="00805EBE" w:rsidRPr="00805B2A" w14:paraId="55D04364" w14:textId="77777777" w:rsidTr="70A17D83">
        <w:trPr>
          <w:trHeight w:val="300"/>
        </w:trPr>
        <w:tc>
          <w:tcPr>
            <w:tcW w:w="2370" w:type="dxa"/>
            <w:tcBorders>
              <w:top w:val="nil"/>
              <w:left w:val="nil"/>
              <w:bottom w:val="nil"/>
              <w:right w:val="nil"/>
            </w:tcBorders>
            <w:shd w:val="clear" w:color="auto" w:fill="FFFFFF" w:themeFill="background1"/>
            <w:noWrap/>
            <w:hideMark/>
          </w:tcPr>
          <w:p w14:paraId="5ED7BC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Broadleaf</w:t>
            </w:r>
          </w:p>
        </w:tc>
        <w:tc>
          <w:tcPr>
            <w:tcW w:w="1125" w:type="dxa"/>
            <w:tcBorders>
              <w:top w:val="nil"/>
              <w:left w:val="nil"/>
              <w:bottom w:val="nil"/>
              <w:right w:val="nil"/>
            </w:tcBorders>
            <w:shd w:val="clear" w:color="auto" w:fill="FFFFFF" w:themeFill="background1"/>
            <w:noWrap/>
            <w:hideMark/>
          </w:tcPr>
          <w:p w14:paraId="15561D5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23B115B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(0.00–0.81)</w:t>
            </w:r>
          </w:p>
        </w:tc>
        <w:tc>
          <w:tcPr>
            <w:tcW w:w="4881" w:type="dxa"/>
            <w:tcBorders>
              <w:top w:val="nil"/>
              <w:left w:val="nil"/>
              <w:bottom w:val="nil"/>
              <w:right w:val="nil"/>
            </w:tcBorders>
            <w:shd w:val="clear" w:color="auto" w:fill="FFFFFF" w:themeFill="background1"/>
            <w:noWrap/>
            <w:hideMark/>
          </w:tcPr>
          <w:p w14:paraId="5B9A9EF0" w14:textId="5E473887" w:rsidR="00805EBE" w:rsidRPr="000F0847" w:rsidRDefault="00805EBE" w:rsidP="70A17D83">
            <w:pPr>
              <w:spacing w:line="240" w:lineRule="auto"/>
              <w:rPr>
                <w:rFonts w:ascii="Calibri" w:eastAsia="Times New Roman" w:hAnsi="Calibri" w:cs="Calibri"/>
                <w:color w:val="000000" w:themeColor="text1"/>
                <w:sz w:val="16"/>
                <w:szCs w:val="16"/>
                <w:lang w:val="en-CA"/>
              </w:rPr>
            </w:pPr>
            <w:r w:rsidRPr="70A17D83">
              <w:rPr>
                <w:rFonts w:ascii="Calibri" w:eastAsia="Times New Roman" w:hAnsi="Calibri" w:cs="Calibri"/>
                <w:color w:val="000000" w:themeColor="text1"/>
                <w:sz w:val="16"/>
                <w:szCs w:val="16"/>
                <w:lang w:val="en-CA"/>
              </w:rPr>
              <w:t>Proportion cover of broadleaf forest (&gt;75% broadleaf</w:t>
            </w:r>
            <w:r w:rsidR="747058E1" w:rsidRPr="70A17D83">
              <w:rPr>
                <w:rFonts w:ascii="Calibri" w:eastAsia="Times New Roman" w:hAnsi="Calibri" w:cs="Calibri"/>
                <w:color w:val="000000" w:themeColor="text1"/>
                <w:sz w:val="16"/>
                <w:szCs w:val="16"/>
                <w:lang w:val="en-CA"/>
              </w:rPr>
              <w:t xml:space="preserve"> canopy cover</w:t>
            </w:r>
            <w:r w:rsidRPr="70A17D83">
              <w:rPr>
                <w:rFonts w:ascii="Calibri" w:eastAsia="Times New Roman" w:hAnsi="Calibri" w:cs="Calibri"/>
                <w:color w:val="000000" w:themeColor="text1"/>
                <w:sz w:val="16"/>
                <w:szCs w:val="16"/>
                <w:lang w:val="en-CA"/>
              </w:rPr>
              <w:t>).</w:t>
            </w:r>
          </w:p>
        </w:tc>
      </w:tr>
      <w:tr w:rsidR="00805EBE" w:rsidRPr="00805B2A" w14:paraId="0F332A0D" w14:textId="77777777" w:rsidTr="70A17D83">
        <w:trPr>
          <w:trHeight w:val="300"/>
        </w:trPr>
        <w:tc>
          <w:tcPr>
            <w:tcW w:w="2370" w:type="dxa"/>
            <w:tcBorders>
              <w:top w:val="nil"/>
              <w:left w:val="nil"/>
              <w:bottom w:val="nil"/>
              <w:right w:val="nil"/>
            </w:tcBorders>
            <w:shd w:val="clear" w:color="auto" w:fill="FFFFFF" w:themeFill="background1"/>
            <w:noWrap/>
            <w:hideMark/>
          </w:tcPr>
          <w:p w14:paraId="31B623E1"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Coniferous</w:t>
            </w:r>
          </w:p>
        </w:tc>
        <w:tc>
          <w:tcPr>
            <w:tcW w:w="1125" w:type="dxa"/>
            <w:tcBorders>
              <w:top w:val="nil"/>
              <w:left w:val="nil"/>
              <w:bottom w:val="nil"/>
              <w:right w:val="nil"/>
            </w:tcBorders>
            <w:shd w:val="clear" w:color="auto" w:fill="FFFFFF" w:themeFill="background1"/>
            <w:noWrap/>
            <w:hideMark/>
          </w:tcPr>
          <w:p w14:paraId="338B2C5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7D30783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0.35 (0.01–0.85)</w:t>
            </w:r>
          </w:p>
        </w:tc>
        <w:tc>
          <w:tcPr>
            <w:tcW w:w="4881" w:type="dxa"/>
            <w:tcBorders>
              <w:top w:val="nil"/>
              <w:left w:val="nil"/>
              <w:bottom w:val="nil"/>
              <w:right w:val="nil"/>
            </w:tcBorders>
            <w:shd w:val="clear" w:color="auto" w:fill="FFFFFF" w:themeFill="background1"/>
            <w:noWrap/>
            <w:hideMark/>
          </w:tcPr>
          <w:p w14:paraId="477FDC4C" w14:textId="032C9128" w:rsidR="00805EBE" w:rsidRPr="000F0847" w:rsidRDefault="00805EBE" w:rsidP="70A17D83">
            <w:pPr>
              <w:spacing w:line="240" w:lineRule="auto"/>
              <w:rPr>
                <w:rFonts w:ascii="Calibri" w:eastAsia="Times New Roman" w:hAnsi="Calibri" w:cs="Calibri"/>
                <w:color w:val="000000" w:themeColor="text1"/>
                <w:sz w:val="16"/>
                <w:szCs w:val="16"/>
                <w:lang w:val="en-CA"/>
              </w:rPr>
            </w:pPr>
            <w:r w:rsidRPr="70A17D83">
              <w:rPr>
                <w:rFonts w:ascii="Calibri" w:eastAsia="Times New Roman" w:hAnsi="Calibri" w:cs="Calibri"/>
                <w:color w:val="000000" w:themeColor="text1"/>
                <w:sz w:val="16"/>
                <w:szCs w:val="16"/>
                <w:lang w:val="en-CA"/>
              </w:rPr>
              <w:t xml:space="preserve">Proportion cover of coniferous forest (&gt;75% conifer </w:t>
            </w:r>
            <w:r w:rsidR="3794EC3F" w:rsidRPr="70A17D83">
              <w:rPr>
                <w:rFonts w:ascii="Calibri" w:eastAsia="Times New Roman" w:hAnsi="Calibri" w:cs="Calibri"/>
                <w:color w:val="000000" w:themeColor="text1"/>
                <w:sz w:val="16"/>
                <w:szCs w:val="16"/>
                <w:lang w:val="en-CA"/>
              </w:rPr>
              <w:t>canopy cover</w:t>
            </w:r>
            <w:r w:rsidRPr="70A17D83">
              <w:rPr>
                <w:rFonts w:ascii="Calibri" w:eastAsia="Times New Roman" w:hAnsi="Calibri" w:cs="Calibri"/>
                <w:color w:val="000000" w:themeColor="text1"/>
                <w:sz w:val="16"/>
                <w:szCs w:val="16"/>
                <w:lang w:val="en-CA"/>
              </w:rPr>
              <w:t>).</w:t>
            </w:r>
            <w:r w:rsidR="2B8DA295" w:rsidRPr="70A17D83">
              <w:rPr>
                <w:rFonts w:ascii="Calibri" w:eastAsia="Times New Roman" w:hAnsi="Calibri" w:cs="Calibri"/>
                <w:color w:val="000000" w:themeColor="text1"/>
                <w:sz w:val="16"/>
                <w:szCs w:val="16"/>
                <w:lang w:val="en-CA"/>
              </w:rPr>
              <w:t xml:space="preserve"> </w:t>
            </w:r>
          </w:p>
        </w:tc>
      </w:tr>
      <w:tr w:rsidR="00805EBE" w:rsidRPr="00805B2A" w14:paraId="2485DFB9" w14:textId="77777777" w:rsidTr="70A17D83">
        <w:trPr>
          <w:trHeight w:val="300"/>
        </w:trPr>
        <w:tc>
          <w:tcPr>
            <w:tcW w:w="2370" w:type="dxa"/>
            <w:tcBorders>
              <w:top w:val="nil"/>
              <w:left w:val="nil"/>
              <w:bottom w:val="nil"/>
              <w:right w:val="nil"/>
            </w:tcBorders>
            <w:shd w:val="clear" w:color="auto" w:fill="FFFFFF" w:themeFill="background1"/>
            <w:noWrap/>
            <w:hideMark/>
          </w:tcPr>
          <w:p w14:paraId="38E0F16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Herbs</w:t>
            </w:r>
          </w:p>
        </w:tc>
        <w:tc>
          <w:tcPr>
            <w:tcW w:w="1125" w:type="dxa"/>
            <w:tcBorders>
              <w:top w:val="nil"/>
              <w:left w:val="nil"/>
              <w:bottom w:val="nil"/>
              <w:right w:val="nil"/>
            </w:tcBorders>
            <w:shd w:val="clear" w:color="auto" w:fill="FFFFFF" w:themeFill="background1"/>
            <w:noWrap/>
            <w:hideMark/>
          </w:tcPr>
          <w:p w14:paraId="289A4E4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42BA647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(0.00–0.15)</w:t>
            </w:r>
          </w:p>
        </w:tc>
        <w:tc>
          <w:tcPr>
            <w:tcW w:w="4881" w:type="dxa"/>
            <w:tcBorders>
              <w:top w:val="nil"/>
              <w:left w:val="nil"/>
              <w:bottom w:val="nil"/>
              <w:right w:val="nil"/>
            </w:tcBorders>
            <w:shd w:val="clear" w:color="auto" w:fill="FFFFFF" w:themeFill="background1"/>
            <w:noWrap/>
            <w:hideMark/>
          </w:tcPr>
          <w:p w14:paraId="03AD258A"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Proportion cover of </w:t>
            </w:r>
            <w:proofErr w:type="spellStart"/>
            <w:r w:rsidRPr="000F0847">
              <w:rPr>
                <w:rFonts w:ascii="Calibri" w:eastAsia="Times New Roman" w:hAnsi="Calibri" w:cs="Calibri"/>
                <w:color w:val="000000"/>
                <w:sz w:val="16"/>
                <w:szCs w:val="16"/>
                <w:lang w:val="en-CA"/>
              </w:rPr>
              <w:t>herbacous</w:t>
            </w:r>
            <w:proofErr w:type="spellEnd"/>
            <w:r w:rsidRPr="000F0847">
              <w:rPr>
                <w:rFonts w:ascii="Calibri" w:eastAsia="Times New Roman" w:hAnsi="Calibri" w:cs="Calibri"/>
                <w:color w:val="000000"/>
                <w:sz w:val="16"/>
                <w:szCs w:val="16"/>
                <w:lang w:val="en-CA"/>
              </w:rPr>
              <w:t xml:space="preserve"> plants.</w:t>
            </w:r>
          </w:p>
        </w:tc>
      </w:tr>
      <w:tr w:rsidR="00805EBE" w:rsidRPr="00805B2A" w14:paraId="33DA3C0E" w14:textId="77777777" w:rsidTr="70A17D83">
        <w:trPr>
          <w:trHeight w:val="300"/>
        </w:trPr>
        <w:tc>
          <w:tcPr>
            <w:tcW w:w="2370" w:type="dxa"/>
            <w:tcBorders>
              <w:top w:val="nil"/>
              <w:left w:val="nil"/>
              <w:bottom w:val="nil"/>
              <w:right w:val="nil"/>
            </w:tcBorders>
            <w:shd w:val="clear" w:color="auto" w:fill="FFFFFF" w:themeFill="background1"/>
            <w:noWrap/>
            <w:hideMark/>
          </w:tcPr>
          <w:p w14:paraId="3EE485B6"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proofErr w:type="spellStart"/>
            <w:r w:rsidRPr="000F0847">
              <w:rPr>
                <w:rFonts w:ascii="Calibri" w:eastAsia="Times New Roman" w:hAnsi="Calibri" w:cs="Calibri"/>
                <w:color w:val="000000"/>
                <w:sz w:val="16"/>
                <w:szCs w:val="16"/>
                <w:lang w:val="en-CA"/>
              </w:rPr>
              <w:t>Mixedwood</w:t>
            </w:r>
            <w:proofErr w:type="spellEnd"/>
          </w:p>
        </w:tc>
        <w:tc>
          <w:tcPr>
            <w:tcW w:w="1125" w:type="dxa"/>
            <w:tcBorders>
              <w:top w:val="nil"/>
              <w:left w:val="nil"/>
              <w:bottom w:val="nil"/>
              <w:right w:val="nil"/>
            </w:tcBorders>
            <w:shd w:val="clear" w:color="auto" w:fill="FFFFFF" w:themeFill="background1"/>
            <w:noWrap/>
            <w:hideMark/>
          </w:tcPr>
          <w:p w14:paraId="5FEA783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41130C22"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(0.00–0.33)</w:t>
            </w:r>
          </w:p>
        </w:tc>
        <w:tc>
          <w:tcPr>
            <w:tcW w:w="4881" w:type="dxa"/>
            <w:tcBorders>
              <w:top w:val="nil"/>
              <w:left w:val="nil"/>
              <w:bottom w:val="nil"/>
              <w:right w:val="nil"/>
            </w:tcBorders>
            <w:shd w:val="clear" w:color="auto" w:fill="FFFFFF" w:themeFill="background1"/>
            <w:noWrap/>
            <w:hideMark/>
          </w:tcPr>
          <w:p w14:paraId="12C53DA2" w14:textId="4FE24BB7" w:rsidR="00805EBE" w:rsidRPr="000F0847" w:rsidRDefault="00805EBE" w:rsidP="00DA3CA7">
            <w:pPr>
              <w:spacing w:line="240" w:lineRule="auto"/>
              <w:rPr>
                <w:rFonts w:ascii="Calibri" w:eastAsia="Times New Roman" w:hAnsi="Calibri" w:cs="Calibri"/>
                <w:color w:val="000000"/>
                <w:sz w:val="16"/>
                <w:szCs w:val="16"/>
                <w:lang w:val="en-CA"/>
              </w:rPr>
            </w:pPr>
            <w:r w:rsidRPr="70A17D83">
              <w:rPr>
                <w:rFonts w:ascii="Calibri" w:eastAsia="Times New Roman" w:hAnsi="Calibri" w:cs="Calibri"/>
                <w:color w:val="000000" w:themeColor="text1"/>
                <w:sz w:val="16"/>
                <w:szCs w:val="16"/>
                <w:lang w:val="en-CA"/>
              </w:rPr>
              <w:t xml:space="preserve">Proportion cover of </w:t>
            </w:r>
            <w:proofErr w:type="spellStart"/>
            <w:r w:rsidRPr="70A17D83">
              <w:rPr>
                <w:rFonts w:ascii="Calibri" w:eastAsia="Times New Roman" w:hAnsi="Calibri" w:cs="Calibri"/>
                <w:color w:val="000000" w:themeColor="text1"/>
                <w:sz w:val="16"/>
                <w:szCs w:val="16"/>
                <w:lang w:val="en-CA"/>
              </w:rPr>
              <w:t>mixedwood</w:t>
            </w:r>
            <w:proofErr w:type="spellEnd"/>
            <w:r w:rsidRPr="70A17D83">
              <w:rPr>
                <w:rFonts w:ascii="Calibri" w:eastAsia="Times New Roman" w:hAnsi="Calibri" w:cs="Calibri"/>
                <w:color w:val="000000" w:themeColor="text1"/>
                <w:sz w:val="16"/>
                <w:szCs w:val="16"/>
                <w:lang w:val="en-CA"/>
              </w:rPr>
              <w:t xml:space="preserve"> forest.</w:t>
            </w:r>
            <w:r w:rsidR="1E1CA071" w:rsidRPr="70A17D83">
              <w:rPr>
                <w:rFonts w:ascii="Calibri" w:eastAsia="Times New Roman" w:hAnsi="Calibri" w:cs="Calibri"/>
                <w:color w:val="000000" w:themeColor="text1"/>
                <w:sz w:val="16"/>
                <w:szCs w:val="16"/>
                <w:lang w:val="en-CA"/>
              </w:rPr>
              <w:t xml:space="preserve"> (Neither &gt;75% broadleaf nor &gt;75% </w:t>
            </w:r>
            <w:proofErr w:type="spellStart"/>
            <w:r w:rsidR="1E1CA071" w:rsidRPr="70A17D83">
              <w:rPr>
                <w:rFonts w:ascii="Calibri" w:eastAsia="Times New Roman" w:hAnsi="Calibri" w:cs="Calibri"/>
                <w:color w:val="000000" w:themeColor="text1"/>
                <w:sz w:val="16"/>
                <w:szCs w:val="16"/>
                <w:lang w:val="en-CA"/>
              </w:rPr>
              <w:t>mixedwood</w:t>
            </w:r>
            <w:proofErr w:type="spellEnd"/>
            <w:r w:rsidR="1E1CA071" w:rsidRPr="70A17D83">
              <w:rPr>
                <w:rFonts w:ascii="Calibri" w:eastAsia="Times New Roman" w:hAnsi="Calibri" w:cs="Calibri"/>
                <w:color w:val="000000" w:themeColor="text1"/>
                <w:sz w:val="16"/>
                <w:szCs w:val="16"/>
                <w:lang w:val="en-CA"/>
              </w:rPr>
              <w:t xml:space="preserve"> canopy cover).</w:t>
            </w:r>
          </w:p>
        </w:tc>
      </w:tr>
      <w:tr w:rsidR="00805EBE" w:rsidRPr="00805B2A" w14:paraId="3B2A98E5" w14:textId="77777777" w:rsidTr="70A17D83">
        <w:trPr>
          <w:trHeight w:val="300"/>
        </w:trPr>
        <w:tc>
          <w:tcPr>
            <w:tcW w:w="2370" w:type="dxa"/>
            <w:tcBorders>
              <w:top w:val="nil"/>
              <w:left w:val="nil"/>
              <w:bottom w:val="nil"/>
              <w:right w:val="nil"/>
            </w:tcBorders>
            <w:shd w:val="clear" w:color="auto" w:fill="FFFFFF" w:themeFill="background1"/>
            <w:noWrap/>
            <w:hideMark/>
          </w:tcPr>
          <w:p w14:paraId="563EB482"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Shrubland</w:t>
            </w:r>
          </w:p>
        </w:tc>
        <w:tc>
          <w:tcPr>
            <w:tcW w:w="1125" w:type="dxa"/>
            <w:tcBorders>
              <w:top w:val="nil"/>
              <w:left w:val="nil"/>
              <w:bottom w:val="nil"/>
              <w:right w:val="nil"/>
            </w:tcBorders>
            <w:shd w:val="clear" w:color="auto" w:fill="FFFFFF" w:themeFill="background1"/>
            <w:noWrap/>
            <w:hideMark/>
          </w:tcPr>
          <w:p w14:paraId="3E9FCDB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13A4EF2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(0.00–0.13)</w:t>
            </w:r>
          </w:p>
        </w:tc>
        <w:tc>
          <w:tcPr>
            <w:tcW w:w="4881" w:type="dxa"/>
            <w:tcBorders>
              <w:top w:val="nil"/>
              <w:left w:val="nil"/>
              <w:bottom w:val="nil"/>
              <w:right w:val="nil"/>
            </w:tcBorders>
            <w:shd w:val="clear" w:color="auto" w:fill="FFFFFF" w:themeFill="background1"/>
            <w:noWrap/>
            <w:hideMark/>
          </w:tcPr>
          <w:p w14:paraId="3977920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shrubby plants.</w:t>
            </w:r>
          </w:p>
        </w:tc>
      </w:tr>
      <w:tr w:rsidR="00805EBE" w:rsidRPr="00805B2A" w14:paraId="1B421440" w14:textId="77777777" w:rsidTr="70A17D83">
        <w:trPr>
          <w:trHeight w:val="300"/>
        </w:trPr>
        <w:tc>
          <w:tcPr>
            <w:tcW w:w="2370" w:type="dxa"/>
            <w:tcBorders>
              <w:top w:val="nil"/>
              <w:left w:val="nil"/>
              <w:bottom w:val="nil"/>
              <w:right w:val="nil"/>
            </w:tcBorders>
            <w:shd w:val="clear" w:color="auto" w:fill="FFFFFF" w:themeFill="background1"/>
            <w:noWrap/>
            <w:hideMark/>
          </w:tcPr>
          <w:p w14:paraId="6C386E6B"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Wetland</w:t>
            </w:r>
          </w:p>
        </w:tc>
        <w:tc>
          <w:tcPr>
            <w:tcW w:w="1125" w:type="dxa"/>
            <w:tcBorders>
              <w:top w:val="nil"/>
              <w:left w:val="nil"/>
              <w:bottom w:val="nil"/>
              <w:right w:val="nil"/>
            </w:tcBorders>
            <w:shd w:val="clear" w:color="auto" w:fill="FFFFFF" w:themeFill="background1"/>
            <w:noWrap/>
            <w:hideMark/>
          </w:tcPr>
          <w:p w14:paraId="4BF0E7E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73FE15A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(0.00–0.31)</w:t>
            </w:r>
          </w:p>
        </w:tc>
        <w:tc>
          <w:tcPr>
            <w:tcW w:w="4881" w:type="dxa"/>
            <w:tcBorders>
              <w:top w:val="nil"/>
              <w:left w:val="nil"/>
              <w:bottom w:val="nil"/>
              <w:right w:val="nil"/>
            </w:tcBorders>
            <w:shd w:val="clear" w:color="auto" w:fill="FFFFFF" w:themeFill="background1"/>
            <w:noWrap/>
            <w:hideMark/>
          </w:tcPr>
          <w:p w14:paraId="7592C95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wetlands.</w:t>
            </w:r>
          </w:p>
        </w:tc>
      </w:tr>
      <w:tr w:rsidR="00805EBE" w:rsidRPr="00805B2A" w14:paraId="47D98EDF" w14:textId="77777777" w:rsidTr="70A17D83">
        <w:trPr>
          <w:trHeight w:val="300"/>
        </w:trPr>
        <w:tc>
          <w:tcPr>
            <w:tcW w:w="2370" w:type="dxa"/>
            <w:tcBorders>
              <w:top w:val="nil"/>
              <w:left w:val="nil"/>
              <w:bottom w:val="nil"/>
              <w:right w:val="nil"/>
            </w:tcBorders>
            <w:shd w:val="clear" w:color="auto" w:fill="FFFFFF" w:themeFill="background1"/>
            <w:noWrap/>
            <w:hideMark/>
          </w:tcPr>
          <w:p w14:paraId="510F9D69"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Treed Wetland</w:t>
            </w:r>
          </w:p>
        </w:tc>
        <w:tc>
          <w:tcPr>
            <w:tcW w:w="1125" w:type="dxa"/>
            <w:tcBorders>
              <w:top w:val="nil"/>
              <w:left w:val="nil"/>
              <w:bottom w:val="nil"/>
              <w:right w:val="nil"/>
            </w:tcBorders>
            <w:shd w:val="clear" w:color="auto" w:fill="FFFFFF" w:themeFill="background1"/>
            <w:noWrap/>
            <w:hideMark/>
          </w:tcPr>
          <w:p w14:paraId="5F16ADE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041A017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0.15 (0.00–0.72)</w:t>
            </w:r>
          </w:p>
        </w:tc>
        <w:tc>
          <w:tcPr>
            <w:tcW w:w="4881" w:type="dxa"/>
            <w:tcBorders>
              <w:top w:val="nil"/>
              <w:left w:val="nil"/>
              <w:bottom w:val="nil"/>
              <w:right w:val="nil"/>
            </w:tcBorders>
            <w:shd w:val="clear" w:color="auto" w:fill="FFFFFF" w:themeFill="background1"/>
            <w:noWrap/>
            <w:hideMark/>
          </w:tcPr>
          <w:p w14:paraId="74B7BCF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treed wetlands (e.g., spruce bog).</w:t>
            </w:r>
          </w:p>
        </w:tc>
      </w:tr>
      <w:tr w:rsidR="00805EBE" w:rsidRPr="00805B2A" w14:paraId="1404C138" w14:textId="77777777" w:rsidTr="70A17D83">
        <w:trPr>
          <w:trHeight w:val="300"/>
        </w:trPr>
        <w:tc>
          <w:tcPr>
            <w:tcW w:w="2370" w:type="dxa"/>
            <w:tcBorders>
              <w:top w:val="single" w:sz="4" w:space="0" w:color="auto"/>
              <w:left w:val="nil"/>
              <w:bottom w:val="single" w:sz="4" w:space="0" w:color="auto"/>
              <w:right w:val="nil"/>
            </w:tcBorders>
            <w:shd w:val="clear" w:color="auto" w:fill="FFFFFF" w:themeFill="background1"/>
            <w:noWrap/>
            <w:hideMark/>
          </w:tcPr>
          <w:p w14:paraId="004AE8F1"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Disturbance composition</w:t>
            </w:r>
          </w:p>
        </w:tc>
        <w:tc>
          <w:tcPr>
            <w:tcW w:w="1125" w:type="dxa"/>
            <w:tcBorders>
              <w:top w:val="single" w:sz="4" w:space="0" w:color="auto"/>
              <w:left w:val="nil"/>
              <w:bottom w:val="single" w:sz="4" w:space="0" w:color="auto"/>
              <w:right w:val="nil"/>
            </w:tcBorders>
            <w:shd w:val="clear" w:color="auto" w:fill="FFFFFF" w:themeFill="background1"/>
            <w:noWrap/>
            <w:hideMark/>
          </w:tcPr>
          <w:p w14:paraId="54D7168E"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4250 m</w:t>
            </w:r>
          </w:p>
        </w:tc>
        <w:tc>
          <w:tcPr>
            <w:tcW w:w="1395" w:type="dxa"/>
            <w:tcBorders>
              <w:top w:val="single" w:sz="4" w:space="0" w:color="auto"/>
              <w:left w:val="nil"/>
              <w:bottom w:val="single" w:sz="4" w:space="0" w:color="auto"/>
              <w:right w:val="nil"/>
            </w:tcBorders>
            <w:shd w:val="clear" w:color="auto" w:fill="FFFFFF" w:themeFill="background1"/>
            <w:noWrap/>
            <w:hideMark/>
          </w:tcPr>
          <w:p w14:paraId="5A89177C"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 </w:t>
            </w:r>
          </w:p>
        </w:tc>
        <w:tc>
          <w:tcPr>
            <w:tcW w:w="4881" w:type="dxa"/>
            <w:tcBorders>
              <w:top w:val="single" w:sz="4" w:space="0" w:color="auto"/>
              <w:left w:val="nil"/>
              <w:bottom w:val="single" w:sz="4" w:space="0" w:color="auto"/>
              <w:right w:val="nil"/>
            </w:tcBorders>
            <w:shd w:val="clear" w:color="auto" w:fill="FFFFFF" w:themeFill="background1"/>
            <w:noWrap/>
            <w:hideMark/>
          </w:tcPr>
          <w:p w14:paraId="5856C65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70A17D83" w14:paraId="56D57F86" w14:textId="77777777" w:rsidTr="70A17D83">
        <w:trPr>
          <w:trHeight w:val="300"/>
        </w:trPr>
        <w:tc>
          <w:tcPr>
            <w:tcW w:w="2370" w:type="dxa"/>
            <w:tcBorders>
              <w:top w:val="nil"/>
              <w:left w:val="nil"/>
              <w:bottom w:val="nil"/>
              <w:right w:val="nil"/>
            </w:tcBorders>
            <w:shd w:val="clear" w:color="auto" w:fill="FFFFFF" w:themeFill="background1"/>
            <w:noWrap/>
            <w:hideMark/>
          </w:tcPr>
          <w:p w14:paraId="05AF9E10" w14:textId="2227E33E" w:rsidR="00325CA8" w:rsidRDefault="00325CA8" w:rsidP="70A17D83">
            <w:pPr>
              <w:spacing w:line="240" w:lineRule="auto"/>
              <w:rPr>
                <w:rFonts w:ascii="Calibri" w:eastAsia="Times New Roman" w:hAnsi="Calibri" w:cs="Calibri"/>
                <w:color w:val="000000" w:themeColor="text1"/>
                <w:sz w:val="16"/>
                <w:szCs w:val="16"/>
                <w:lang w:val="en-CA"/>
              </w:rPr>
            </w:pPr>
            <w:r w:rsidRPr="70A17D83">
              <w:rPr>
                <w:rFonts w:ascii="Calibri" w:eastAsia="Times New Roman" w:hAnsi="Calibri" w:cs="Calibri"/>
                <w:color w:val="000000" w:themeColor="text1"/>
                <w:sz w:val="16"/>
                <w:szCs w:val="16"/>
                <w:lang w:val="en-CA"/>
              </w:rPr>
              <w:t xml:space="preserve">        Cumulative </w:t>
            </w:r>
            <w:r w:rsidR="00597196">
              <w:rPr>
                <w:rFonts w:ascii="Calibri" w:eastAsia="Times New Roman" w:hAnsi="Calibri" w:cs="Calibri"/>
                <w:color w:val="000000" w:themeColor="text1"/>
                <w:sz w:val="16"/>
                <w:szCs w:val="16"/>
                <w:lang w:val="en-CA"/>
              </w:rPr>
              <w:t>Footprint</w:t>
            </w:r>
          </w:p>
        </w:tc>
        <w:tc>
          <w:tcPr>
            <w:tcW w:w="1125" w:type="dxa"/>
            <w:tcBorders>
              <w:top w:val="nil"/>
              <w:left w:val="nil"/>
              <w:bottom w:val="nil"/>
              <w:right w:val="nil"/>
            </w:tcBorders>
            <w:shd w:val="clear" w:color="auto" w:fill="FFFFFF" w:themeFill="background1"/>
            <w:noWrap/>
            <w:hideMark/>
          </w:tcPr>
          <w:p w14:paraId="1AD588D3" w14:textId="6CC53971" w:rsidR="70A17D83" w:rsidRDefault="70A17D83" w:rsidP="70A17D83">
            <w:pPr>
              <w:spacing w:line="240" w:lineRule="auto"/>
              <w:rPr>
                <w:rFonts w:ascii="Calibri" w:eastAsia="Times New Roman" w:hAnsi="Calibri" w:cs="Calibri"/>
                <w:color w:val="000000" w:themeColor="text1"/>
                <w:sz w:val="16"/>
                <w:szCs w:val="16"/>
                <w:lang w:val="en-CA"/>
              </w:rPr>
            </w:pPr>
          </w:p>
        </w:tc>
        <w:tc>
          <w:tcPr>
            <w:tcW w:w="1395" w:type="dxa"/>
            <w:tcBorders>
              <w:top w:val="nil"/>
              <w:left w:val="nil"/>
              <w:bottom w:val="nil"/>
              <w:right w:val="nil"/>
            </w:tcBorders>
            <w:shd w:val="clear" w:color="auto" w:fill="FFFFFF" w:themeFill="background1"/>
            <w:noWrap/>
            <w:hideMark/>
          </w:tcPr>
          <w:p w14:paraId="5404B200" w14:textId="6552164F" w:rsidR="00325CA8" w:rsidRDefault="00325CA8" w:rsidP="70A17D83">
            <w:pPr>
              <w:spacing w:line="240" w:lineRule="auto"/>
              <w:rPr>
                <w:rFonts w:ascii="Calibri" w:eastAsia="Times New Roman" w:hAnsi="Calibri" w:cs="Calibri"/>
                <w:color w:val="000000" w:themeColor="text1"/>
                <w:sz w:val="16"/>
                <w:szCs w:val="16"/>
                <w:lang w:val="en-CA"/>
              </w:rPr>
            </w:pPr>
            <w:r w:rsidRPr="70A17D83">
              <w:rPr>
                <w:rFonts w:ascii="Calibri" w:eastAsia="Times New Roman" w:hAnsi="Calibri" w:cs="Calibri"/>
                <w:color w:val="000000" w:themeColor="text1"/>
                <w:sz w:val="16"/>
                <w:szCs w:val="16"/>
                <w:lang w:val="en-CA"/>
              </w:rPr>
              <w:t xml:space="preserve">0.04 (00.00-0.19) </w:t>
            </w:r>
          </w:p>
        </w:tc>
        <w:tc>
          <w:tcPr>
            <w:tcW w:w="4881" w:type="dxa"/>
            <w:tcBorders>
              <w:top w:val="nil"/>
              <w:left w:val="nil"/>
              <w:bottom w:val="nil"/>
              <w:right w:val="nil"/>
            </w:tcBorders>
            <w:shd w:val="clear" w:color="auto" w:fill="FFFFFF" w:themeFill="background1"/>
            <w:noWrap/>
            <w:hideMark/>
          </w:tcPr>
          <w:p w14:paraId="1FEEFB33" w14:textId="184C28FD" w:rsidR="00325CA8" w:rsidRDefault="00325CA8" w:rsidP="70A17D83">
            <w:pPr>
              <w:spacing w:line="240" w:lineRule="auto"/>
              <w:rPr>
                <w:rFonts w:ascii="Calibri" w:eastAsia="Times New Roman" w:hAnsi="Calibri" w:cs="Calibri"/>
                <w:color w:val="000000" w:themeColor="text1"/>
                <w:sz w:val="16"/>
                <w:szCs w:val="16"/>
                <w:lang w:val="en-CA"/>
              </w:rPr>
            </w:pPr>
            <w:r w:rsidRPr="70A17D83">
              <w:rPr>
                <w:rFonts w:ascii="Calibri" w:eastAsia="Times New Roman" w:hAnsi="Calibri" w:cs="Calibri"/>
                <w:color w:val="000000" w:themeColor="text1"/>
                <w:sz w:val="16"/>
                <w:szCs w:val="16"/>
                <w:lang w:val="en-CA"/>
              </w:rPr>
              <w:t>Sum of the footprint of all anthropogenic disturbances in the surrounding matrix.</w:t>
            </w:r>
          </w:p>
        </w:tc>
      </w:tr>
      <w:tr w:rsidR="00805EBE" w:rsidRPr="00805B2A" w14:paraId="7E74E827" w14:textId="77777777" w:rsidTr="70A17D83">
        <w:trPr>
          <w:trHeight w:val="300"/>
        </w:trPr>
        <w:tc>
          <w:tcPr>
            <w:tcW w:w="2370" w:type="dxa"/>
            <w:tcBorders>
              <w:top w:val="nil"/>
              <w:left w:val="nil"/>
              <w:bottom w:val="nil"/>
              <w:right w:val="nil"/>
            </w:tcBorders>
            <w:shd w:val="clear" w:color="auto" w:fill="FFFFFF" w:themeFill="background1"/>
            <w:noWrap/>
            <w:hideMark/>
          </w:tcPr>
          <w:p w14:paraId="1575363F" w14:textId="468C7AA9" w:rsidR="00805EBE" w:rsidRPr="000F0847" w:rsidRDefault="00805EBE" w:rsidP="70A17D83">
            <w:pPr>
              <w:spacing w:line="240" w:lineRule="auto"/>
              <w:ind w:firstLineChars="200" w:firstLine="320"/>
              <w:rPr>
                <w:rFonts w:ascii="Calibri" w:eastAsia="Times New Roman" w:hAnsi="Calibri" w:cs="Calibri"/>
                <w:color w:val="000000"/>
                <w:sz w:val="16"/>
                <w:szCs w:val="16"/>
                <w:lang w:val="en-CA"/>
              </w:rPr>
            </w:pPr>
            <w:r w:rsidRPr="70A17D83">
              <w:rPr>
                <w:rFonts w:ascii="Calibri" w:eastAsia="Times New Roman" w:hAnsi="Calibri" w:cs="Calibri"/>
                <w:color w:val="000000" w:themeColor="text1"/>
                <w:sz w:val="16"/>
                <w:szCs w:val="16"/>
                <w:lang w:val="en-CA"/>
              </w:rPr>
              <w:t>Roads</w:t>
            </w:r>
          </w:p>
        </w:tc>
        <w:tc>
          <w:tcPr>
            <w:tcW w:w="1125" w:type="dxa"/>
            <w:tcBorders>
              <w:top w:val="nil"/>
              <w:left w:val="nil"/>
              <w:bottom w:val="nil"/>
              <w:right w:val="nil"/>
            </w:tcBorders>
            <w:shd w:val="clear" w:color="auto" w:fill="FFFFFF" w:themeFill="background1"/>
            <w:noWrap/>
            <w:hideMark/>
          </w:tcPr>
          <w:p w14:paraId="4CAECB8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68C1EBA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(0.00–0.01)</w:t>
            </w:r>
          </w:p>
        </w:tc>
        <w:tc>
          <w:tcPr>
            <w:tcW w:w="4881" w:type="dxa"/>
            <w:tcBorders>
              <w:top w:val="nil"/>
              <w:left w:val="nil"/>
              <w:bottom w:val="nil"/>
              <w:right w:val="nil"/>
            </w:tcBorders>
            <w:shd w:val="clear" w:color="auto" w:fill="FFFFFF" w:themeFill="background1"/>
            <w:noWrap/>
            <w:hideMark/>
          </w:tcPr>
          <w:p w14:paraId="727B478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roads (paved and unpaved).</w:t>
            </w:r>
          </w:p>
        </w:tc>
      </w:tr>
      <w:tr w:rsidR="00805EBE" w:rsidRPr="00805B2A" w14:paraId="1E1FBAEF" w14:textId="77777777" w:rsidTr="70A17D83">
        <w:trPr>
          <w:trHeight w:val="300"/>
        </w:trPr>
        <w:tc>
          <w:tcPr>
            <w:tcW w:w="2370" w:type="dxa"/>
            <w:tcBorders>
              <w:top w:val="nil"/>
              <w:left w:val="nil"/>
              <w:bottom w:val="nil"/>
              <w:right w:val="nil"/>
            </w:tcBorders>
            <w:shd w:val="clear" w:color="auto" w:fill="FFFFFF" w:themeFill="background1"/>
            <w:noWrap/>
            <w:hideMark/>
          </w:tcPr>
          <w:p w14:paraId="65FB0AC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Seismic Lines</w:t>
            </w:r>
          </w:p>
        </w:tc>
        <w:tc>
          <w:tcPr>
            <w:tcW w:w="1125" w:type="dxa"/>
            <w:tcBorders>
              <w:top w:val="nil"/>
              <w:left w:val="nil"/>
              <w:bottom w:val="nil"/>
              <w:right w:val="nil"/>
            </w:tcBorders>
            <w:shd w:val="clear" w:color="auto" w:fill="FFFFFF" w:themeFill="background1"/>
            <w:noWrap/>
            <w:hideMark/>
          </w:tcPr>
          <w:p w14:paraId="6AD9D38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4193D9D3"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(0.00–0.03)</w:t>
            </w:r>
          </w:p>
        </w:tc>
        <w:tc>
          <w:tcPr>
            <w:tcW w:w="4881" w:type="dxa"/>
            <w:tcBorders>
              <w:top w:val="nil"/>
              <w:left w:val="nil"/>
              <w:bottom w:val="nil"/>
              <w:right w:val="nil"/>
            </w:tcBorders>
            <w:shd w:val="clear" w:color="auto" w:fill="FFFFFF" w:themeFill="background1"/>
            <w:noWrap/>
            <w:hideMark/>
          </w:tcPr>
          <w:p w14:paraId="6018451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all conventional and low-impact seismic lines.</w:t>
            </w:r>
          </w:p>
        </w:tc>
      </w:tr>
      <w:tr w:rsidR="00805EBE" w:rsidRPr="00805B2A" w14:paraId="1E8AE841" w14:textId="77777777" w:rsidTr="70A17D83">
        <w:trPr>
          <w:trHeight w:val="300"/>
        </w:trPr>
        <w:tc>
          <w:tcPr>
            <w:tcW w:w="2370" w:type="dxa"/>
            <w:tcBorders>
              <w:top w:val="nil"/>
              <w:left w:val="nil"/>
              <w:bottom w:val="nil"/>
              <w:right w:val="nil"/>
            </w:tcBorders>
            <w:shd w:val="clear" w:color="auto" w:fill="FFFFFF" w:themeFill="background1"/>
            <w:noWrap/>
            <w:hideMark/>
          </w:tcPr>
          <w:p w14:paraId="425317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Active Well Sites</w:t>
            </w:r>
          </w:p>
        </w:tc>
        <w:tc>
          <w:tcPr>
            <w:tcW w:w="1125" w:type="dxa"/>
            <w:tcBorders>
              <w:top w:val="nil"/>
              <w:left w:val="nil"/>
              <w:bottom w:val="nil"/>
              <w:right w:val="nil"/>
            </w:tcBorders>
            <w:shd w:val="clear" w:color="auto" w:fill="FFFFFF" w:themeFill="background1"/>
            <w:noWrap/>
            <w:hideMark/>
          </w:tcPr>
          <w:p w14:paraId="08A8185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33BB0B3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4881" w:type="dxa"/>
            <w:tcBorders>
              <w:top w:val="nil"/>
              <w:left w:val="nil"/>
              <w:bottom w:val="nil"/>
              <w:right w:val="nil"/>
            </w:tcBorders>
            <w:shd w:val="clear" w:color="auto" w:fill="FFFFFF" w:themeFill="background1"/>
            <w:noWrap/>
            <w:hideMark/>
          </w:tcPr>
          <w:p w14:paraId="29AAF522"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well sites pre-cleared for drilling or actively used for drilling.</w:t>
            </w:r>
          </w:p>
        </w:tc>
      </w:tr>
      <w:tr w:rsidR="00805EBE" w:rsidRPr="00805B2A" w14:paraId="2092ED08" w14:textId="77777777" w:rsidTr="70A17D83">
        <w:trPr>
          <w:trHeight w:val="300"/>
        </w:trPr>
        <w:tc>
          <w:tcPr>
            <w:tcW w:w="2370" w:type="dxa"/>
            <w:tcBorders>
              <w:top w:val="nil"/>
              <w:left w:val="nil"/>
              <w:bottom w:val="nil"/>
              <w:right w:val="nil"/>
            </w:tcBorders>
            <w:shd w:val="clear" w:color="auto" w:fill="FFFFFF" w:themeFill="background1"/>
            <w:noWrap/>
            <w:hideMark/>
          </w:tcPr>
          <w:p w14:paraId="51FCC35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Inactive Well Sites</w:t>
            </w:r>
          </w:p>
        </w:tc>
        <w:tc>
          <w:tcPr>
            <w:tcW w:w="1125" w:type="dxa"/>
            <w:tcBorders>
              <w:top w:val="nil"/>
              <w:left w:val="nil"/>
              <w:bottom w:val="nil"/>
              <w:right w:val="nil"/>
            </w:tcBorders>
            <w:shd w:val="clear" w:color="auto" w:fill="FFFFFF" w:themeFill="background1"/>
            <w:noWrap/>
            <w:hideMark/>
          </w:tcPr>
          <w:p w14:paraId="68DF474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58BF85F4"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4881" w:type="dxa"/>
            <w:tcBorders>
              <w:top w:val="nil"/>
              <w:left w:val="nil"/>
              <w:bottom w:val="nil"/>
              <w:right w:val="nil"/>
            </w:tcBorders>
            <w:shd w:val="clear" w:color="auto" w:fill="FFFFFF" w:themeFill="background1"/>
            <w:noWrap/>
            <w:hideMark/>
          </w:tcPr>
          <w:p w14:paraId="4682BCD4" w14:textId="493D26EB" w:rsidR="00805EBE" w:rsidRPr="000F0847" w:rsidRDefault="00805EBE" w:rsidP="00DA3CA7">
            <w:pPr>
              <w:spacing w:line="240" w:lineRule="auto"/>
              <w:rPr>
                <w:rFonts w:ascii="Calibri" w:eastAsia="Times New Roman" w:hAnsi="Calibri" w:cs="Calibri"/>
                <w:color w:val="000000"/>
                <w:sz w:val="16"/>
                <w:szCs w:val="16"/>
                <w:lang w:val="en-CA"/>
              </w:rPr>
            </w:pPr>
            <w:r w:rsidRPr="70A17D83">
              <w:rPr>
                <w:rFonts w:ascii="Calibri" w:eastAsia="Times New Roman" w:hAnsi="Calibri" w:cs="Calibri"/>
                <w:color w:val="000000" w:themeColor="text1"/>
                <w:sz w:val="16"/>
                <w:szCs w:val="16"/>
                <w:lang w:val="en-CA"/>
              </w:rPr>
              <w:t>Proportion cover of reclaimed, restored, or abandoned well sites</w:t>
            </w:r>
            <w:r w:rsidR="557D7492" w:rsidRPr="70A17D83">
              <w:rPr>
                <w:rFonts w:ascii="Calibri" w:eastAsia="Times New Roman" w:hAnsi="Calibri" w:cs="Calibri"/>
                <w:color w:val="000000" w:themeColor="text1"/>
                <w:sz w:val="16"/>
                <w:szCs w:val="16"/>
                <w:lang w:val="en-CA"/>
              </w:rPr>
              <w:t>.</w:t>
            </w:r>
          </w:p>
        </w:tc>
      </w:tr>
      <w:tr w:rsidR="00805EBE" w:rsidRPr="00805B2A" w14:paraId="65DC8E31" w14:textId="77777777" w:rsidTr="70A17D83">
        <w:trPr>
          <w:trHeight w:val="300"/>
        </w:trPr>
        <w:tc>
          <w:tcPr>
            <w:tcW w:w="3495" w:type="dxa"/>
            <w:gridSpan w:val="2"/>
            <w:tcBorders>
              <w:top w:val="nil"/>
              <w:left w:val="nil"/>
              <w:bottom w:val="nil"/>
              <w:right w:val="nil"/>
            </w:tcBorders>
            <w:shd w:val="clear" w:color="auto" w:fill="FFFFFF" w:themeFill="background1"/>
            <w:noWrap/>
            <w:hideMark/>
          </w:tcPr>
          <w:p w14:paraId="3F9C017B"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Industrial Facilities</w:t>
            </w:r>
          </w:p>
        </w:tc>
        <w:tc>
          <w:tcPr>
            <w:tcW w:w="1395" w:type="dxa"/>
            <w:tcBorders>
              <w:top w:val="nil"/>
              <w:left w:val="nil"/>
              <w:bottom w:val="nil"/>
              <w:right w:val="nil"/>
            </w:tcBorders>
            <w:shd w:val="clear" w:color="auto" w:fill="FFFFFF" w:themeFill="background1"/>
            <w:noWrap/>
            <w:hideMark/>
          </w:tcPr>
          <w:p w14:paraId="5EF1A0A7"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(0.00–0.08)</w:t>
            </w:r>
          </w:p>
        </w:tc>
        <w:tc>
          <w:tcPr>
            <w:tcW w:w="4881" w:type="dxa"/>
            <w:tcBorders>
              <w:top w:val="nil"/>
              <w:left w:val="nil"/>
              <w:bottom w:val="nil"/>
              <w:right w:val="nil"/>
            </w:tcBorders>
            <w:shd w:val="clear" w:color="auto" w:fill="FFFFFF" w:themeFill="background1"/>
            <w:noWrap/>
            <w:hideMark/>
          </w:tcPr>
          <w:p w14:paraId="76ACFFC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industrial sites (mines, processing facilities, tailings ponds).</w:t>
            </w:r>
          </w:p>
        </w:tc>
      </w:tr>
      <w:tr w:rsidR="00805EBE" w:rsidRPr="00805B2A" w14:paraId="5FDC3365" w14:textId="77777777" w:rsidTr="70A17D83">
        <w:trPr>
          <w:trHeight w:val="300"/>
        </w:trPr>
        <w:tc>
          <w:tcPr>
            <w:tcW w:w="2370" w:type="dxa"/>
            <w:tcBorders>
              <w:top w:val="nil"/>
              <w:left w:val="nil"/>
              <w:bottom w:val="nil"/>
              <w:right w:val="nil"/>
            </w:tcBorders>
            <w:shd w:val="clear" w:color="auto" w:fill="FFFFFF" w:themeFill="background1"/>
            <w:noWrap/>
            <w:hideMark/>
          </w:tcPr>
          <w:p w14:paraId="5947CA09"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Harvest &lt;15</w:t>
            </w:r>
          </w:p>
        </w:tc>
        <w:tc>
          <w:tcPr>
            <w:tcW w:w="1125" w:type="dxa"/>
            <w:tcBorders>
              <w:top w:val="nil"/>
              <w:left w:val="nil"/>
              <w:bottom w:val="nil"/>
              <w:right w:val="nil"/>
            </w:tcBorders>
            <w:shd w:val="clear" w:color="auto" w:fill="FFFFFF" w:themeFill="background1"/>
            <w:noWrap/>
            <w:hideMark/>
          </w:tcPr>
          <w:p w14:paraId="321EAC1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noWrap/>
            <w:hideMark/>
          </w:tcPr>
          <w:p w14:paraId="5DBD9D24"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(0.00–0.10)</w:t>
            </w:r>
          </w:p>
        </w:tc>
        <w:tc>
          <w:tcPr>
            <w:tcW w:w="4881" w:type="dxa"/>
            <w:tcBorders>
              <w:top w:val="nil"/>
              <w:left w:val="nil"/>
              <w:bottom w:val="nil"/>
              <w:right w:val="nil"/>
            </w:tcBorders>
            <w:shd w:val="clear" w:color="auto" w:fill="FFFFFF" w:themeFill="background1"/>
            <w:noWrap/>
            <w:hideMark/>
          </w:tcPr>
          <w:p w14:paraId="4E42484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timber harvest blocks from 0 to 15 years of age.</w:t>
            </w:r>
          </w:p>
        </w:tc>
      </w:tr>
      <w:tr w:rsidR="00805EBE" w:rsidRPr="00805B2A" w14:paraId="74426C18" w14:textId="77777777" w:rsidTr="70A17D83">
        <w:trPr>
          <w:trHeight w:val="300"/>
        </w:trPr>
        <w:tc>
          <w:tcPr>
            <w:tcW w:w="3495" w:type="dxa"/>
            <w:gridSpan w:val="2"/>
            <w:tcBorders>
              <w:top w:val="nil"/>
              <w:left w:val="nil"/>
              <w:bottom w:val="single" w:sz="4" w:space="0" w:color="auto"/>
              <w:right w:val="nil"/>
            </w:tcBorders>
            <w:shd w:val="clear" w:color="auto" w:fill="FFFFFF" w:themeFill="background1"/>
            <w:noWrap/>
            <w:hideMark/>
          </w:tcPr>
          <w:p w14:paraId="1DAC94D7"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Pipelines &amp; Transmission Lines</w:t>
            </w:r>
          </w:p>
        </w:tc>
        <w:tc>
          <w:tcPr>
            <w:tcW w:w="1395" w:type="dxa"/>
            <w:tcBorders>
              <w:top w:val="nil"/>
              <w:left w:val="nil"/>
              <w:bottom w:val="single" w:sz="4" w:space="0" w:color="auto"/>
              <w:right w:val="nil"/>
            </w:tcBorders>
            <w:shd w:val="clear" w:color="auto" w:fill="FFFFFF" w:themeFill="background1"/>
            <w:noWrap/>
            <w:hideMark/>
          </w:tcPr>
          <w:p w14:paraId="00D6CC3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(0.00–0.05)</w:t>
            </w:r>
          </w:p>
        </w:tc>
        <w:tc>
          <w:tcPr>
            <w:tcW w:w="4881" w:type="dxa"/>
            <w:tcBorders>
              <w:top w:val="nil"/>
              <w:left w:val="nil"/>
              <w:bottom w:val="single" w:sz="4" w:space="0" w:color="auto"/>
              <w:right w:val="nil"/>
            </w:tcBorders>
            <w:shd w:val="clear" w:color="auto" w:fill="FFFFFF" w:themeFill="background1"/>
            <w:noWrap/>
            <w:hideMark/>
          </w:tcPr>
          <w:p w14:paraId="4B64C76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pipelines and transmission lines.</w:t>
            </w:r>
          </w:p>
        </w:tc>
      </w:tr>
      <w:tr w:rsidR="00805EBE" w:rsidRPr="00805B2A" w14:paraId="4E0C9FEA" w14:textId="77777777" w:rsidTr="70A17D83">
        <w:trPr>
          <w:trHeight w:val="300"/>
        </w:trPr>
        <w:tc>
          <w:tcPr>
            <w:tcW w:w="2370" w:type="dxa"/>
            <w:tcBorders>
              <w:top w:val="nil"/>
              <w:left w:val="nil"/>
              <w:bottom w:val="single" w:sz="4" w:space="0" w:color="auto"/>
              <w:right w:val="nil"/>
            </w:tcBorders>
            <w:shd w:val="clear" w:color="auto" w:fill="FFFFFF" w:themeFill="background1"/>
            <w:noWrap/>
            <w:hideMark/>
          </w:tcPr>
          <w:p w14:paraId="3339CA6F"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Landscape configuration</w:t>
            </w:r>
          </w:p>
        </w:tc>
        <w:tc>
          <w:tcPr>
            <w:tcW w:w="1125" w:type="dxa"/>
            <w:tcBorders>
              <w:top w:val="nil"/>
              <w:left w:val="nil"/>
              <w:bottom w:val="single" w:sz="4" w:space="0" w:color="auto"/>
              <w:right w:val="nil"/>
            </w:tcBorders>
            <w:shd w:val="clear" w:color="auto" w:fill="FFFFFF" w:themeFill="background1"/>
            <w:noWrap/>
            <w:hideMark/>
          </w:tcPr>
          <w:p w14:paraId="4B17C596"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2250 m</w:t>
            </w:r>
          </w:p>
        </w:tc>
        <w:tc>
          <w:tcPr>
            <w:tcW w:w="1395" w:type="dxa"/>
            <w:tcBorders>
              <w:top w:val="nil"/>
              <w:left w:val="nil"/>
              <w:bottom w:val="single" w:sz="4" w:space="0" w:color="auto"/>
              <w:right w:val="nil"/>
            </w:tcBorders>
            <w:shd w:val="clear" w:color="auto" w:fill="FFFFFF" w:themeFill="background1"/>
            <w:noWrap/>
            <w:hideMark/>
          </w:tcPr>
          <w:p w14:paraId="6A03ED5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4881" w:type="dxa"/>
            <w:tcBorders>
              <w:top w:val="nil"/>
              <w:left w:val="nil"/>
              <w:bottom w:val="single" w:sz="4" w:space="0" w:color="auto"/>
              <w:right w:val="nil"/>
            </w:tcBorders>
            <w:shd w:val="clear" w:color="auto" w:fill="FFFFFF" w:themeFill="background1"/>
            <w:noWrap/>
            <w:hideMark/>
          </w:tcPr>
          <w:p w14:paraId="33B551B7"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EBE" w:rsidRPr="00805B2A" w14:paraId="0170B496" w14:textId="77777777" w:rsidTr="70A17D83">
        <w:trPr>
          <w:trHeight w:val="300"/>
        </w:trPr>
        <w:tc>
          <w:tcPr>
            <w:tcW w:w="2370" w:type="dxa"/>
            <w:tcBorders>
              <w:top w:val="nil"/>
              <w:left w:val="nil"/>
              <w:bottom w:val="nil"/>
              <w:right w:val="nil"/>
            </w:tcBorders>
            <w:shd w:val="clear" w:color="auto" w:fill="FFFFFF" w:themeFill="background1"/>
            <w:noWrap/>
            <w:hideMark/>
          </w:tcPr>
          <w:p w14:paraId="67147F26"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Edge Density</w:t>
            </w:r>
          </w:p>
        </w:tc>
        <w:tc>
          <w:tcPr>
            <w:tcW w:w="1125" w:type="dxa"/>
            <w:tcBorders>
              <w:top w:val="nil"/>
              <w:left w:val="nil"/>
              <w:bottom w:val="nil"/>
              <w:right w:val="nil"/>
            </w:tcBorders>
            <w:shd w:val="clear" w:color="auto" w:fill="FFFFFF" w:themeFill="background1"/>
            <w:noWrap/>
            <w:hideMark/>
          </w:tcPr>
          <w:p w14:paraId="185EC34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06753E0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71.19 (13.86–279.67)</w:t>
            </w:r>
          </w:p>
        </w:tc>
        <w:tc>
          <w:tcPr>
            <w:tcW w:w="4881" w:type="dxa"/>
            <w:tcBorders>
              <w:top w:val="nil"/>
              <w:left w:val="nil"/>
              <w:bottom w:val="nil"/>
              <w:right w:val="nil"/>
            </w:tcBorders>
            <w:shd w:val="clear" w:color="auto" w:fill="FFFFFF" w:themeFill="background1"/>
            <w:noWrap/>
            <w:hideMark/>
          </w:tcPr>
          <w:p w14:paraId="5ADA3D5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Total density of natural habitat edges created by anthropogenic disturbances (m/Ha).</w:t>
            </w:r>
          </w:p>
        </w:tc>
      </w:tr>
      <w:tr w:rsidR="00805EBE" w:rsidRPr="00805B2A" w14:paraId="6B2EF5DE" w14:textId="77777777" w:rsidTr="70A17D83">
        <w:trPr>
          <w:trHeight w:val="300"/>
        </w:trPr>
        <w:tc>
          <w:tcPr>
            <w:tcW w:w="2370" w:type="dxa"/>
            <w:tcBorders>
              <w:top w:val="nil"/>
              <w:left w:val="nil"/>
              <w:bottom w:val="nil"/>
              <w:right w:val="nil"/>
            </w:tcBorders>
            <w:shd w:val="clear" w:color="auto" w:fill="FFFFFF" w:themeFill="background1"/>
            <w:noWrap/>
            <w:hideMark/>
          </w:tcPr>
          <w:p w14:paraId="5BCCA0E1"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Mesh Index</w:t>
            </w:r>
          </w:p>
        </w:tc>
        <w:tc>
          <w:tcPr>
            <w:tcW w:w="1125" w:type="dxa"/>
            <w:tcBorders>
              <w:top w:val="nil"/>
              <w:left w:val="nil"/>
              <w:bottom w:val="nil"/>
              <w:right w:val="nil"/>
            </w:tcBorders>
            <w:shd w:val="clear" w:color="auto" w:fill="FFFFFF" w:themeFill="background1"/>
            <w:noWrap/>
            <w:hideMark/>
          </w:tcPr>
          <w:p w14:paraId="5444AF0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69FB9C4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126.03 (41.22–438.25)</w:t>
            </w:r>
          </w:p>
        </w:tc>
        <w:tc>
          <w:tcPr>
            <w:tcW w:w="4881" w:type="dxa"/>
            <w:tcBorders>
              <w:top w:val="nil"/>
              <w:left w:val="nil"/>
              <w:bottom w:val="nil"/>
              <w:right w:val="nil"/>
            </w:tcBorders>
            <w:shd w:val="clear" w:color="auto" w:fill="FFFFFF" w:themeFill="background1"/>
            <w:noWrap/>
            <w:hideMark/>
          </w:tcPr>
          <w:p w14:paraId="74A7FA0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Mean patch size adjusted for landscape area. Represents patch size. </w:t>
            </w:r>
          </w:p>
        </w:tc>
      </w:tr>
      <w:tr w:rsidR="00805EBE" w:rsidRPr="00805B2A" w14:paraId="35820DED" w14:textId="77777777" w:rsidTr="70A17D83">
        <w:trPr>
          <w:trHeight w:val="300"/>
        </w:trPr>
        <w:tc>
          <w:tcPr>
            <w:tcW w:w="2370" w:type="dxa"/>
            <w:tcBorders>
              <w:top w:val="nil"/>
              <w:left w:val="nil"/>
              <w:bottom w:val="nil"/>
              <w:right w:val="nil"/>
            </w:tcBorders>
            <w:shd w:val="clear" w:color="auto" w:fill="FFFFFF" w:themeFill="background1"/>
            <w:noWrap/>
            <w:hideMark/>
          </w:tcPr>
          <w:p w14:paraId="039B2915"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Cohesion</w:t>
            </w:r>
          </w:p>
        </w:tc>
        <w:tc>
          <w:tcPr>
            <w:tcW w:w="1125" w:type="dxa"/>
            <w:tcBorders>
              <w:top w:val="nil"/>
              <w:left w:val="nil"/>
              <w:bottom w:val="nil"/>
              <w:right w:val="nil"/>
            </w:tcBorders>
            <w:shd w:val="clear" w:color="auto" w:fill="FFFFFF" w:themeFill="background1"/>
            <w:noWrap/>
            <w:hideMark/>
          </w:tcPr>
          <w:p w14:paraId="7283BF9A"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435A60E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99.59 (98.17–99.96)</w:t>
            </w:r>
          </w:p>
        </w:tc>
        <w:tc>
          <w:tcPr>
            <w:tcW w:w="4881" w:type="dxa"/>
            <w:tcBorders>
              <w:top w:val="nil"/>
              <w:left w:val="nil"/>
              <w:bottom w:val="nil"/>
              <w:right w:val="nil"/>
            </w:tcBorders>
            <w:shd w:val="clear" w:color="auto" w:fill="FFFFFF" w:themeFill="background1"/>
            <w:noWrap/>
            <w:hideMark/>
          </w:tcPr>
          <w:p w14:paraId="7D44050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Probability of any two points of natural habitat being connected. Represents connectivity.</w:t>
            </w:r>
          </w:p>
        </w:tc>
      </w:tr>
      <w:tr w:rsidR="00805EBE" w:rsidRPr="00805B2A" w14:paraId="3B87C34D" w14:textId="77777777" w:rsidTr="70A17D83">
        <w:trPr>
          <w:trHeight w:val="315"/>
        </w:trPr>
        <w:tc>
          <w:tcPr>
            <w:tcW w:w="3495" w:type="dxa"/>
            <w:gridSpan w:val="2"/>
            <w:tcBorders>
              <w:top w:val="nil"/>
              <w:left w:val="nil"/>
              <w:bottom w:val="single" w:sz="8" w:space="0" w:color="auto"/>
              <w:right w:val="nil"/>
            </w:tcBorders>
            <w:shd w:val="clear" w:color="auto" w:fill="FFFFFF" w:themeFill="background1"/>
            <w:noWrap/>
            <w:hideMark/>
          </w:tcPr>
          <w:p w14:paraId="595D07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Shannon's Evenness</w:t>
            </w:r>
          </w:p>
        </w:tc>
        <w:tc>
          <w:tcPr>
            <w:tcW w:w="1395" w:type="dxa"/>
            <w:tcBorders>
              <w:top w:val="nil"/>
              <w:left w:val="nil"/>
              <w:bottom w:val="single" w:sz="8" w:space="0" w:color="auto"/>
              <w:right w:val="nil"/>
            </w:tcBorders>
            <w:shd w:val="clear" w:color="auto" w:fill="FFFFFF" w:themeFill="background1"/>
            <w:noWrap/>
            <w:hideMark/>
          </w:tcPr>
          <w:p w14:paraId="60E4624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0.64 (0.41–0.82)</w:t>
            </w:r>
          </w:p>
        </w:tc>
        <w:tc>
          <w:tcPr>
            <w:tcW w:w="4881" w:type="dxa"/>
            <w:tcBorders>
              <w:top w:val="nil"/>
              <w:left w:val="nil"/>
              <w:bottom w:val="single" w:sz="8" w:space="0" w:color="auto"/>
              <w:right w:val="nil"/>
            </w:tcBorders>
            <w:shd w:val="clear" w:color="auto" w:fill="FFFFFF" w:themeFill="background1"/>
            <w:noWrap/>
            <w:hideMark/>
          </w:tcPr>
          <w:p w14:paraId="349B0E7E"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Evenness of land cover types (composition). Represents land cover dominance. </w:t>
            </w:r>
          </w:p>
        </w:tc>
      </w:tr>
    </w:tbl>
    <w:p w14:paraId="625C3E68" w14:textId="77777777" w:rsidR="00805EBE" w:rsidRDefault="00805EBE" w:rsidP="00805EBE">
      <w:pPr>
        <w:spacing w:line="312" w:lineRule="auto"/>
        <w:rPr>
          <w:rFonts w:ascii="Calibri" w:eastAsia="Calibri" w:hAnsi="Calibri" w:cs="Calibri"/>
        </w:rPr>
      </w:pPr>
    </w:p>
    <w:p w14:paraId="07D30908" w14:textId="77777777" w:rsidR="00805EBE" w:rsidRDefault="00805EBE" w:rsidP="00805EBE">
      <w:pPr>
        <w:spacing w:line="312" w:lineRule="auto"/>
        <w:jc w:val="both"/>
        <w:rPr>
          <w:rFonts w:ascii="Calibri" w:eastAsia="Calibri" w:hAnsi="Calibri" w:cs="Calibri"/>
          <w:b/>
        </w:rPr>
      </w:pPr>
      <w:r>
        <w:br w:type="page"/>
      </w:r>
    </w:p>
    <w:p w14:paraId="01214AD3" w14:textId="2C007041" w:rsidR="00790F52" w:rsidRPr="00192671" w:rsidRDefault="001618DF" w:rsidP="001618DF">
      <w:pPr>
        <w:spacing w:line="360" w:lineRule="auto"/>
        <w:rPr>
          <w:rFonts w:ascii="Calibri" w:eastAsia="Calibri" w:hAnsi="Calibri" w:cs="Calibri"/>
        </w:rPr>
      </w:pPr>
      <w:r w:rsidRPr="00805FB8">
        <w:rPr>
          <w:rFonts w:ascii="Calibri" w:eastAsia="Calibri" w:hAnsi="Calibri" w:cs="Calibri"/>
          <w:b/>
          <w:bCs/>
        </w:rPr>
        <w:lastRenderedPageBreak/>
        <w:t>Table S</w:t>
      </w:r>
      <w:r w:rsidR="00805EBE" w:rsidRPr="00805FB8">
        <w:rPr>
          <w:rFonts w:ascii="Calibri" w:eastAsia="Calibri" w:hAnsi="Calibri" w:cs="Calibri"/>
          <w:b/>
          <w:bCs/>
        </w:rPr>
        <w:t>2</w:t>
      </w:r>
      <w:r w:rsidRPr="00805FB8">
        <w:rPr>
          <w:rFonts w:ascii="Calibri" w:eastAsia="Calibri" w:hAnsi="Calibri" w:cs="Calibri"/>
          <w:b/>
          <w:bCs/>
        </w:rPr>
        <w:t>.</w:t>
      </w:r>
      <w:r w:rsidRPr="70A17D83">
        <w:rPr>
          <w:rFonts w:ascii="Calibri" w:eastAsia="Calibri" w:hAnsi="Calibri" w:cs="Calibri"/>
        </w:rPr>
        <w:t xml:space="preserve"> </w:t>
      </w:r>
      <w:r w:rsidR="00790F52" w:rsidRPr="70A17D83">
        <w:rPr>
          <w:rFonts w:ascii="Calibri" w:eastAsia="Calibri" w:hAnsi="Calibri" w:cs="Calibri"/>
        </w:rPr>
        <w:t xml:space="preserve">Spearman’s correlation (r) </w:t>
      </w:r>
      <w:r w:rsidR="00805FB8">
        <w:rPr>
          <w:rFonts w:ascii="Calibri" w:eastAsia="Calibri" w:hAnsi="Calibri" w:cs="Calibri"/>
        </w:rPr>
        <w:t>where |r|&gt;</w:t>
      </w:r>
      <w:r w:rsidR="00A734F0">
        <w:rPr>
          <w:rFonts w:ascii="Calibri" w:eastAsia="Calibri" w:hAnsi="Calibri" w:cs="Calibri"/>
        </w:rPr>
        <w:t xml:space="preserve"> </w:t>
      </w:r>
      <w:r w:rsidR="00790F52" w:rsidRPr="70A17D83">
        <w:rPr>
          <w:rFonts w:ascii="Calibri" w:eastAsia="Calibri" w:hAnsi="Calibri" w:cs="Calibri"/>
        </w:rPr>
        <w:t xml:space="preserve">0.50 for the final dataset used to model red squirrel detections. </w:t>
      </w:r>
      <w:r w:rsidR="00192671" w:rsidRPr="70A17D83">
        <w:rPr>
          <w:rFonts w:ascii="Calibri" w:eastAsia="Calibri" w:hAnsi="Calibri" w:cs="Calibri"/>
        </w:rPr>
        <w:t>Roads were not included in any models due to their high correlation with other disturbance metrics. The effect of other correlated variables was assessed using model diagnostics and variance inflation factors after model fitting.</w:t>
      </w:r>
    </w:p>
    <w:tbl>
      <w:tblPr>
        <w:tblW w:w="0" w:type="auto"/>
        <w:tblLook w:val="06A0" w:firstRow="1" w:lastRow="0" w:firstColumn="1" w:lastColumn="0" w:noHBand="1" w:noVBand="1"/>
      </w:tblPr>
      <w:tblGrid>
        <w:gridCol w:w="3376"/>
        <w:gridCol w:w="3341"/>
        <w:gridCol w:w="1253"/>
      </w:tblGrid>
      <w:tr w:rsidR="70A17D83" w14:paraId="085CEF84" w14:textId="77777777" w:rsidTr="70A17D83">
        <w:trPr>
          <w:trHeight w:val="285"/>
        </w:trPr>
        <w:tc>
          <w:tcPr>
            <w:tcW w:w="3376"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70A22219" w14:textId="31F13535" w:rsidR="70A17D83" w:rsidRDefault="70A17D83" w:rsidP="70A17D83">
            <w:pPr>
              <w:jc w:val="center"/>
            </w:pPr>
            <w:r w:rsidRPr="70A17D83">
              <w:rPr>
                <w:rFonts w:ascii="Calibri" w:eastAsia="Calibri" w:hAnsi="Calibri" w:cs="Calibri"/>
                <w:b/>
                <w:bCs/>
                <w:color w:val="000000" w:themeColor="text1"/>
              </w:rPr>
              <w:t>Covariate 1</w:t>
            </w:r>
          </w:p>
        </w:tc>
        <w:tc>
          <w:tcPr>
            <w:tcW w:w="3341"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7FBBAAB8" w14:textId="3ECB03ED" w:rsidR="70A17D83" w:rsidRDefault="70A17D83" w:rsidP="70A17D83">
            <w:pPr>
              <w:jc w:val="center"/>
            </w:pPr>
            <w:r w:rsidRPr="70A17D83">
              <w:rPr>
                <w:rFonts w:ascii="Calibri" w:eastAsia="Calibri" w:hAnsi="Calibri" w:cs="Calibri"/>
                <w:b/>
                <w:bCs/>
                <w:color w:val="000000" w:themeColor="text1"/>
              </w:rPr>
              <w:t>Covariate 2</w:t>
            </w:r>
          </w:p>
        </w:tc>
        <w:tc>
          <w:tcPr>
            <w:tcW w:w="1253"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31C14E5F" w14:textId="06C3A6D2" w:rsidR="70A17D83" w:rsidRDefault="70A17D83" w:rsidP="70A17D83">
            <w:pPr>
              <w:jc w:val="center"/>
            </w:pPr>
            <w:r w:rsidRPr="70A17D83">
              <w:rPr>
                <w:rFonts w:ascii="Calibri" w:eastAsia="Calibri" w:hAnsi="Calibri" w:cs="Calibri"/>
                <w:b/>
                <w:bCs/>
                <w:i/>
                <w:iCs/>
                <w:color w:val="000000" w:themeColor="text1"/>
              </w:rPr>
              <w:t>r</w:t>
            </w:r>
          </w:p>
        </w:tc>
      </w:tr>
      <w:tr w:rsidR="70A17D83" w14:paraId="292F3510" w14:textId="77777777" w:rsidTr="70A17D83">
        <w:trPr>
          <w:trHeight w:val="285"/>
        </w:trPr>
        <w:tc>
          <w:tcPr>
            <w:tcW w:w="3376"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08FE88CB" w14:textId="48204504" w:rsidR="70A17D83" w:rsidRDefault="70A17D83" w:rsidP="70A17D83">
            <w:r w:rsidRPr="70A17D83">
              <w:rPr>
                <w:rFonts w:ascii="Calibri" w:eastAsia="Calibri" w:hAnsi="Calibri" w:cs="Calibri"/>
                <w:color w:val="000000" w:themeColor="text1"/>
              </w:rPr>
              <w:t>Seismic Lines</w:t>
            </w:r>
          </w:p>
        </w:tc>
        <w:tc>
          <w:tcPr>
            <w:tcW w:w="3341"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14969CE5" w14:textId="69DFF912" w:rsidR="70A17D83" w:rsidRDefault="70A17D83" w:rsidP="70A17D83">
            <w:r w:rsidRPr="70A17D83">
              <w:rPr>
                <w:rFonts w:ascii="Calibri" w:eastAsia="Calibri" w:hAnsi="Calibri" w:cs="Calibri"/>
                <w:color w:val="000000" w:themeColor="text1"/>
              </w:rPr>
              <w:t>Edge Density</w:t>
            </w:r>
          </w:p>
        </w:tc>
        <w:tc>
          <w:tcPr>
            <w:tcW w:w="1253"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420CC4F1" w14:textId="5F42F3CB" w:rsidR="70A17D83" w:rsidRDefault="70A17D83" w:rsidP="70A17D83">
            <w:pPr>
              <w:jc w:val="right"/>
            </w:pPr>
            <w:r w:rsidRPr="70A17D83">
              <w:rPr>
                <w:rFonts w:ascii="Calibri" w:eastAsia="Calibri" w:hAnsi="Calibri" w:cs="Calibri"/>
                <w:color w:val="000000" w:themeColor="text1"/>
              </w:rPr>
              <w:t>0.953801</w:t>
            </w:r>
          </w:p>
        </w:tc>
      </w:tr>
      <w:tr w:rsidR="70A17D83" w14:paraId="72355D22"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368D9CB9" w14:textId="4D320961" w:rsidR="70A17D83" w:rsidRDefault="70A17D83" w:rsidP="70A17D83">
            <w:r w:rsidRPr="70A17D83">
              <w:rPr>
                <w:rFonts w:ascii="Calibri" w:eastAsia="Calibri" w:hAnsi="Calibri" w:cs="Calibri"/>
                <w:color w:val="000000" w:themeColor="text1"/>
              </w:rPr>
              <w:t>Edge Density</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45E97EA4" w14:textId="5287DA94" w:rsidR="70A17D83" w:rsidRDefault="70A17D83" w:rsidP="70A17D83">
            <w:r w:rsidRPr="70A17D83">
              <w:rPr>
                <w:rFonts w:ascii="Calibri" w:eastAsia="Calibri" w:hAnsi="Calibri" w:cs="Calibri"/>
                <w:color w:val="000000" w:themeColor="text1"/>
              </w:rPr>
              <w:t>Cohesion</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0D74ACDC" w14:textId="1CF78D60" w:rsidR="70A17D83" w:rsidRDefault="70A17D83" w:rsidP="70A17D83">
            <w:pPr>
              <w:jc w:val="right"/>
            </w:pPr>
            <w:r w:rsidRPr="70A17D83">
              <w:rPr>
                <w:rFonts w:ascii="Calibri" w:eastAsia="Calibri" w:hAnsi="Calibri" w:cs="Calibri"/>
                <w:color w:val="000000" w:themeColor="text1"/>
              </w:rPr>
              <w:t>-0.90604</w:t>
            </w:r>
          </w:p>
        </w:tc>
      </w:tr>
      <w:tr w:rsidR="70A17D83" w14:paraId="20640B53"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0FBB40B1" w14:textId="4DB09A67" w:rsidR="70A17D83" w:rsidRDefault="70A17D83" w:rsidP="70A17D83">
            <w:r w:rsidRPr="70A17D83">
              <w:rPr>
                <w:rFonts w:ascii="Calibri" w:eastAsia="Calibri" w:hAnsi="Calibri" w:cs="Calibri"/>
                <w:color w:val="000000" w:themeColor="text1"/>
              </w:rPr>
              <w:t>Seismic Lines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414D78B9" w14:textId="01AE59B0" w:rsidR="70A17D83" w:rsidRDefault="70A17D83" w:rsidP="70A17D83">
            <w:r w:rsidRPr="70A17D83">
              <w:rPr>
                <w:rFonts w:ascii="Calibri" w:eastAsia="Calibri" w:hAnsi="Calibri" w:cs="Calibri"/>
                <w:color w:val="000000" w:themeColor="text1"/>
              </w:rPr>
              <w:t>Cohesion</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56AE5B4D" w14:textId="6988EB67" w:rsidR="70A17D83" w:rsidRDefault="70A17D83" w:rsidP="70A17D83">
            <w:pPr>
              <w:jc w:val="right"/>
            </w:pPr>
            <w:r w:rsidRPr="70A17D83">
              <w:rPr>
                <w:rFonts w:ascii="Calibri" w:eastAsia="Calibri" w:hAnsi="Calibri" w:cs="Calibri"/>
                <w:color w:val="000000" w:themeColor="text1"/>
              </w:rPr>
              <w:t>-0.90533</w:t>
            </w:r>
          </w:p>
        </w:tc>
      </w:tr>
      <w:tr w:rsidR="70A17D83" w14:paraId="0FC86ABC"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1E0D677E" w14:textId="5EAA4182" w:rsidR="70A17D83" w:rsidRDefault="70A17D83" w:rsidP="70A17D83">
            <w:r w:rsidRPr="70A17D83">
              <w:rPr>
                <w:rFonts w:ascii="Calibri" w:eastAsia="Calibri" w:hAnsi="Calibri" w:cs="Calibri"/>
                <w:color w:val="000000" w:themeColor="text1"/>
              </w:rPr>
              <w:t>Industrial Facilities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6F8CE137" w14:textId="07AC5489" w:rsidR="70A17D83" w:rsidRDefault="70A17D83" w:rsidP="70A17D83">
            <w:r w:rsidRPr="70A17D83">
              <w:rPr>
                <w:rFonts w:ascii="Calibri" w:eastAsia="Calibri" w:hAnsi="Calibri" w:cs="Calibri"/>
                <w:color w:val="000000" w:themeColor="text1"/>
              </w:rPr>
              <w:t xml:space="preserve">Cumulative </w:t>
            </w:r>
            <w:r w:rsidR="007372A9">
              <w:rPr>
                <w:rFonts w:ascii="Calibri" w:eastAsia="Calibri" w:hAnsi="Calibri" w:cs="Calibri"/>
                <w:color w:val="000000" w:themeColor="text1"/>
              </w:rPr>
              <w:t>Footprint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3B5D9FD7" w14:textId="3410D8F1" w:rsidR="70A17D83" w:rsidRDefault="70A17D83" w:rsidP="70A17D83">
            <w:pPr>
              <w:jc w:val="right"/>
            </w:pPr>
            <w:r w:rsidRPr="70A17D83">
              <w:rPr>
                <w:rFonts w:ascii="Calibri" w:eastAsia="Calibri" w:hAnsi="Calibri" w:cs="Calibri"/>
                <w:color w:val="000000" w:themeColor="text1"/>
              </w:rPr>
              <w:t>0.816844</w:t>
            </w:r>
          </w:p>
        </w:tc>
      </w:tr>
      <w:tr w:rsidR="70A17D83" w14:paraId="59B1372A"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0AD9E013" w14:textId="5301C453" w:rsidR="70A17D83" w:rsidRDefault="70A17D83" w:rsidP="70A17D83">
            <w:r w:rsidRPr="70A17D83">
              <w:rPr>
                <w:rFonts w:ascii="Calibri" w:eastAsia="Calibri" w:hAnsi="Calibri" w:cs="Calibri"/>
                <w:color w:val="000000" w:themeColor="text1"/>
              </w:rPr>
              <w:t>Roads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27B976A6" w14:textId="4FBE56C2" w:rsidR="70A17D83" w:rsidRDefault="70A17D83" w:rsidP="70A17D83">
            <w:r w:rsidRPr="70A17D83">
              <w:rPr>
                <w:rFonts w:ascii="Calibri" w:eastAsia="Calibri" w:hAnsi="Calibri" w:cs="Calibri"/>
                <w:color w:val="000000" w:themeColor="text1"/>
              </w:rPr>
              <w:t xml:space="preserve">Cumulative </w:t>
            </w:r>
            <w:r w:rsidR="007372A9">
              <w:rPr>
                <w:rFonts w:ascii="Calibri" w:eastAsia="Calibri" w:hAnsi="Calibri" w:cs="Calibri"/>
                <w:color w:val="000000" w:themeColor="text1"/>
              </w:rPr>
              <w:t>Footprint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6880BA33" w14:textId="4522332C" w:rsidR="70A17D83" w:rsidRDefault="70A17D83" w:rsidP="70A17D83">
            <w:pPr>
              <w:jc w:val="right"/>
            </w:pPr>
            <w:r w:rsidRPr="70A17D83">
              <w:rPr>
                <w:rFonts w:ascii="Calibri" w:eastAsia="Calibri" w:hAnsi="Calibri" w:cs="Calibri"/>
                <w:color w:val="000000" w:themeColor="text1"/>
              </w:rPr>
              <w:t>0.711041</w:t>
            </w:r>
          </w:p>
        </w:tc>
      </w:tr>
      <w:tr w:rsidR="70A17D83" w14:paraId="7C3A5A72"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12F5B2BF" w14:textId="60E58404" w:rsidR="70A17D83" w:rsidRDefault="70A17D83" w:rsidP="70A17D83">
            <w:r w:rsidRPr="70A17D83">
              <w:rPr>
                <w:rFonts w:ascii="Calibri" w:eastAsia="Calibri" w:hAnsi="Calibri" w:cs="Calibri"/>
                <w:color w:val="000000" w:themeColor="text1"/>
              </w:rPr>
              <w:t>Roads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295BD3C3" w14:textId="286CDA32" w:rsidR="70A17D83" w:rsidRDefault="70A17D83" w:rsidP="70A17D83">
            <w:r w:rsidRPr="70A17D83">
              <w:rPr>
                <w:rFonts w:ascii="Calibri" w:eastAsia="Calibri" w:hAnsi="Calibri" w:cs="Calibri"/>
                <w:color w:val="000000" w:themeColor="text1"/>
              </w:rPr>
              <w:t>Active Well Sites</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0C0329AE" w14:textId="148B09DF" w:rsidR="70A17D83" w:rsidRDefault="70A17D83" w:rsidP="70A17D83">
            <w:pPr>
              <w:jc w:val="right"/>
            </w:pPr>
            <w:r w:rsidRPr="70A17D83">
              <w:rPr>
                <w:rFonts w:ascii="Calibri" w:eastAsia="Calibri" w:hAnsi="Calibri" w:cs="Calibri"/>
                <w:color w:val="000000" w:themeColor="text1"/>
              </w:rPr>
              <w:t>0.657172</w:t>
            </w:r>
          </w:p>
        </w:tc>
      </w:tr>
      <w:tr w:rsidR="70A17D83" w14:paraId="46E34CC5"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79A183C8" w14:textId="677CCE08" w:rsidR="70A17D83" w:rsidRDefault="70A17D83" w:rsidP="70A17D83">
            <w:r w:rsidRPr="70A17D83">
              <w:rPr>
                <w:rFonts w:ascii="Calibri" w:eastAsia="Calibri" w:hAnsi="Calibri" w:cs="Calibri"/>
                <w:color w:val="000000" w:themeColor="text1"/>
              </w:rPr>
              <w:t>Well Sites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4AE0FEEC" w14:textId="7FE364BB" w:rsidR="70A17D83" w:rsidRDefault="70A17D83" w:rsidP="70A17D83">
            <w:r w:rsidRPr="70A17D83">
              <w:rPr>
                <w:rFonts w:ascii="Calibri" w:eastAsia="Calibri" w:hAnsi="Calibri" w:cs="Calibri"/>
                <w:color w:val="000000" w:themeColor="text1"/>
              </w:rPr>
              <w:t xml:space="preserve">Cumulative </w:t>
            </w:r>
            <w:r w:rsidR="007372A9">
              <w:rPr>
                <w:rFonts w:ascii="Calibri" w:eastAsia="Calibri" w:hAnsi="Calibri" w:cs="Calibri"/>
                <w:color w:val="000000" w:themeColor="text1"/>
              </w:rPr>
              <w:t>Footprint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48CF82FD" w14:textId="72E94DBF" w:rsidR="70A17D83" w:rsidRDefault="70A17D83" w:rsidP="70A17D83">
            <w:pPr>
              <w:jc w:val="right"/>
            </w:pPr>
            <w:r w:rsidRPr="70A17D83">
              <w:rPr>
                <w:rFonts w:ascii="Calibri" w:eastAsia="Calibri" w:hAnsi="Calibri" w:cs="Calibri"/>
                <w:color w:val="000000" w:themeColor="text1"/>
              </w:rPr>
              <w:t>0.637921</w:t>
            </w:r>
          </w:p>
        </w:tc>
      </w:tr>
      <w:tr w:rsidR="70A17D83" w14:paraId="277A63CB"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4707C753" w14:textId="3432EF7F" w:rsidR="70A17D83" w:rsidRDefault="70A17D83" w:rsidP="70A17D83">
            <w:r w:rsidRPr="70A17D83">
              <w:rPr>
                <w:rFonts w:ascii="Calibri" w:eastAsia="Calibri" w:hAnsi="Calibri" w:cs="Calibri"/>
                <w:color w:val="000000" w:themeColor="text1"/>
              </w:rPr>
              <w:t>Pipelines &amp; Transmission Lines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6CC52893" w14:textId="74B3D40C" w:rsidR="70A17D83" w:rsidRDefault="70A17D83" w:rsidP="70A17D83">
            <w:r w:rsidRPr="70A17D83">
              <w:rPr>
                <w:rFonts w:ascii="Calibri" w:eastAsia="Calibri" w:hAnsi="Calibri" w:cs="Calibri"/>
                <w:color w:val="000000" w:themeColor="text1"/>
              </w:rPr>
              <w:t xml:space="preserve">Cumulative </w:t>
            </w:r>
            <w:r w:rsidR="007372A9">
              <w:rPr>
                <w:rFonts w:ascii="Calibri" w:eastAsia="Calibri" w:hAnsi="Calibri" w:cs="Calibri"/>
                <w:color w:val="000000" w:themeColor="text1"/>
              </w:rPr>
              <w:t>Footprint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2B7FDE25" w14:textId="71080DE0" w:rsidR="70A17D83" w:rsidRDefault="70A17D83" w:rsidP="70A17D83">
            <w:pPr>
              <w:jc w:val="right"/>
            </w:pPr>
            <w:r w:rsidRPr="70A17D83">
              <w:rPr>
                <w:rFonts w:ascii="Calibri" w:eastAsia="Calibri" w:hAnsi="Calibri" w:cs="Calibri"/>
                <w:color w:val="000000" w:themeColor="text1"/>
              </w:rPr>
              <w:t>0.617681</w:t>
            </w:r>
          </w:p>
        </w:tc>
      </w:tr>
      <w:tr w:rsidR="70A17D83" w14:paraId="3D293A49"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5B167A9E" w14:textId="0D9319F6" w:rsidR="70A17D83" w:rsidRDefault="70A17D83" w:rsidP="70A17D83">
            <w:r w:rsidRPr="70A17D83">
              <w:rPr>
                <w:rFonts w:ascii="Calibri" w:eastAsia="Calibri" w:hAnsi="Calibri" w:cs="Calibri"/>
                <w:color w:val="000000" w:themeColor="text1"/>
              </w:rPr>
              <w:t>Harvest &lt;15</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2322BA2E" w14:textId="261473E3" w:rsidR="70A17D83" w:rsidRDefault="70A17D83" w:rsidP="70A17D83">
            <w:r w:rsidRPr="70A17D83">
              <w:rPr>
                <w:rFonts w:ascii="Calibri" w:eastAsia="Calibri" w:hAnsi="Calibri" w:cs="Calibri"/>
                <w:color w:val="000000" w:themeColor="text1"/>
              </w:rPr>
              <w:t>Harvest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1E7F5696" w14:textId="6427A4F0" w:rsidR="70A17D83" w:rsidRDefault="70A17D83" w:rsidP="70A17D83">
            <w:pPr>
              <w:jc w:val="right"/>
            </w:pPr>
            <w:r w:rsidRPr="70A17D83">
              <w:rPr>
                <w:rFonts w:ascii="Calibri" w:eastAsia="Calibri" w:hAnsi="Calibri" w:cs="Calibri"/>
                <w:color w:val="000000" w:themeColor="text1"/>
              </w:rPr>
              <w:t>0.604208</w:t>
            </w:r>
          </w:p>
        </w:tc>
      </w:tr>
      <w:tr w:rsidR="70A17D83" w14:paraId="1D9E1142"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6E02D994" w14:textId="4707F0ED" w:rsidR="70A17D83" w:rsidRDefault="70A17D83" w:rsidP="70A17D83">
            <w:r w:rsidRPr="70A17D83">
              <w:rPr>
                <w:rFonts w:ascii="Calibri" w:eastAsia="Calibri" w:hAnsi="Calibri" w:cs="Calibri"/>
                <w:i/>
                <w:iCs/>
                <w:color w:val="000000" w:themeColor="text1"/>
              </w:rPr>
              <w:t>Edge Density</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53BB1CD3" w14:textId="313B24C0" w:rsidR="70A17D83" w:rsidRDefault="70A17D83" w:rsidP="70A17D83">
            <w:r w:rsidRPr="70A17D83">
              <w:rPr>
                <w:rFonts w:ascii="Calibri" w:eastAsia="Calibri" w:hAnsi="Calibri" w:cs="Calibri"/>
                <w:i/>
                <w:iCs/>
                <w:color w:val="000000" w:themeColor="text1"/>
              </w:rPr>
              <w:t xml:space="preserve">Cumulative </w:t>
            </w:r>
            <w:r w:rsidR="007372A9">
              <w:rPr>
                <w:rFonts w:ascii="Calibri" w:eastAsia="Calibri" w:hAnsi="Calibri" w:cs="Calibri"/>
                <w:i/>
                <w:iCs/>
                <w:color w:val="000000" w:themeColor="text1"/>
              </w:rPr>
              <w:t>Footprint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5B6D9FF2" w14:textId="6AC38C44" w:rsidR="70A17D83" w:rsidRDefault="70A17D83" w:rsidP="70A17D83">
            <w:pPr>
              <w:jc w:val="right"/>
            </w:pPr>
            <w:r w:rsidRPr="70A17D83">
              <w:rPr>
                <w:rFonts w:ascii="Calibri" w:eastAsia="Calibri" w:hAnsi="Calibri" w:cs="Calibri"/>
                <w:color w:val="000000" w:themeColor="text1"/>
              </w:rPr>
              <w:t>0.590482</w:t>
            </w:r>
          </w:p>
        </w:tc>
      </w:tr>
      <w:tr w:rsidR="70A17D83" w14:paraId="7AFB8316"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71AF669B" w14:textId="24EDD3A7" w:rsidR="70A17D83" w:rsidRDefault="70A17D83" w:rsidP="70A17D83">
            <w:r w:rsidRPr="70A17D83">
              <w:rPr>
                <w:rFonts w:ascii="Calibri" w:eastAsia="Calibri" w:hAnsi="Calibri" w:cs="Calibri"/>
                <w:color w:val="000000" w:themeColor="text1"/>
              </w:rPr>
              <w:t>Inactive Well Sites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378E6F47" w14:textId="50F13B48" w:rsidR="70A17D83" w:rsidRDefault="70A17D83" w:rsidP="70A17D83">
            <w:r w:rsidRPr="70A17D83">
              <w:rPr>
                <w:rFonts w:ascii="Calibri" w:eastAsia="Calibri" w:hAnsi="Calibri" w:cs="Calibri"/>
                <w:color w:val="000000" w:themeColor="text1"/>
              </w:rPr>
              <w:t xml:space="preserve">Cumulative </w:t>
            </w:r>
            <w:r w:rsidR="007372A9">
              <w:rPr>
                <w:rFonts w:ascii="Calibri" w:eastAsia="Calibri" w:hAnsi="Calibri" w:cs="Calibri"/>
                <w:color w:val="000000" w:themeColor="text1"/>
              </w:rPr>
              <w:t>Footprint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51AF8E33" w14:textId="1B09A26C" w:rsidR="70A17D83" w:rsidRDefault="70A17D83" w:rsidP="70A17D83">
            <w:pPr>
              <w:jc w:val="right"/>
            </w:pPr>
            <w:r w:rsidRPr="70A17D83">
              <w:rPr>
                <w:rFonts w:ascii="Calibri" w:eastAsia="Calibri" w:hAnsi="Calibri" w:cs="Calibri"/>
                <w:color w:val="000000" w:themeColor="text1"/>
              </w:rPr>
              <w:t>0.569573</w:t>
            </w:r>
          </w:p>
        </w:tc>
      </w:tr>
      <w:tr w:rsidR="70A17D83" w14:paraId="1E139983"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4DD3EF22" w14:textId="28AB5221" w:rsidR="70A17D83" w:rsidRDefault="70A17D83" w:rsidP="70A17D83">
            <w:r w:rsidRPr="70A17D83">
              <w:rPr>
                <w:rFonts w:ascii="Calibri" w:eastAsia="Calibri" w:hAnsi="Calibri" w:cs="Calibri"/>
                <w:color w:val="000000" w:themeColor="text1"/>
              </w:rPr>
              <w:t>Inactive Well Sites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275ED092" w14:textId="3D1801DA" w:rsidR="70A17D83" w:rsidRDefault="70A17D83" w:rsidP="70A17D83">
            <w:r w:rsidRPr="70A17D83">
              <w:rPr>
                <w:rFonts w:ascii="Calibri" w:eastAsia="Calibri" w:hAnsi="Calibri" w:cs="Calibri"/>
                <w:color w:val="000000" w:themeColor="text1"/>
              </w:rPr>
              <w:t>Edge Density</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301CACC1" w14:textId="034C5733" w:rsidR="70A17D83" w:rsidRDefault="70A17D83" w:rsidP="70A17D83">
            <w:pPr>
              <w:jc w:val="right"/>
            </w:pPr>
            <w:r w:rsidRPr="70A17D83">
              <w:rPr>
                <w:rFonts w:ascii="Calibri" w:eastAsia="Calibri" w:hAnsi="Calibri" w:cs="Calibri"/>
                <w:color w:val="000000" w:themeColor="text1"/>
              </w:rPr>
              <w:t>0.566548</w:t>
            </w:r>
          </w:p>
        </w:tc>
      </w:tr>
      <w:tr w:rsidR="70A17D83" w14:paraId="6E7F0158"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065EA08B" w14:textId="6E6A00A1" w:rsidR="70A17D83" w:rsidRDefault="70A17D83" w:rsidP="70A17D83">
            <w:r w:rsidRPr="70A17D83">
              <w:rPr>
                <w:rFonts w:ascii="Calibri" w:eastAsia="Calibri" w:hAnsi="Calibri" w:cs="Calibri"/>
                <w:color w:val="000000" w:themeColor="text1"/>
              </w:rPr>
              <w:t>Active Well Sites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21F8641E" w14:textId="2016F0A1" w:rsidR="70A17D83" w:rsidRDefault="70A17D83" w:rsidP="70A17D83">
            <w:r w:rsidRPr="70A17D83">
              <w:rPr>
                <w:rFonts w:ascii="Calibri" w:eastAsia="Calibri" w:hAnsi="Calibri" w:cs="Calibri"/>
                <w:color w:val="000000" w:themeColor="text1"/>
              </w:rPr>
              <w:t xml:space="preserve">Cumulative </w:t>
            </w:r>
            <w:r w:rsidR="007372A9">
              <w:rPr>
                <w:rFonts w:ascii="Calibri" w:eastAsia="Calibri" w:hAnsi="Calibri" w:cs="Calibri"/>
                <w:color w:val="000000" w:themeColor="text1"/>
              </w:rPr>
              <w:t>Footprint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13120C00" w14:textId="14979C9E" w:rsidR="70A17D83" w:rsidRDefault="70A17D83" w:rsidP="70A17D83">
            <w:pPr>
              <w:jc w:val="right"/>
            </w:pPr>
            <w:r w:rsidRPr="70A17D83">
              <w:rPr>
                <w:rFonts w:ascii="Calibri" w:eastAsia="Calibri" w:hAnsi="Calibri" w:cs="Calibri"/>
                <w:color w:val="000000" w:themeColor="text1"/>
              </w:rPr>
              <w:t>0.559706</w:t>
            </w:r>
          </w:p>
        </w:tc>
      </w:tr>
      <w:tr w:rsidR="70A17D83" w14:paraId="183A87AF"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43A2A9F6" w14:textId="710980BE" w:rsidR="70A17D83" w:rsidRDefault="70A17D83" w:rsidP="70A17D83">
            <w:r w:rsidRPr="70A17D83">
              <w:rPr>
                <w:rFonts w:ascii="Calibri" w:eastAsia="Calibri" w:hAnsi="Calibri" w:cs="Calibri"/>
                <w:color w:val="000000" w:themeColor="text1"/>
              </w:rPr>
              <w:t>Pipelines &amp; Transmission Lines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427C81BB" w14:textId="714C0F75" w:rsidR="70A17D83" w:rsidRDefault="70A17D83" w:rsidP="70A17D83">
            <w:r w:rsidRPr="70A17D83">
              <w:rPr>
                <w:rFonts w:ascii="Calibri" w:eastAsia="Calibri" w:hAnsi="Calibri" w:cs="Calibri"/>
                <w:color w:val="000000" w:themeColor="text1"/>
              </w:rPr>
              <w:t>Roads</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2B2D43F0" w14:textId="3BA8FF67" w:rsidR="70A17D83" w:rsidRDefault="70A17D83" w:rsidP="70A17D83">
            <w:pPr>
              <w:jc w:val="right"/>
            </w:pPr>
            <w:r w:rsidRPr="70A17D83">
              <w:rPr>
                <w:rFonts w:ascii="Calibri" w:eastAsia="Calibri" w:hAnsi="Calibri" w:cs="Calibri"/>
                <w:color w:val="000000" w:themeColor="text1"/>
              </w:rPr>
              <w:t>0.551207</w:t>
            </w:r>
          </w:p>
        </w:tc>
      </w:tr>
      <w:tr w:rsidR="70A17D83" w14:paraId="1807C7A3"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372F6FDB" w14:textId="2F347BA0" w:rsidR="70A17D83" w:rsidRDefault="70A17D83" w:rsidP="70A17D83">
            <w:r w:rsidRPr="70A17D83">
              <w:rPr>
                <w:rFonts w:ascii="Calibri" w:eastAsia="Calibri" w:hAnsi="Calibri" w:cs="Calibri"/>
                <w:color w:val="000000" w:themeColor="text1"/>
              </w:rPr>
              <w:t>Cohesion</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74ED80C3" w14:textId="237DE538" w:rsidR="70A17D83" w:rsidRDefault="70A17D83" w:rsidP="70A17D83">
            <w:r w:rsidRPr="70A17D83">
              <w:rPr>
                <w:rFonts w:ascii="Calibri" w:eastAsia="Calibri" w:hAnsi="Calibri" w:cs="Calibri"/>
                <w:color w:val="000000" w:themeColor="text1"/>
              </w:rPr>
              <w:t xml:space="preserve">Cumulative </w:t>
            </w:r>
            <w:r w:rsidR="007372A9">
              <w:rPr>
                <w:rFonts w:ascii="Calibri" w:eastAsia="Calibri" w:hAnsi="Calibri" w:cs="Calibri"/>
                <w:color w:val="000000" w:themeColor="text1"/>
              </w:rPr>
              <w:t>Footprint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4CFE5F35" w14:textId="1BA0088B" w:rsidR="70A17D83" w:rsidRDefault="70A17D83" w:rsidP="70A17D83">
            <w:pPr>
              <w:jc w:val="right"/>
            </w:pPr>
            <w:r w:rsidRPr="70A17D83">
              <w:rPr>
                <w:rFonts w:ascii="Calibri" w:eastAsia="Calibri" w:hAnsi="Calibri" w:cs="Calibri"/>
                <w:color w:val="000000" w:themeColor="text1"/>
              </w:rPr>
              <w:t>-0.54496</w:t>
            </w:r>
          </w:p>
        </w:tc>
      </w:tr>
      <w:tr w:rsidR="70A17D83" w14:paraId="5C2483C7"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4F37B9E7" w14:textId="77D7DE2A" w:rsidR="70A17D83" w:rsidRDefault="70A17D83" w:rsidP="70A17D83">
            <w:r w:rsidRPr="70A17D83">
              <w:rPr>
                <w:rFonts w:ascii="Calibri" w:eastAsia="Calibri" w:hAnsi="Calibri" w:cs="Calibri"/>
                <w:color w:val="000000" w:themeColor="text1"/>
              </w:rPr>
              <w:t>Active Well Sites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2C70D9C7" w14:textId="64A59F76" w:rsidR="70A17D83" w:rsidRDefault="70A17D83" w:rsidP="70A17D83">
            <w:r w:rsidRPr="70A17D83">
              <w:rPr>
                <w:rFonts w:ascii="Calibri" w:eastAsia="Calibri" w:hAnsi="Calibri" w:cs="Calibri"/>
                <w:color w:val="000000" w:themeColor="text1"/>
              </w:rPr>
              <w:t>Inactive Well Sites</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3A80BCF5" w14:textId="31FD1E77" w:rsidR="70A17D83" w:rsidRDefault="70A17D83" w:rsidP="70A17D83">
            <w:pPr>
              <w:jc w:val="right"/>
            </w:pPr>
            <w:r w:rsidRPr="70A17D83">
              <w:rPr>
                <w:rFonts w:ascii="Calibri" w:eastAsia="Calibri" w:hAnsi="Calibri" w:cs="Calibri"/>
                <w:color w:val="000000" w:themeColor="text1"/>
              </w:rPr>
              <w:t>0.52936</w:t>
            </w:r>
          </w:p>
        </w:tc>
      </w:tr>
      <w:tr w:rsidR="70A17D83" w14:paraId="20154CD8" w14:textId="77777777" w:rsidTr="70A17D83">
        <w:trPr>
          <w:trHeight w:val="300"/>
        </w:trPr>
        <w:tc>
          <w:tcPr>
            <w:tcW w:w="3376"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24970611" w14:textId="30CEC698" w:rsidR="70A17D83" w:rsidRDefault="70A17D83" w:rsidP="70A17D83">
            <w:r w:rsidRPr="70A17D83">
              <w:rPr>
                <w:rFonts w:ascii="Calibri" w:eastAsia="Calibri" w:hAnsi="Calibri" w:cs="Calibri"/>
                <w:i/>
                <w:iCs/>
                <w:color w:val="000000" w:themeColor="text1"/>
              </w:rPr>
              <w:t>Broadleaf</w:t>
            </w:r>
          </w:p>
        </w:tc>
        <w:tc>
          <w:tcPr>
            <w:tcW w:w="3341"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713946A3" w14:textId="5C88FE2A" w:rsidR="70A17D83" w:rsidRDefault="70A17D83" w:rsidP="70A17D83">
            <w:r w:rsidRPr="70A17D83">
              <w:rPr>
                <w:rFonts w:ascii="Calibri" w:eastAsia="Calibri" w:hAnsi="Calibri" w:cs="Calibri"/>
                <w:i/>
                <w:iCs/>
                <w:color w:val="000000" w:themeColor="text1"/>
              </w:rPr>
              <w:t>Coniferous</w:t>
            </w:r>
          </w:p>
        </w:tc>
        <w:tc>
          <w:tcPr>
            <w:tcW w:w="1253"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4F575FE7" w14:textId="02D2B91E" w:rsidR="70A17D83" w:rsidRDefault="70A17D83" w:rsidP="70A17D83">
            <w:pPr>
              <w:jc w:val="right"/>
            </w:pPr>
            <w:r w:rsidRPr="70A17D83">
              <w:rPr>
                <w:rFonts w:ascii="Calibri" w:eastAsia="Calibri" w:hAnsi="Calibri" w:cs="Calibri"/>
                <w:color w:val="000000" w:themeColor="text1"/>
              </w:rPr>
              <w:t>-0.50826</w:t>
            </w:r>
          </w:p>
        </w:tc>
      </w:tr>
    </w:tbl>
    <w:p w14:paraId="4397D760" w14:textId="749C65A0" w:rsidR="70A17D83" w:rsidRDefault="00790F52" w:rsidP="70A17D83">
      <w:pPr>
        <w:spacing w:line="360" w:lineRule="auto"/>
        <w:rPr>
          <w:rFonts w:ascii="Calibri" w:eastAsia="Calibri" w:hAnsi="Calibri" w:cs="Calibri"/>
        </w:rPr>
      </w:pPr>
      <w:r>
        <w:rPr>
          <w:rFonts w:ascii="Calibri" w:eastAsia="Calibri" w:hAnsi="Calibri" w:cs="Calibri"/>
        </w:rPr>
        <w:fldChar w:fldCharType="begin"/>
      </w:r>
      <w:r w:rsidR="70A17D83" w:rsidRPr="70A17D83">
        <w:rPr>
          <w:rFonts w:ascii="Calibri" w:eastAsia="Calibri" w:hAnsi="Calibri" w:cs="Calibri"/>
        </w:rPr>
        <w:instrText xml:space="preserve"> LINK Excel.Sheet.12 "C:\\Users\\aidanbrushett\\Desktop\\projects\\OSM_red_squirrel_distribution\\tables\\final_dataset_high_correlation.xlsx" "Sheet1!C1:C3" \a \f 5 \h  \* MERGEFORMAT </w:instrText>
      </w:r>
      <w:r>
        <w:rPr>
          <w:rFonts w:ascii="Calibri" w:eastAsia="Calibri" w:hAnsi="Calibri" w:cs="Calibri"/>
        </w:rPr>
        <w:fldChar w:fldCharType="separate"/>
      </w:r>
    </w:p>
    <w:p w14:paraId="4BF9E725" w14:textId="2B9CDB48" w:rsidR="00790F52" w:rsidRPr="001618DF" w:rsidRDefault="00790F52" w:rsidP="001618DF">
      <w:pPr>
        <w:spacing w:line="360" w:lineRule="auto"/>
        <w:rPr>
          <w:rFonts w:ascii="Calibri" w:eastAsia="Calibri" w:hAnsi="Calibri" w:cs="Calibri"/>
        </w:rPr>
      </w:pPr>
      <w:r>
        <w:rPr>
          <w:rFonts w:ascii="Calibri" w:eastAsia="Calibri" w:hAnsi="Calibri" w:cs="Calibri"/>
        </w:rPr>
        <w:fldChar w:fldCharType="end"/>
      </w:r>
    </w:p>
    <w:sectPr w:rsidR="00790F52" w:rsidRPr="001618DF" w:rsidSect="0047179F">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9C366" w14:textId="77777777" w:rsidR="00C53863" w:rsidRDefault="00C53863" w:rsidP="00C707F6">
      <w:pPr>
        <w:spacing w:line="240" w:lineRule="auto"/>
      </w:pPr>
      <w:r>
        <w:separator/>
      </w:r>
    </w:p>
  </w:endnote>
  <w:endnote w:type="continuationSeparator" w:id="0">
    <w:p w14:paraId="4D44A86B" w14:textId="77777777" w:rsidR="00C53863" w:rsidRDefault="00C53863" w:rsidP="00C707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A4A56" w14:textId="77777777" w:rsidR="00C53863" w:rsidRDefault="00C53863" w:rsidP="00C707F6">
      <w:pPr>
        <w:spacing w:line="240" w:lineRule="auto"/>
      </w:pPr>
      <w:r>
        <w:separator/>
      </w:r>
    </w:p>
  </w:footnote>
  <w:footnote w:type="continuationSeparator" w:id="0">
    <w:p w14:paraId="092638CF" w14:textId="77777777" w:rsidR="00C53863" w:rsidRDefault="00C53863" w:rsidP="00C707F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7F6"/>
    <w:rsid w:val="000221C5"/>
    <w:rsid w:val="00096098"/>
    <w:rsid w:val="000C6A22"/>
    <w:rsid w:val="000D1C7B"/>
    <w:rsid w:val="000E6CE4"/>
    <w:rsid w:val="00101D12"/>
    <w:rsid w:val="00125FB9"/>
    <w:rsid w:val="00145770"/>
    <w:rsid w:val="00145F0F"/>
    <w:rsid w:val="001618DF"/>
    <w:rsid w:val="00192671"/>
    <w:rsid w:val="001A16D8"/>
    <w:rsid w:val="001A57A7"/>
    <w:rsid w:val="001C60BB"/>
    <w:rsid w:val="00206428"/>
    <w:rsid w:val="00217C54"/>
    <w:rsid w:val="002222A6"/>
    <w:rsid w:val="00253DCA"/>
    <w:rsid w:val="002A50BC"/>
    <w:rsid w:val="002A776A"/>
    <w:rsid w:val="002B1134"/>
    <w:rsid w:val="002C5B12"/>
    <w:rsid w:val="002D1D23"/>
    <w:rsid w:val="002D290B"/>
    <w:rsid w:val="002D5627"/>
    <w:rsid w:val="002F437D"/>
    <w:rsid w:val="00312CCB"/>
    <w:rsid w:val="00325CA8"/>
    <w:rsid w:val="003573FF"/>
    <w:rsid w:val="003965EB"/>
    <w:rsid w:val="003A50F4"/>
    <w:rsid w:val="003C692F"/>
    <w:rsid w:val="003D256C"/>
    <w:rsid w:val="00415971"/>
    <w:rsid w:val="00427C1A"/>
    <w:rsid w:val="00437083"/>
    <w:rsid w:val="0047179F"/>
    <w:rsid w:val="004D332B"/>
    <w:rsid w:val="004D78A2"/>
    <w:rsid w:val="004E042D"/>
    <w:rsid w:val="0053772D"/>
    <w:rsid w:val="00537912"/>
    <w:rsid w:val="00546038"/>
    <w:rsid w:val="00597196"/>
    <w:rsid w:val="005B0C94"/>
    <w:rsid w:val="00673547"/>
    <w:rsid w:val="006816AC"/>
    <w:rsid w:val="006B6112"/>
    <w:rsid w:val="006C5024"/>
    <w:rsid w:val="006D3BFB"/>
    <w:rsid w:val="006E3A07"/>
    <w:rsid w:val="00715D7D"/>
    <w:rsid w:val="00724BD7"/>
    <w:rsid w:val="00734A95"/>
    <w:rsid w:val="007372A9"/>
    <w:rsid w:val="00740F9A"/>
    <w:rsid w:val="00762E61"/>
    <w:rsid w:val="0078342F"/>
    <w:rsid w:val="00790F52"/>
    <w:rsid w:val="007D44BB"/>
    <w:rsid w:val="00804C0C"/>
    <w:rsid w:val="00805EBE"/>
    <w:rsid w:val="00805FB8"/>
    <w:rsid w:val="00843D4C"/>
    <w:rsid w:val="008C272B"/>
    <w:rsid w:val="008D2DF9"/>
    <w:rsid w:val="008F4AC6"/>
    <w:rsid w:val="00911176"/>
    <w:rsid w:val="00917EE1"/>
    <w:rsid w:val="00924130"/>
    <w:rsid w:val="00980BF4"/>
    <w:rsid w:val="009A0DD4"/>
    <w:rsid w:val="009D4223"/>
    <w:rsid w:val="00A53669"/>
    <w:rsid w:val="00A57921"/>
    <w:rsid w:val="00A734F0"/>
    <w:rsid w:val="00A86F00"/>
    <w:rsid w:val="00AC5859"/>
    <w:rsid w:val="00B10377"/>
    <w:rsid w:val="00BB0E93"/>
    <w:rsid w:val="00C144AB"/>
    <w:rsid w:val="00C454C4"/>
    <w:rsid w:val="00C53863"/>
    <w:rsid w:val="00C55196"/>
    <w:rsid w:val="00C707F6"/>
    <w:rsid w:val="00C94EC4"/>
    <w:rsid w:val="00CA6605"/>
    <w:rsid w:val="00CB5FF6"/>
    <w:rsid w:val="00CD056F"/>
    <w:rsid w:val="00CD0FCE"/>
    <w:rsid w:val="00D83D45"/>
    <w:rsid w:val="00DD6F85"/>
    <w:rsid w:val="00DE49FA"/>
    <w:rsid w:val="00DE708A"/>
    <w:rsid w:val="00E02207"/>
    <w:rsid w:val="00E746DC"/>
    <w:rsid w:val="00E828C9"/>
    <w:rsid w:val="00E92EE3"/>
    <w:rsid w:val="00ED4028"/>
    <w:rsid w:val="00ED5ED4"/>
    <w:rsid w:val="00EF3E5A"/>
    <w:rsid w:val="00F4230F"/>
    <w:rsid w:val="00F46E42"/>
    <w:rsid w:val="00F57CEB"/>
    <w:rsid w:val="00F6671D"/>
    <w:rsid w:val="00F670D6"/>
    <w:rsid w:val="00F70C5C"/>
    <w:rsid w:val="00FC4908"/>
    <w:rsid w:val="00FD6689"/>
    <w:rsid w:val="011FE0B1"/>
    <w:rsid w:val="01E48741"/>
    <w:rsid w:val="0267B9C5"/>
    <w:rsid w:val="04352D96"/>
    <w:rsid w:val="06FD3992"/>
    <w:rsid w:val="092D6C4E"/>
    <w:rsid w:val="0A867754"/>
    <w:rsid w:val="0AF827DA"/>
    <w:rsid w:val="0B66B669"/>
    <w:rsid w:val="0DFF1275"/>
    <w:rsid w:val="0E50D057"/>
    <w:rsid w:val="0FFCA8CF"/>
    <w:rsid w:val="10CAD86D"/>
    <w:rsid w:val="120B13F1"/>
    <w:rsid w:val="1485BE2A"/>
    <w:rsid w:val="150A293A"/>
    <w:rsid w:val="1638AE49"/>
    <w:rsid w:val="177B7FFA"/>
    <w:rsid w:val="18054D5D"/>
    <w:rsid w:val="18BC1C44"/>
    <w:rsid w:val="18E6B74B"/>
    <w:rsid w:val="19FD2681"/>
    <w:rsid w:val="1AAE2F7F"/>
    <w:rsid w:val="1ADEAFF0"/>
    <w:rsid w:val="1B52C44C"/>
    <w:rsid w:val="1D62D9F9"/>
    <w:rsid w:val="1E1CA071"/>
    <w:rsid w:val="1E535B8E"/>
    <w:rsid w:val="1ED28AD5"/>
    <w:rsid w:val="1FBD245B"/>
    <w:rsid w:val="201BE463"/>
    <w:rsid w:val="22A944A8"/>
    <w:rsid w:val="235DC641"/>
    <w:rsid w:val="24B43346"/>
    <w:rsid w:val="253F68AD"/>
    <w:rsid w:val="2600B146"/>
    <w:rsid w:val="2639548E"/>
    <w:rsid w:val="26747CB3"/>
    <w:rsid w:val="28A2710B"/>
    <w:rsid w:val="2928FE40"/>
    <w:rsid w:val="2A50E44D"/>
    <w:rsid w:val="2A7ED7E9"/>
    <w:rsid w:val="2B1E8203"/>
    <w:rsid w:val="2B679481"/>
    <w:rsid w:val="2B8DA295"/>
    <w:rsid w:val="2C6A0749"/>
    <w:rsid w:val="2D845E0F"/>
    <w:rsid w:val="2E31D5E7"/>
    <w:rsid w:val="2F52F8C3"/>
    <w:rsid w:val="30F98FBA"/>
    <w:rsid w:val="346D250C"/>
    <w:rsid w:val="34956C38"/>
    <w:rsid w:val="36334D7D"/>
    <w:rsid w:val="3782B3D8"/>
    <w:rsid w:val="3794EC3F"/>
    <w:rsid w:val="381BA951"/>
    <w:rsid w:val="388387B1"/>
    <w:rsid w:val="39914774"/>
    <w:rsid w:val="3A3E1602"/>
    <w:rsid w:val="3D1D3C97"/>
    <w:rsid w:val="3DCAC6C4"/>
    <w:rsid w:val="3E1F806B"/>
    <w:rsid w:val="3E25E28B"/>
    <w:rsid w:val="4075EE4F"/>
    <w:rsid w:val="40822441"/>
    <w:rsid w:val="4138E314"/>
    <w:rsid w:val="43F49324"/>
    <w:rsid w:val="44627732"/>
    <w:rsid w:val="44E8302C"/>
    <w:rsid w:val="47589587"/>
    <w:rsid w:val="47FDFF3E"/>
    <w:rsid w:val="487C4722"/>
    <w:rsid w:val="492E5F0D"/>
    <w:rsid w:val="4976A004"/>
    <w:rsid w:val="49ED6F37"/>
    <w:rsid w:val="4C217FB8"/>
    <w:rsid w:val="50DEED27"/>
    <w:rsid w:val="52AC6CA9"/>
    <w:rsid w:val="544103F9"/>
    <w:rsid w:val="557D7492"/>
    <w:rsid w:val="58F13994"/>
    <w:rsid w:val="591850E5"/>
    <w:rsid w:val="59EA2C67"/>
    <w:rsid w:val="5A353045"/>
    <w:rsid w:val="5BEF8233"/>
    <w:rsid w:val="5BF91702"/>
    <w:rsid w:val="5D02AFDB"/>
    <w:rsid w:val="5EC47BAD"/>
    <w:rsid w:val="65F3BC83"/>
    <w:rsid w:val="67F836B8"/>
    <w:rsid w:val="68AD9BEA"/>
    <w:rsid w:val="68FF0093"/>
    <w:rsid w:val="6A5317A0"/>
    <w:rsid w:val="6B9F1ECF"/>
    <w:rsid w:val="6D3AE910"/>
    <w:rsid w:val="6DE37E8B"/>
    <w:rsid w:val="6F3333ED"/>
    <w:rsid w:val="70A17D83"/>
    <w:rsid w:val="71ABC291"/>
    <w:rsid w:val="747058E1"/>
    <w:rsid w:val="750A1F9B"/>
    <w:rsid w:val="76923E29"/>
    <w:rsid w:val="774AC871"/>
    <w:rsid w:val="79271194"/>
    <w:rsid w:val="7AE82EB7"/>
    <w:rsid w:val="7C3239D8"/>
    <w:rsid w:val="7E1C9873"/>
    <w:rsid w:val="7E1F55E1"/>
    <w:rsid w:val="7EF27D07"/>
    <w:rsid w:val="7F83F8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9E2BB"/>
  <w15:chartTrackingRefBased/>
  <w15:docId w15:val="{C1B4BE2D-537F-478E-AB8B-ACAE38C38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196"/>
    <w:pPr>
      <w:spacing w:after="0" w:line="276" w:lineRule="auto"/>
    </w:pPr>
    <w:rPr>
      <w:rFonts w:ascii="Arial" w:eastAsia="Arial" w:hAnsi="Arial" w:cs="Arial"/>
      <w:kern w:val="0"/>
      <w:sz w:val="22"/>
      <w:szCs w:val="22"/>
      <w:lang w:val="en" w:eastAsia="en-CA"/>
      <w14:ligatures w14:val="none"/>
    </w:rPr>
  </w:style>
  <w:style w:type="paragraph" w:styleId="Heading1">
    <w:name w:val="heading 1"/>
    <w:basedOn w:val="Normal"/>
    <w:next w:val="Normal"/>
    <w:link w:val="Heading1Char"/>
    <w:uiPriority w:val="9"/>
    <w:qFormat/>
    <w:rsid w:val="00B10377"/>
    <w:pPr>
      <w:keepNext/>
      <w:keepLines/>
      <w:spacing w:before="360" w:after="80"/>
      <w:outlineLvl w:val="0"/>
    </w:pPr>
    <w:rPr>
      <w:rFonts w:ascii="Cambria" w:eastAsiaTheme="majorEastAsia" w:hAnsi="Cambr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7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7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07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07F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07F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07F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07F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7F6"/>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C707F6"/>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C707F6"/>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707F6"/>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707F6"/>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707F6"/>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70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7F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7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07F6"/>
    <w:rPr>
      <w:rFonts w:ascii="Calibri" w:hAnsi="Calibri"/>
      <w:i/>
      <w:iCs/>
      <w:color w:val="404040" w:themeColor="text1" w:themeTint="BF"/>
      <w:sz w:val="22"/>
    </w:rPr>
  </w:style>
  <w:style w:type="paragraph" w:styleId="ListParagraph">
    <w:name w:val="List Paragraph"/>
    <w:basedOn w:val="Normal"/>
    <w:uiPriority w:val="34"/>
    <w:qFormat/>
    <w:rsid w:val="00C707F6"/>
    <w:pPr>
      <w:ind w:left="720"/>
      <w:contextualSpacing/>
    </w:pPr>
  </w:style>
  <w:style w:type="character" w:styleId="IntenseEmphasis">
    <w:name w:val="Intense Emphasis"/>
    <w:basedOn w:val="DefaultParagraphFont"/>
    <w:uiPriority w:val="21"/>
    <w:qFormat/>
    <w:rsid w:val="00C707F6"/>
    <w:rPr>
      <w:i/>
      <w:iCs/>
      <w:color w:val="0F4761" w:themeColor="accent1" w:themeShade="BF"/>
    </w:rPr>
  </w:style>
  <w:style w:type="paragraph" w:styleId="IntenseQuote">
    <w:name w:val="Intense Quote"/>
    <w:basedOn w:val="Normal"/>
    <w:next w:val="Normal"/>
    <w:link w:val="IntenseQuoteChar"/>
    <w:uiPriority w:val="30"/>
    <w:qFormat/>
    <w:rsid w:val="00C70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7F6"/>
    <w:rPr>
      <w:rFonts w:ascii="Calibri" w:hAnsi="Calibri"/>
      <w:i/>
      <w:iCs/>
      <w:color w:val="0F4761" w:themeColor="accent1" w:themeShade="BF"/>
      <w:sz w:val="22"/>
    </w:rPr>
  </w:style>
  <w:style w:type="character" w:styleId="IntenseReference">
    <w:name w:val="Intense Reference"/>
    <w:basedOn w:val="DefaultParagraphFont"/>
    <w:uiPriority w:val="32"/>
    <w:qFormat/>
    <w:rsid w:val="00C707F6"/>
    <w:rPr>
      <w:b/>
      <w:bCs/>
      <w:smallCaps/>
      <w:color w:val="0F4761" w:themeColor="accent1" w:themeShade="BF"/>
      <w:spacing w:val="5"/>
    </w:rPr>
  </w:style>
  <w:style w:type="paragraph" w:styleId="Header">
    <w:name w:val="header"/>
    <w:basedOn w:val="Normal"/>
    <w:link w:val="HeaderChar"/>
    <w:uiPriority w:val="99"/>
    <w:unhideWhenUsed/>
    <w:rsid w:val="00C707F6"/>
    <w:pPr>
      <w:tabs>
        <w:tab w:val="center" w:pos="4680"/>
        <w:tab w:val="right" w:pos="9360"/>
      </w:tabs>
      <w:spacing w:line="240" w:lineRule="auto"/>
    </w:pPr>
  </w:style>
  <w:style w:type="character" w:customStyle="1" w:styleId="HeaderChar">
    <w:name w:val="Header Char"/>
    <w:basedOn w:val="DefaultParagraphFont"/>
    <w:link w:val="Header"/>
    <w:uiPriority w:val="99"/>
    <w:rsid w:val="00C707F6"/>
    <w:rPr>
      <w:rFonts w:ascii="Arial" w:eastAsia="Arial" w:hAnsi="Arial" w:cs="Arial"/>
      <w:kern w:val="0"/>
      <w:sz w:val="22"/>
      <w:szCs w:val="22"/>
      <w:lang w:val="en" w:eastAsia="en-CA"/>
      <w14:ligatures w14:val="none"/>
    </w:rPr>
  </w:style>
  <w:style w:type="paragraph" w:styleId="Footer">
    <w:name w:val="footer"/>
    <w:basedOn w:val="Normal"/>
    <w:link w:val="FooterChar"/>
    <w:uiPriority w:val="99"/>
    <w:unhideWhenUsed/>
    <w:rsid w:val="00C707F6"/>
    <w:pPr>
      <w:tabs>
        <w:tab w:val="center" w:pos="4680"/>
        <w:tab w:val="right" w:pos="9360"/>
      </w:tabs>
      <w:spacing w:line="240" w:lineRule="auto"/>
    </w:pPr>
  </w:style>
  <w:style w:type="character" w:customStyle="1" w:styleId="FooterChar">
    <w:name w:val="Footer Char"/>
    <w:basedOn w:val="DefaultParagraphFont"/>
    <w:link w:val="Footer"/>
    <w:uiPriority w:val="99"/>
    <w:rsid w:val="00C707F6"/>
    <w:rPr>
      <w:rFonts w:ascii="Arial" w:eastAsia="Arial" w:hAnsi="Arial" w:cs="Arial"/>
      <w:kern w:val="0"/>
      <w:sz w:val="22"/>
      <w:szCs w:val="22"/>
      <w:lang w:val="en" w:eastAsia="en-CA"/>
      <w14:ligatures w14:val="none"/>
    </w:rPr>
  </w:style>
  <w:style w:type="character" w:styleId="CommentReference">
    <w:name w:val="annotation reference"/>
    <w:basedOn w:val="DefaultParagraphFont"/>
    <w:uiPriority w:val="99"/>
    <w:semiHidden/>
    <w:unhideWhenUsed/>
    <w:rsid w:val="001618DF"/>
    <w:rPr>
      <w:sz w:val="16"/>
      <w:szCs w:val="16"/>
    </w:rPr>
  </w:style>
  <w:style w:type="paragraph" w:styleId="CommentText">
    <w:name w:val="annotation text"/>
    <w:basedOn w:val="Normal"/>
    <w:link w:val="CommentTextChar"/>
    <w:uiPriority w:val="99"/>
    <w:unhideWhenUsed/>
    <w:rsid w:val="001618DF"/>
    <w:pPr>
      <w:spacing w:line="240" w:lineRule="auto"/>
    </w:pPr>
    <w:rPr>
      <w:sz w:val="20"/>
      <w:szCs w:val="20"/>
    </w:rPr>
  </w:style>
  <w:style w:type="character" w:customStyle="1" w:styleId="CommentTextChar">
    <w:name w:val="Comment Text Char"/>
    <w:basedOn w:val="DefaultParagraphFont"/>
    <w:link w:val="CommentText"/>
    <w:uiPriority w:val="99"/>
    <w:rsid w:val="001618DF"/>
    <w:rPr>
      <w:rFonts w:ascii="Arial" w:eastAsia="Arial" w:hAnsi="Arial" w:cs="Arial"/>
      <w:kern w:val="0"/>
      <w:sz w:val="20"/>
      <w:szCs w:val="20"/>
      <w:lang w:val="en" w:eastAsia="en-CA"/>
      <w14:ligatures w14:val="none"/>
    </w:rPr>
  </w:style>
  <w:style w:type="table" w:styleId="TableGrid">
    <w:name w:val="Table Grid"/>
    <w:basedOn w:val="TableNormal"/>
    <w:uiPriority w:val="39"/>
    <w:rsid w:val="00790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2A50BC"/>
    <w:rPr>
      <w:b/>
      <w:bCs/>
    </w:rPr>
  </w:style>
  <w:style w:type="character" w:customStyle="1" w:styleId="CommentSubjectChar">
    <w:name w:val="Comment Subject Char"/>
    <w:basedOn w:val="CommentTextChar"/>
    <w:link w:val="CommentSubject"/>
    <w:uiPriority w:val="99"/>
    <w:semiHidden/>
    <w:rsid w:val="002A50BC"/>
    <w:rPr>
      <w:rFonts w:ascii="Arial" w:eastAsia="Arial" w:hAnsi="Arial" w:cs="Arial"/>
      <w:b/>
      <w:bCs/>
      <w:kern w:val="0"/>
      <w:sz w:val="20"/>
      <w:szCs w:val="20"/>
      <w:lang w:val="en" w:eastAsia="en-CA"/>
      <w14:ligatures w14:val="none"/>
    </w:rPr>
  </w:style>
  <w:style w:type="character" w:styleId="LineNumber">
    <w:name w:val="line number"/>
    <w:basedOn w:val="DefaultParagraphFont"/>
    <w:uiPriority w:val="99"/>
    <w:semiHidden/>
    <w:unhideWhenUsed/>
    <w:rsid w:val="004717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70313">
      <w:bodyDiv w:val="1"/>
      <w:marLeft w:val="0"/>
      <w:marRight w:val="0"/>
      <w:marTop w:val="0"/>
      <w:marBottom w:val="0"/>
      <w:divBdr>
        <w:top w:val="none" w:sz="0" w:space="0" w:color="auto"/>
        <w:left w:val="none" w:sz="0" w:space="0" w:color="auto"/>
        <w:bottom w:val="none" w:sz="0" w:space="0" w:color="auto"/>
        <w:right w:val="none" w:sz="0" w:space="0" w:color="auto"/>
      </w:divBdr>
    </w:div>
    <w:div w:id="389109866">
      <w:bodyDiv w:val="1"/>
      <w:marLeft w:val="0"/>
      <w:marRight w:val="0"/>
      <w:marTop w:val="0"/>
      <w:marBottom w:val="0"/>
      <w:divBdr>
        <w:top w:val="none" w:sz="0" w:space="0" w:color="auto"/>
        <w:left w:val="none" w:sz="0" w:space="0" w:color="auto"/>
        <w:bottom w:val="none" w:sz="0" w:space="0" w:color="auto"/>
        <w:right w:val="none" w:sz="0" w:space="0" w:color="auto"/>
      </w:divBdr>
    </w:div>
    <w:div w:id="892077657">
      <w:bodyDiv w:val="1"/>
      <w:marLeft w:val="0"/>
      <w:marRight w:val="0"/>
      <w:marTop w:val="0"/>
      <w:marBottom w:val="0"/>
      <w:divBdr>
        <w:top w:val="none" w:sz="0" w:space="0" w:color="auto"/>
        <w:left w:val="none" w:sz="0" w:space="0" w:color="auto"/>
        <w:bottom w:val="none" w:sz="0" w:space="0" w:color="auto"/>
        <w:right w:val="none" w:sz="0" w:space="0" w:color="auto"/>
      </w:divBdr>
    </w:div>
    <w:div w:id="1122578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BA72E1DE2B58840A4B183E515DEA84C" ma:contentTypeVersion="14" ma:contentTypeDescription="Create a new document." ma:contentTypeScope="" ma:versionID="aefc8fcb08ac47a005fdefa29af34621">
  <xsd:schema xmlns:xsd="http://www.w3.org/2001/XMLSchema" xmlns:xs="http://www.w3.org/2001/XMLSchema" xmlns:p="http://schemas.microsoft.com/office/2006/metadata/properties" xmlns:ns2="c0a0a0f1-3c46-4886-8e30-d043dc2f905a" xmlns:ns3="eadef010-0449-4dfd-aa06-d5d57999348a" targetNamespace="http://schemas.microsoft.com/office/2006/metadata/properties" ma:root="true" ma:fieldsID="bffe585922b53ce43ce7894560982c5a" ns2:_="" ns3:_="">
    <xsd:import namespace="c0a0a0f1-3c46-4886-8e30-d043dc2f905a"/>
    <xsd:import namespace="eadef010-0449-4dfd-aa06-d5d5799934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a0a0f1-3c46-4886-8e30-d043dc2f90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fefc961-1432-4524-a5af-13225f490e8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def010-0449-4dfd-aa06-d5d5799934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7b2e6e2-305a-4149-b379-c74f6cf3ae57}" ma:internalName="TaxCatchAll" ma:showField="CatchAllData" ma:web="eadef010-0449-4dfd-aa06-d5d5799934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a0a0f1-3c46-4886-8e30-d043dc2f905a">
      <Terms xmlns="http://schemas.microsoft.com/office/infopath/2007/PartnerControls"/>
    </lcf76f155ced4ddcb4097134ff3c332f>
    <TaxCatchAll xmlns="eadef010-0449-4dfd-aa06-d5d57999348a" xsi:nil="true"/>
  </documentManagement>
</p:properties>
</file>

<file path=customXml/itemProps1.xml><?xml version="1.0" encoding="utf-8"?>
<ds:datastoreItem xmlns:ds="http://schemas.openxmlformats.org/officeDocument/2006/customXml" ds:itemID="{7D1FFEED-4AB4-4923-9F9F-C84FB6D24A40}">
  <ds:schemaRefs>
    <ds:schemaRef ds:uri="http://schemas.microsoft.com/sharepoint/v3/contenttype/forms"/>
  </ds:schemaRefs>
</ds:datastoreItem>
</file>

<file path=customXml/itemProps2.xml><?xml version="1.0" encoding="utf-8"?>
<ds:datastoreItem xmlns:ds="http://schemas.openxmlformats.org/officeDocument/2006/customXml" ds:itemID="{E9D189E4-AD06-4BBF-A54B-3F84A76C56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a0a0f1-3c46-4886-8e30-d043dc2f905a"/>
    <ds:schemaRef ds:uri="eadef010-0449-4dfd-aa06-d5d5799934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6C636C-DFB3-43C0-B224-C94E96A47B3C}">
  <ds:schemaRefs>
    <ds:schemaRef ds:uri="http://schemas.microsoft.com/office/2006/metadata/properties"/>
    <ds:schemaRef ds:uri="http://schemas.microsoft.com/office/infopath/2007/PartnerControls"/>
    <ds:schemaRef ds:uri="c0a0a0f1-3c46-4886-8e30-d043dc2f905a"/>
    <ds:schemaRef ds:uri="eadef010-0449-4dfd-aa06-d5d57999348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Aidan Brushett</cp:lastModifiedBy>
  <cp:revision>8</cp:revision>
  <dcterms:created xsi:type="dcterms:W3CDTF">2026-06-30T19:14:00Z</dcterms:created>
  <dcterms:modified xsi:type="dcterms:W3CDTF">2026-07-06T16:34:00Z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0x010100EBA72E1DE2B58840A4B183E515DEA84C</vt:lpwstr>
  </property>
  <property fmtid="{D5CDD505-2E9C-101B-9397-08002B2CF9AE}" pid="3" name="MediaServiceImageTags">
    <vt:lpwstr/>
  </property>
</Properties>
</file>