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1F4E5C"/>
          <w:sz w:val="56"/>
          <w:szCs w:val="56"/>
        </w:rPr>
        <w:t xml:space="preserve">Primer</w:t>
      </w:r>
    </w:p>
    <w:p>
      <w:pPr>
        <w:spacing w:after="160"/>
      </w:pPr>
      <w:r>
        <w:rPr>
          <w:color w:val="404040"/>
          <w:sz w:val="26"/>
          <w:szCs w:val="26"/>
        </w:rPr>
        <w:t xml:space="preserve">LinkedIn Outreach Copilot</w:t>
      </w:r>
    </w:p>
    <w:p>
      <w:pPr>
        <w:spacing w:after="400"/>
      </w:pPr>
      <w:r>
        <w:rPr>
          <w:color w:val="595959"/>
          <w:sz w:val="30"/>
          <w:szCs w:val="30"/>
        </w:rPr>
        <w:t xml:space="preserve">Product Requirements Document</w:t>
      </w:r>
    </w:p>
    <w:p>
      <w:pPr>
        <w:spacing w:after="160" w:before="0"/>
      </w:pPr>
      <w:r>
        <w:rPr>
          <w:color w:val="404040"/>
          <w:sz w:val="22"/>
          <w:szCs w:val="22"/>
        </w:rPr>
        <w:t xml:space="preserve">A local-first Chrome extension that researches LinkedIn contacts, surfaces points of connection, drafts outreach messages, and logs everything to an Obsidian vault — with no servers to run and no data leaving your machine except to the APIs you explicitly call.</w:t>
      </w:r>
    </w:p>
    <w:p>
      <w:pPr>
        <w:pBdr>
          <w:bottom w:val="single" w:color="D9D9D9"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Aidan DeVaney</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Status</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Draft — v0.1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June 17, 2026</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Project codename</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Primer (standalone, not merged into seco 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Chrome (Manifest V3)</w:t>
            </w:r>
          </w:p>
        </w:tc>
      </w:tr>
      <w:tr>
        <w:tc>
          <w:tcPr>
            <w:tcW w:type="dxa" w:w="28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Primary user</w:t>
            </w:r>
          </w:p>
        </w:tc>
        <w:tc>
          <w:tcPr>
            <w:tcW w:type="dxa" w:w="65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Aidan DeVaney (single-user, personal tool)</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before="0"/>
      </w:pPr>
      <w:r>
        <w:t xml:space="preserve">This document specifies a personal Chrome extension that turns passive LinkedIn browsing into active research and relationship management. The extension watches for two contexts — a profile page and a direct message thread — and on demand pulls together everything relevant to that person: prior context already logged in the user's Obsidian vault, optionally fresh information from a live web search, and a structured analysis from Claude that surfaces concrete points of connection and, if requested, a drafted opening message. The result is written back to the vault automatically and displayed inline on the page.</w:t>
      </w:r>
    </w:p>
    <w:p>
      <w:pPr>
        <w:spacing w:after="160" w:before="0"/>
      </w:pPr>
      <w:r>
        <w:t xml:space="preserve">The defining architectural choice is that there is no application server. The Chrome extension's background service worker makes direct HTTP calls to three endpoints: the Anthropic API for reasoning, the Tavily API for optional live web search, and a local Obsidian community plugin (Local REST API) for vault read/write. No process needs to be started, monitored, or kept alive beyond what's already running (Obsidian itself, with one plugin enabled). This keeps the build scoped to extension code only — a content script, a background worker, and a small UI panel — while still satisfying the requirement that vault read and write happen automatically rather than through copy-paste.</w:t>
      </w:r>
    </w:p>
    <w:p>
      <w:pPr>
        <w:spacing w:after="160" w:before="0"/>
      </w:pPr>
      <w:r>
        <w:t xml:space="preserve">This is explicitly being built as a standalone tool, separate from the existing seco MCP server and its SQLite-backed experience data. The two systems may eventually share a vault and a visual language, but they are not integrated at the data layer in this version. That decision is revisited in Section 11.</w:t>
      </w:r>
    </w:p>
    <w:p>
      <w:pPr>
        <w:pStyle w:val="Heading2"/>
      </w:pPr>
      <w:r>
        <w:t xml:space="preserve">1.1 Problem Statement</w:t>
      </w:r>
    </w:p>
    <w:p>
      <w:pPr>
        <w:spacing w:after="160" w:before="0"/>
      </w:pPr>
      <w:r>
        <w:t xml:space="preserve">Effective cold outreach on LinkedIn requires three things happening in sequence, every single time, for every new contact: recalling whether you've encountered this person or their company before, finding something genuine to say that isn't generic flattery, and writing a message that doesn't read like a template. In practice, all three steps get skipped under time pressure, which produces outreach that's either not sent at all or sent in a generic form that doesn't convert. There is currently no tool that sits inside the LinkedIn browsing experience itself and does this research-and-draft loop without breaking the user's flow or requiring them to leave the page.</w:t>
      </w:r>
    </w:p>
    <w:p>
      <w:pPr>
        <w:pStyle w:val="Heading2"/>
      </w:pPr>
      <w:r>
        <w:t xml:space="preserve">1.2 Goals</w:t>
      </w:r>
    </w:p>
    <w:p>
      <w:pPr>
        <w:pStyle w:val="ListParagraph"/>
        <w:numPr>
          <w:ilvl w:val="0"/>
          <w:numId w:val="2"/>
        </w:numPr>
        <w:spacing w:after="100"/>
      </w:pPr>
      <w:r>
        <w:t xml:space="preserve">Reduce the time from “open a profile or DM” to “have a researched, personalized point of connection” to under 15 seconds for the default (no web search) path.</w:t>
      </w:r>
    </w:p>
    <w:p>
      <w:pPr>
        <w:pStyle w:val="ListParagraph"/>
        <w:numPr>
          <w:ilvl w:val="0"/>
          <w:numId w:val="2"/>
        </w:numPr>
        <w:spacing w:after="100"/>
      </w:pPr>
      <w:r>
        <w:t xml:space="preserve">Persist every researched contact and every generated report into the user's existing Obsidian vault automatically, with no manual copy-paste step.</w:t>
      </w:r>
    </w:p>
    <w:p>
      <w:pPr>
        <w:pStyle w:val="ListParagraph"/>
        <w:numPr>
          <w:ilvl w:val="0"/>
          <w:numId w:val="2"/>
        </w:numPr>
        <w:spacing w:after="100"/>
      </w:pPr>
      <w:r>
        <w:t xml:space="preserve">Draft outreach messages and follow-up messages that incorporate retrieved vault context, not just what's visible on the current page.</w:t>
      </w:r>
    </w:p>
    <w:p>
      <w:pPr>
        <w:pStyle w:val="ListParagraph"/>
        <w:numPr>
          <w:ilvl w:val="0"/>
          <w:numId w:val="2"/>
        </w:numPr>
        <w:spacing w:after="100"/>
      </w:pPr>
      <w:r>
        <w:t xml:space="preserve">Keep the entire system running on the user's machine with user-supplied API keys (BYOK), with no third-party backend handling the data.</w:t>
      </w:r>
    </w:p>
    <w:p>
      <w:pPr>
        <w:pStyle w:val="ListParagraph"/>
        <w:numPr>
          <w:ilvl w:val="0"/>
          <w:numId w:val="2"/>
        </w:numPr>
        <w:spacing w:after="100"/>
      </w:pPr>
      <w:r>
        <w:t xml:space="preserve">Keep LinkedIn-facing automation strictly read-only and human-in-the-loop for sending, to avoid account risk (see Section 9).</w:t>
      </w:r>
    </w:p>
    <w:p>
      <w:pPr>
        <w:pStyle w:val="Heading2"/>
      </w:pPr>
      <w:r>
        <w:t xml:space="preserve">1.3 Non-Goals (v0.1)</w:t>
      </w:r>
    </w:p>
    <w:p>
      <w:pPr>
        <w:pStyle w:val="ListParagraph"/>
        <w:numPr>
          <w:ilvl w:val="0"/>
          <w:numId w:val="2"/>
        </w:numPr>
        <w:spacing w:after="100"/>
      </w:pPr>
      <w:r>
        <w:t xml:space="preserve">Automated sending of connection requests or messages. The user always clicks send themselves, inside LinkedIn's native UI.</w:t>
      </w:r>
    </w:p>
    <w:p>
      <w:pPr>
        <w:pStyle w:val="ListParagraph"/>
        <w:numPr>
          <w:ilvl w:val="0"/>
          <w:numId w:val="2"/>
        </w:numPr>
        <w:spacing w:after="100"/>
      </w:pPr>
      <w:r>
        <w:t xml:space="preserve">Bulk scraping, list building, or prospecting at scale. This tool operates on one profile or one conversation at a time, on pages the user is already viewing.</w:t>
      </w:r>
    </w:p>
    <w:p>
      <w:pPr>
        <w:pStyle w:val="ListParagraph"/>
        <w:numPr>
          <w:ilvl w:val="0"/>
          <w:numId w:val="2"/>
        </w:numPr>
        <w:spacing w:after="100"/>
      </w:pPr>
      <w:r>
        <w:t xml:space="preserve">Follow-up sequencing, reminders, or scheduling logic. Explicitly deferred — see Section 11.</w:t>
      </w:r>
    </w:p>
    <w:p>
      <w:pPr>
        <w:pStyle w:val="ListParagraph"/>
        <w:numPr>
          <w:ilvl w:val="0"/>
          <w:numId w:val="2"/>
        </w:numPr>
        <w:spacing w:after="100"/>
      </w:pPr>
      <w:r>
        <w:t xml:space="preserve">Semantic / embedding-based vault search (ChromaDB or similar). v0.1 uses lexical search against note titles and content via the REST API's built-in search; semantic retrieval is a fast-follow, not a launch requirement.</w:t>
      </w:r>
    </w:p>
    <w:p>
      <w:pPr>
        <w:pStyle w:val="ListParagraph"/>
        <w:numPr>
          <w:ilvl w:val="0"/>
          <w:numId w:val="2"/>
        </w:numPr>
        <w:spacing w:after="100"/>
      </w:pPr>
      <w:r>
        <w:t xml:space="preserve">Multi-user support, shared accounts, or any hosted component.</w:t>
      </w:r>
    </w:p>
    <w:p>
      <w:pPr>
        <w:pStyle w:val="Heading1"/>
      </w:pPr>
      <w:r>
        <w:t xml:space="preserve">2. User &amp; Use Context</w:t>
      </w:r>
    </w:p>
    <w:p>
      <w:pPr>
        <w:spacing w:after="160" w:before="0"/>
      </w:pPr>
      <w:r>
        <w:t xml:space="preserve">There is a single intended user: Aidan, acting as an active job-seeker and CodeLab president conducting LinkedIn outreach for APM and PM-track roles, particularly in defense and government technology. The tool is built around his existing systems rather than a generic audience, which simplifies several decisions that would otherwise need configuration options — for instance, the “background context” fed into the connection-finding prompt can be a fixed block describing his resume rather than a setting a user configures per-session.</w:t>
      </w:r>
    </w:p>
    <w:p>
      <w:pPr>
        <w:pStyle w:val="Heading2"/>
      </w:pPr>
      <w:r>
        <w:t xml:space="preserve">2.1 Primary Scenarios</w:t>
      </w:r>
    </w:p>
    <w:p>
      <w:pPr>
        <w:pStyle w:val="ListParagraph"/>
        <w:numPr>
          <w:ilvl w:val="0"/>
          <w:numId w:val="3"/>
        </w:numPr>
        <w:spacing w:after="100"/>
      </w:pPr>
      <w:r>
        <w:t xml:space="preserve">Cold outreach prep — viewing a stranger's profile before sending a connection request, wanting a genuine point of connection rather than a generic note.</w:t>
      </w:r>
    </w:p>
    <w:p>
      <w:pPr>
        <w:pStyle w:val="ListParagraph"/>
        <w:numPr>
          <w:ilvl w:val="0"/>
          <w:numId w:val="3"/>
        </w:numPr>
        <w:spacing w:after="100"/>
      </w:pPr>
      <w:r>
        <w:t xml:space="preserve">Inbound reply triage — someone has responded to a prior outreach message, and the user wants a quick refresher on who they are and what was previously discussed before replying.</w:t>
      </w:r>
    </w:p>
    <w:p>
      <w:pPr>
        <w:pStyle w:val="ListParagraph"/>
        <w:numPr>
          <w:ilvl w:val="0"/>
          <w:numId w:val="3"/>
        </w:numPr>
        <w:spacing w:after="100"/>
      </w:pPr>
      <w:r>
        <w:t xml:space="preserve">Pre-call research — about to get on a call or meet someone from a referral, wanting a fast synthesis of their background and any existing vault notes mentioning them.</w:t>
      </w:r>
    </w:p>
    <w:p>
      <w:pPr>
        <w:pStyle w:val="Heading1"/>
      </w:pPr>
      <w:r>
        <w:t xml:space="preserve">3. System Architecture</w:t>
      </w:r>
    </w:p>
    <w:p>
      <w:pPr>
        <w:spacing w:after="160" w:before="0"/>
      </w:pPr>
      <w:r>
        <w:t xml:space="preserve">The system has four components, three of which already exist or are near-zero-effort to stand up, and one of which is the actual build. The diagram below shows the request flow for a single “research this person” action.</w:t>
      </w:r>
    </w:p>
    <w:p>
      <w:pPr>
        <w:pStyle w:val="Heading2"/>
      </w:pPr>
      <w: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c>
          <w:tcPr>
            <w:tcW w:type="dxa" w:w="24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Component</w:t>
            </w:r>
          </w:p>
        </w:tc>
        <w:tc>
          <w:tcPr>
            <w:tcW w:type="dxa" w:w="52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Role</w:t>
            </w:r>
          </w:p>
        </w:tc>
        <w:tc>
          <w:tcPr>
            <w:tcW w:type="dxa" w:w="17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Build effort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script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Detects page context (profile vs. DM thread), scrapes visible DOM into structured text, injects the results panel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primary build surface</w:t>
            </w:r>
          </w:p>
        </w:tc>
      </w:tr>
      <w:tr>
        <w:tc>
          <w:tcPr>
            <w:tcW w:type="dxa" w:w="24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Background service worker</w:t>
            </w:r>
          </w:p>
        </w:tc>
        <w:tc>
          <w:tcPr>
            <w:tcW w:type="dxa" w:w="52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Orchestrates the three outbound fetch() calls, assembles prompts, handles the quick-check vs. deep-research branch</w:t>
            </w:r>
          </w:p>
        </w:tc>
        <w:tc>
          <w:tcPr>
            <w:tcW w:type="dxa" w:w="1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New — primary build surface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Results panel (UI)</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Renders the report inline on the LinkedIn page; provides Research / Draft / Save controls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small build surface</w:t>
            </w:r>
          </w:p>
        </w:tc>
      </w:tr>
      <w:tr>
        <w:tc>
          <w:tcPr>
            <w:tcW w:type="dxa" w:w="24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Obsidian Local REST API</w:t>
            </w:r>
          </w:p>
        </w:tc>
        <w:tc>
          <w:tcPr>
            <w:tcW w:type="dxa" w:w="52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Community plugin exposing vault read/write over local HTTPS</w:t>
            </w:r>
          </w:p>
        </w:tc>
        <w:tc>
          <w:tcPr>
            <w:tcW w:type="dxa" w:w="1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Existing — install &amp; configure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Anthropic API</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Generates the connection analysis and message drafts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 BYOK, same key pattern as seco</w:t>
            </w:r>
          </w:p>
        </w:tc>
      </w:tr>
      <w:tr>
        <w:tc>
          <w:tcPr>
            <w:tcW w:type="dxa" w:w="24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Tavily API</w:t>
            </w:r>
          </w:p>
        </w:tc>
        <w:tc>
          <w:tcPr>
            <w:tcW w:type="dxa" w:w="52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Optional live web search for company/person context</w:t>
            </w:r>
          </w:p>
        </w:tc>
        <w:tc>
          <w:tcPr>
            <w:tcW w:type="dxa" w:w="1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Existing — BYOK, opt-in per request</w:t>
            </w:r>
          </w:p>
        </w:tc>
      </w:tr>
    </w:tbl>
    <w:p>
      <w:pPr>
        <w:pStyle w:val="Heading2"/>
      </w:pPr>
      <w:r>
        <w:t xml:space="preserve">3.2 Request Flow — “Research This Person”</w:t>
      </w:r>
    </w:p>
    <w:p>
      <w:pPr>
        <w:spacing w:after="160" w:before="0"/>
      </w:pPr>
      <w:r>
        <w:t xml:space="preserve">The sequence below is what happens when the user clicks the extension's action button on a profile page, in the default (quick-check) mode:</w:t>
      </w:r>
    </w:p>
    <w:p>
      <w:pPr>
        <w:pStyle w:val="ListParagraph"/>
        <w:numPr>
          <w:ilvl w:val="0"/>
          <w:numId w:val="4"/>
        </w:numPr>
        <w:spacing w:after="100"/>
      </w:pPr>
      <w:r>
        <w:t xml:space="preserve">Content script scrapes the current page: name, headline, current company/title, recent activity if visible, and (on a DM thread) the visible message history.</w:t>
      </w:r>
    </w:p>
    <w:p>
      <w:pPr>
        <w:pStyle w:val="ListParagraph"/>
        <w:numPr>
          <w:ilvl w:val="0"/>
          <w:numId w:val="4"/>
        </w:numPr>
        <w:spacing w:after="100"/>
      </w:pPr>
      <w:r>
        <w:t xml:space="preserve">Background worker calls the Obsidian REST API's search endpoint with the person's name and company as query terms, retrieving any existing notes that reference them.</w:t>
      </w:r>
    </w:p>
    <w:p>
      <w:pPr>
        <w:pStyle w:val="ListParagraph"/>
        <w:numPr>
          <w:ilvl w:val="0"/>
          <w:numId w:val="4"/>
        </w:numPr>
        <w:spacing w:after="100"/>
      </w:pPr>
      <w:r>
        <w:t xml:space="preserve">Background worker assembles a single prompt: scraped profile/DM data, retrieved vault context, and a fixed system prompt block describing the user's background and what kind of output is wanted.</w:t>
      </w:r>
    </w:p>
    <w:p>
      <w:pPr>
        <w:pStyle w:val="ListParagraph"/>
        <w:numPr>
          <w:ilvl w:val="0"/>
          <w:numId w:val="4"/>
        </w:numPr>
        <w:spacing w:after="100"/>
      </w:pPr>
      <w:r>
        <w:t xml:space="preserve">If deep-research mode is active, a Tavily query fires in parallel on company name and/or person name, and results are folded into the same prompt before it's sent.</w:t>
      </w:r>
    </w:p>
    <w:p>
      <w:pPr>
        <w:pStyle w:val="ListParagraph"/>
        <w:numPr>
          <w:ilvl w:val="0"/>
          <w:numId w:val="4"/>
        </w:numPr>
        <w:spacing w:after="100"/>
      </w:pPr>
      <w:r>
        <w:t xml:space="preserve">Prompt is sent to the Anthropic API. Response comes back as structured output (see Section 5 for the schema).</w:t>
      </w:r>
    </w:p>
    <w:p>
      <w:pPr>
        <w:pStyle w:val="ListParagraph"/>
        <w:numPr>
          <w:ilvl w:val="0"/>
          <w:numId w:val="4"/>
        </w:numPr>
        <w:spacing w:after="100"/>
      </w:pPr>
      <w:r>
        <w:t xml:space="preserve">Background worker writes the result to the vault via the REST API — either a new note or an append to an existing one for that contact — tagged with frontmatter consistent with the user's PARA structure.</w:t>
      </w:r>
    </w:p>
    <w:p>
      <w:pPr>
        <w:pStyle w:val="ListParagraph"/>
        <w:numPr>
          <w:ilvl w:val="0"/>
          <w:numId w:val="4"/>
        </w:numPr>
        <w:spacing w:after="100"/>
      </w:pPr>
      <w:r>
        <w:t xml:space="preserve">Results panel renders the report in place on the LinkedIn page.</w:t>
      </w:r>
    </w:p>
    <w:p>
      <w:pPr>
        <w:pStyle w:val="Heading2"/>
      </w:pPr>
      <w:r>
        <w:t xml:space="preserve">3.3 Why No Application Server</w:t>
      </w:r>
    </w:p>
    <w:p>
      <w:pPr>
        <w:spacing w:after="160" w:before="0"/>
      </w:pPr>
      <w:r>
        <w:t xml:space="preserve">A natural instinct when building something with this many moving parts is to centralize logic in a small local server that the extension calls into. That pattern was considered and rejected for this version, for a specific reason: every piece of work this tool does is a single outbound HTTP call to an API that already does the heavy lifting — Claude does the reasoning, Tavily does the search, and the Obsidian plugin already understands markdown, frontmatter, and the vault's folder structure. A server in the middle would only be relaying these calls, not doing original work, which means it would add a process to keep alive, a port to manage, and a deployment story, in exchange for no functional benefit. The background service worker plays that orchestration role instead, and because Manifest V3 service workers are event-driven and don't need to be “running” in the way a traditional server does, this keeps the entire tool reducible to “install the extension, enable one Obsidian plugin, paste in two API keys.”</w:t>
      </w:r>
    </w:p>
    <w:p>
      <w:pPr>
        <w:pStyle w:val="Heading2"/>
      </w:pPr>
      <w:r>
        <w:t xml:space="preserve">3.4 Data Flow &amp; Storage</w:t>
      </w:r>
    </w:p>
    <w:p>
      <w:pPr>
        <w:spacing w:after="160" w:before="0"/>
      </w:pPr>
      <w:r>
        <w:t xml:space="preserve">No data is stored by the extension itself beyond ephemeral in-memory state during a single research action and a small local cache (see 3.5). The vault is the system of record. This means there's no separate database to back up, migrate, or worry about losing — anything the tool has ever learned about a contact lives as a plain markdown file the user already owns and syncs however they currently sync their vault.</w:t>
      </w:r>
    </w:p>
    <w:p>
      <w:pPr>
        <w:pStyle w:val="Heading2"/>
      </w:pPr>
      <w:r>
        <w:t xml:space="preserve">3.5 Local Caching</w:t>
      </w:r>
    </w:p>
    <w:p>
      <w:pPr>
        <w:spacing w:after="160" w:before="0"/>
      </w:pPr>
      <w:r>
        <w:t xml:space="preserve">To avoid re-running expensive research on someone already researched in the same session, the background worker keeps a small in-memory map (profile URL → last result + timestamp) that's cleared when the browser restarts. This is intentionally not persisted to disk; persistent caching is unnecessary complexity for v0.1 since the vault note itself functions as the durable record — if the user wants to see a prior result, the note is already sitting in Obsidian.</w:t>
      </w:r>
    </w:p>
    <w:p>
      <w:pPr>
        <w:pStyle w:val="Heading1"/>
      </w:pPr>
      <w:r>
        <w:t xml:space="preserve">4. Functional Requirements</w:t>
      </w:r>
    </w:p>
    <w:p>
      <w:pPr>
        <w:pStyle w:val="Heading2"/>
      </w:pPr>
      <w:r>
        <w:t xml:space="preserve">4.1 Page Context Detection</w:t>
      </w:r>
    </w:p>
    <w:p>
      <w:pPr>
        <w:spacing w:after="160" w:before="0"/>
      </w:pPr>
      <w:r>
        <w:t xml:space="preserve">The content script must reliably distinguish three states: a profile page, a DM/messaging thread, and “neither” (search results, feed, etc.), and should disable or hide the extension's action button in the third case rather than attempting to scrape irrelevant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60"/>
      </w:tblGrid>
      <w:tr>
        <w:tc>
          <w:tcPr>
            <w:tcW w:type="dxa" w:w="1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6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c>
          <w:tcPr>
            <w:tcW w:type="dxa" w:w="1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F1.1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 LinkedIn profile pages via URL pattern and DOM landmarks; extract name, headline, current company/title, location, and About section if present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F1.2</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Detect active DM thread view; extract participant name and the visible message history in chronological order</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F1.3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Gracefully degrade when expected DOM nodes are missing (LinkedIn layout drift) — surface a clear “couldn't read this field” state rather than silently sending incomplete data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F1.4</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Detect recent post/activity content on a profile when visible without extra navigation</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P1</w:t>
            </w:r>
          </w:p>
        </w:tc>
      </w:tr>
    </w:tbl>
    <w:p>
      <w:pPr>
        <w:pStyle w:val="Heading2"/>
      </w:pPr>
      <w:r>
        <w:t xml:space="preserve">4.2 Vault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60"/>
      </w:tblGrid>
      <w:tr>
        <w:tc>
          <w:tcPr>
            <w:tcW w:type="dxa" w:w="1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6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c>
          <w:tcPr>
            <w:tcW w:type="dxa" w:w="1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F2.1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Query the Obsidian REST API's search endpoint using the contact's name as the primary term; fall back to company name if no match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F2.2</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Retrieve and parse frontmatter + body of any matching note(s), capped to a reasonable token budget so a long note doesn't blow out the prompt</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F2.3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no existing note is found, proceed without vault context rather than blocking the flow</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F2.4</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Allow the user to designate which vault folder(s) are in scope for the CRM layer, so search isn't crawling unrelated PARA areas</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P1</w:t>
            </w:r>
          </w:p>
        </w:tc>
      </w:tr>
    </w:tbl>
    <w:p>
      <w:pPr>
        <w:pStyle w:val="Heading2"/>
      </w:pPr>
      <w:r>
        <w:t xml:space="preserve">4.3 Research &amp; Connection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60"/>
      </w:tblGrid>
      <w:tr>
        <w:tc>
          <w:tcPr>
            <w:tcW w:type="dxa" w:w="1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6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c>
          <w:tcPr>
            <w:tcW w:type="dxa" w:w="1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F3.1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a structured report identifying concrete points of connection (shared school, adjacent industry, mutual interest, alumni overlap, etc.), grounded in scraped + vault + (optional) search data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F3.2</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Quick-check mode: vault + scraped page data only, no external search, optimized for low latency</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F3.3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Deep-research mode: adds a Tavily query on company and/or person, explicitly triggered by the user, not automatic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F3.4</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Surface a visible “confidence/grounding” indicator — distinguish connection points backed by scraped/vault/search data from anything that reads as inferred</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P1</w:t>
            </w:r>
          </w:p>
        </w:tc>
      </w:tr>
    </w:tbl>
    <w:p>
      <w:pPr>
        <w:pStyle w:val="Heading2"/>
      </w:pPr>
      <w:r>
        <w:t xml:space="preserve">4.4 Message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60"/>
      </w:tblGrid>
      <w:tr>
        <w:tc>
          <w:tcPr>
            <w:tcW w:type="dxa" w:w="1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6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c>
          <w:tcPr>
            <w:tcW w:type="dxa" w:w="1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F4.1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a draft connection-request note or opening DM, informed by the connection analysis, respecting LinkedIn's character limits for the relevant context (e.g., connection note limit)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F4.2</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For reply scenarios (existing DM thread), generate a draft reply informed by the full visible thread plus vault context</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F4.3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Drafts are inserted into a review panel, never auto-pasted into LinkedIn's input field or sent — the user copies it in manually</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F4.4</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Offer 2 short variants (e.g., “direct” vs. “warm/casual”) rather than a single fixed tone, mirroring the existing message_compose pattern of goal-oriented variants</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P1</w:t>
            </w:r>
          </w:p>
        </w:tc>
      </w:tr>
    </w:tbl>
    <w:p>
      <w:pPr>
        <w:pStyle w:val="Heading2"/>
      </w:pPr>
      <w:r>
        <w:t xml:space="preserve">4.5 Vault Write-Back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60"/>
      </w:tblGrid>
      <w:tr>
        <w:tc>
          <w:tcPr>
            <w:tcW w:type="dxa" w:w="1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6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c>
          <w:tcPr>
            <w:tcW w:type="dxa" w:w="1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F5.1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 a new note for first-time contacts with structured frontmatter (name, company, role, source URL, date first contacted, tags) following the existing PARA convention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F5.2</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Append a dated entry to an existing note on repeat research rather than overwriting prior content</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F5.3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Write happens automatically after a research action completes, with a visible confirmation in the results panel (not a silent background write)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F5.4</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User can edit the prompt/report template itself by editing a markdown file in the vault — the extension reads this template live rather than hardcoding it</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P1</w:t>
            </w:r>
          </w:p>
        </w:tc>
      </w:tr>
    </w:tbl>
    <w:p>
      <w:pPr>
        <w:pStyle w:val="Heading2"/>
      </w:pPr>
      <w:r>
        <w:t xml:space="preserve">4.6 Settings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60"/>
      </w:tblGrid>
      <w:tr>
        <w:tc>
          <w:tcPr>
            <w:tcW w:type="dxa" w:w="10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ID</w:t>
            </w:r>
          </w:p>
        </w:tc>
        <w:tc>
          <w:tcPr>
            <w:tcW w:type="dxa" w:w="6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c>
          <w:tcPr>
            <w:tcW w:type="dxa" w:w="14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F6.1</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Options page for entering and locally storing the Anthropic API key, Tavily API key, and Obsidian REST API key/port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F6.2</w:t>
            </w:r>
          </w:p>
        </w:tc>
        <w:tc>
          <w:tcPr>
            <w:tcW w:type="dxa" w:w="6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Keys stored via chrome.storage.local, never transmitted anywhere except their respective APIs</w:t>
            </w:r>
          </w:p>
        </w:tc>
        <w:tc>
          <w:tcPr>
            <w:tcW w:type="dxa" w:w="14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F6.3</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for default mode (quick-check vs. deep-research) and configurable vault folder scope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P1</w:t>
            </w:r>
          </w:p>
        </w:tc>
      </w:tr>
    </w:tbl>
    <w:p>
      <w:pPr>
        <w:pStyle w:val="Heading1"/>
      </w:pPr>
      <w:r>
        <w:t xml:space="preserve">5. Data Model</w:t>
      </w:r>
    </w:p>
    <w:p>
      <w:pPr>
        <w:spacing w:after="160" w:before="0"/>
      </w:pPr>
      <w:r>
        <w:t xml:space="preserve">Two structures matter here: the contact note schema written into Obsidian, and the structured response schema requested from Claude. Keeping the Claude response in a predictable shape (rather than free-form prose) is what makes the vault write-back and the results panel rendering reliable.</w:t>
      </w:r>
    </w:p>
    <w:p>
      <w:pPr>
        <w:pStyle w:val="Heading2"/>
      </w:pPr>
      <w:r>
        <w:t xml:space="preserve">5.1 Obsidian Note Frontmatter</w:t>
      </w:r>
    </w:p>
    <w:p>
      <w:pPr>
        <w:spacing w:after="160" w:before="0"/>
      </w:pPr>
      <w:r>
        <w:t xml:space="preserve">Each contact note uses YAML frontmatter consistent with the existing PARA/CRM conventions already in use for APM outreach tracking:</w:t>
      </w:r>
    </w:p>
    <w:p>
      <w:pPr>
        <w:shd w:fill="F2F2F2" w:val="clear"/>
        <w:spacing w:after="200"/>
      </w:pPr>
      <w:r>
        <w:rPr>
          <w:rFonts w:ascii="Consolas" w:cs="Consolas" w:eastAsia="Consolas" w:hAnsi="Consolas"/>
          <w:color w:val="1A1A1A"/>
          <w:sz w:val="19"/>
          <w:szCs w:val="19"/>
        </w:rPr>
        <w:t xml:space="preserve">---
name: 
headline: 
company: 
role: 
linkedin_url: 
first_contact_date: 
last_research_date: 
tags: [crm, outreach]
connection_points: []
---</w:t>
      </w:r>
    </w:p>
    <w:p>
      <w:pPr>
        <w:pStyle w:val="Heading2"/>
      </w:pPr>
      <w:r>
        <w:t xml:space="preserve">5.2 Claude Response Schema</w:t>
      </w:r>
    </w:p>
    <w:p>
      <w:pPr>
        <w:spacing w:after="160" w:before="0"/>
      </w:pPr>
      <w:r>
        <w:t xml:space="preserve">The background worker requests JSON-only output from the Anthropic API (no preamble, no markdown fences) so it can be parsed directly and routed to both the vault write and the UI render without a fragile text-parsing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c>
          <w:tcPr>
            <w:tcW w:type="dxa" w:w="2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Field</w:t>
            </w:r>
          </w:p>
        </w:tc>
        <w:tc>
          <w:tcPr>
            <w:tcW w:type="dxa" w:w="19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Type</w:t>
            </w:r>
          </w:p>
        </w:tc>
        <w:tc>
          <w:tcPr>
            <w:tcW w:type="dxa" w:w="52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summary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sentence synthesis of who this person is and why they matter to the user's outreach goals</w:t>
            </w:r>
          </w:p>
        </w:tc>
      </w:tr>
      <w:tr>
        <w:tc>
          <w:tcPr>
            <w:tcW w:type="dxa" w:w="2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connection_points</w:t>
            </w:r>
          </w:p>
        </w:tc>
        <w:tc>
          <w:tcPr>
            <w:tcW w:type="dxa" w:w="1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array of objects</w:t>
            </w:r>
          </w:p>
        </w:tc>
        <w:tc>
          <w:tcPr>
            <w:tcW w:type="dxa" w:w="52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Each with a {claim, basis} pair — basis indicates whether it's grounded in vault, scraped page, or search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talking_points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of strings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Concrete, specific conversation openers beyond the connection points</w:t>
            </w:r>
          </w:p>
        </w:tc>
      </w:tr>
      <w:tr>
        <w:tc>
          <w:tcPr>
            <w:tcW w:type="dxa" w:w="2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draft_variants</w:t>
            </w:r>
          </w:p>
        </w:tc>
        <w:tc>
          <w:tcPr>
            <w:tcW w:type="dxa" w:w="19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array of objects</w:t>
            </w:r>
          </w:p>
        </w:tc>
        <w:tc>
          <w:tcPr>
            <w:tcW w:type="dxa" w:w="52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Each with {label, body} — only populated when drafting was requested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grounding_notes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caveats about data quality, e.g. “profile About section was empty”</w:t>
            </w:r>
          </w:p>
        </w:tc>
      </w:tr>
    </w:tbl>
    <w:p>
      <w:pPr>
        <w:pStyle w:val="Heading1"/>
      </w:pPr>
      <w:r>
        <w:t xml:space="preserve">6. UX &amp; Interaction Design</w:t>
      </w:r>
    </w:p>
    <w:p>
      <w:pPr>
        <w:pStyle w:val="Heading2"/>
      </w:pPr>
      <w:r>
        <w:t xml:space="preserve">6.1 Entry Point</w:t>
      </w:r>
    </w:p>
    <w:p>
      <w:pPr>
        <w:spacing w:after="160" w:before="0"/>
      </w:pPr>
      <w:r>
        <w:t xml:space="preserve">A single persistent action icon appears in the extension toolbar and, when on a relevant LinkedIn page, an inline floating button near the profile header or message composer. Clicking either opens the results panel as an overlay rather than navigating away from LinkedIn, since the entire value proposition depends on not breaking the user's browsing flow.</w:t>
      </w:r>
    </w:p>
    <w:p>
      <w:pPr>
        <w:pStyle w:val="Heading2"/>
      </w:pPr>
      <w:r>
        <w:t xml:space="preserve">6.2 Panel States</w:t>
      </w:r>
    </w:p>
    <w:p>
      <w:pPr>
        <w:pStyle w:val="ListParagraph"/>
        <w:numPr>
          <w:ilvl w:val="0"/>
          <w:numId w:val="2"/>
        </w:numPr>
        <w:spacing w:after="100"/>
      </w:pPr>
      <w:r>
        <w:t xml:space="preserve">Idle — “Research this person” / “Research this thread” call to action, with a secondary toggle for quick-check vs. deep-research.</w:t>
      </w:r>
    </w:p>
    <w:p>
      <w:pPr>
        <w:pStyle w:val="ListParagraph"/>
        <w:numPr>
          <w:ilvl w:val="0"/>
          <w:numId w:val="2"/>
        </w:numPr>
        <w:spacing w:after="100"/>
      </w:pPr>
      <w:r>
        <w:t xml:space="preserve">Loading — brief, since quick-check should resolve in a few seconds; deep-research shows a slightly longer state given the added search round-trip.</w:t>
      </w:r>
    </w:p>
    <w:p>
      <w:pPr>
        <w:pStyle w:val="ListParagraph"/>
        <w:numPr>
          <w:ilvl w:val="0"/>
          <w:numId w:val="2"/>
        </w:numPr>
        <w:spacing w:after="100"/>
      </w:pPr>
      <w:r>
        <w:t xml:space="preserve">Report — summary, connection points (each tagged with its grounding source), talking points, and a “Draft a message” button that expands into the variant view.</w:t>
      </w:r>
    </w:p>
    <w:p>
      <w:pPr>
        <w:pStyle w:val="ListParagraph"/>
        <w:numPr>
          <w:ilvl w:val="0"/>
          <w:numId w:val="2"/>
        </w:numPr>
        <w:spacing w:after="100"/>
      </w:pPr>
      <w:r>
        <w:t xml:space="preserve">Confirmation — small, unobtrusive “Saved to vault: [note name]” acknowledgment, with a link/path the user could open in Obsidian if desired.</w:t>
      </w:r>
    </w:p>
    <w:p>
      <w:pPr>
        <w:pStyle w:val="ListParagraph"/>
        <w:numPr>
          <w:ilvl w:val="0"/>
          <w:numId w:val="2"/>
        </w:numPr>
        <w:spacing w:after="100"/>
      </w:pPr>
      <w:r>
        <w:t xml:space="preserve">Error — explicit failure states for each dependency (Obsidian plugin unreachable, Anthropic key invalid, Tavily quota exceeded) rather than a single generic error, since these have different fixes.</w:t>
      </w:r>
    </w:p>
    <w:p>
      <w:pPr>
        <w:pStyle w:val="Heading2"/>
      </w:pPr>
      <w:r>
        <w:t xml:space="preserve">6.3 Visual Design Notes</w:t>
      </w:r>
    </w:p>
    <w:p>
      <w:pPr>
        <w:spacing w:after="160" w:before="0"/>
      </w:pPr>
      <w:r>
        <w:t xml:space="preserve">Given the user's existing aesthetic direction toward intentional, non-templated UI (woven tessellation patterns, accent elements, the canvas hero work), the results panel should avoid reading as a generic browser-extension popup. A restrained dark or deep-tone panel with a single accent color, consistent with the visual language already established elsewhere in his work, is recommended over a default light Bootstrap-style card.</w:t>
      </w: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Quick-check end-to-end under 15 seconds; deep-research under 30 seconds, given an added search round-trip</w:t>
            </w:r>
          </w:p>
        </w:tc>
      </w:tr>
      <w:tr>
        <w:tc>
          <w:tcPr>
            <w:tcW w:type="dxa" w:w="2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Privacy</w:t>
            </w:r>
          </w:p>
        </w:tc>
        <w:tc>
          <w:tcPr>
            <w:tcW w:type="dxa" w:w="7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No data transmitted to any party other than Anthropic, Tavily, and the local Obsidian instance; no analytics or telemetry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Resilience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Selector failures in the content script must fail loudly (visible error) rather than silently sending malformed data to the API</w:t>
            </w:r>
          </w:p>
        </w:tc>
      </w:tr>
      <w:tr>
        <w:tc>
          <w:tcPr>
            <w:tcW w:type="dxa" w:w="22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Cost</w:t>
            </w:r>
          </w:p>
        </w:tc>
        <w:tc>
          <w:tcPr>
            <w:tcW w:type="dxa" w:w="7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Per-research cost should stay low — single Claude call plus at most one Tavily call per action; no automatic or background API 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Portability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Vault path and folder scope configurable, since PARA structure specifics may evolve</w:t>
            </w:r>
          </w:p>
        </w:tc>
      </w:tr>
    </w:tbl>
    <w:p>
      <w:pPr>
        <w:pStyle w:val="Heading1"/>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c>
          <w:tcPr>
            <w:tcW w:type="dxa" w:w="27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Mitigation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LinkedIn DOM changes break selectors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 — tool stops extracting correctly until patched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Defensive multi-selector strategy; visible “couldn't read” state instead of silent bad data; selectors isolated in one module for fast patching</w:t>
            </w:r>
          </w:p>
        </w:tc>
      </w:tr>
      <w:tr>
        <w:tc>
          <w:tcPr>
            <w:tcW w:type="dxa" w:w="2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LinkedIn flags automation behavior</w:t>
            </w:r>
          </w:p>
        </w:tc>
        <w:tc>
          <w:tcPr>
            <w:tcW w:type="dxa" w:w="16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High — account risk</w:t>
            </w:r>
          </w:p>
        </w:tc>
        <w:tc>
          <w:tcPr>
            <w:tcW w:type="dxa" w:w="50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Strictly read-only DOM access on pages already being viewed; no auto-connect, auto-send, or bulk navigation; see Section 9</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key exposure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 — financial/security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Keys stored only in chrome.storage.local, never logged, never sent to any third endpoint</w:t>
            </w:r>
          </w:p>
        </w:tc>
      </w:tr>
      <w:tr>
        <w:tc>
          <w:tcPr>
            <w:tcW w:type="dxa" w:w="2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Obsidian REST plugin not running</w:t>
            </w:r>
          </w:p>
        </w:tc>
        <w:tc>
          <w:tcPr>
            <w:tcW w:type="dxa" w:w="16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Low — degraded mode</w:t>
            </w:r>
          </w:p>
        </w:tc>
        <w:tc>
          <w:tcPr>
            <w:tcW w:type="dxa" w:w="50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Clear error state; research can still proceed without vault context, just without retrieval or write-back</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Over-reliance on AI-drafted messages reducing authenticity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 — outreach quality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Drafts always require manual review and copy-paste; variants framed as starting points, not final copy</w:t>
            </w:r>
          </w:p>
        </w:tc>
      </w:tr>
    </w:tbl>
    <w:p>
      <w:pPr>
        <w:pStyle w:val="Heading1"/>
      </w:pPr>
      <w:r>
        <w:t xml:space="preserve">9. LinkedIn Terms of Service Posture</w:t>
      </w:r>
    </w:p>
    <w:p>
      <w:pPr>
        <w:spacing w:after="160" w:before="0"/>
      </w:pPr>
      <w:r>
        <w:t xml:space="preserve">This is significant enough to warrant its own section rather than a single risk-table row. LinkedIn's terms restrict scraping and automated activity, and enforcement varies by what the automation actually does. This tool is deliberately scoped to minimize that exposure: it reads the DOM of pages the user is already manually viewing, it never navigates autonomously, it never sends connection requests or messages without the user manually clicking LinkedIn's own send button, and it never operates at any volume beyond what a human browsing normally would produce. This posture should be treated as a hard constraint on every future feature, not just a v0.1 note — any proposed feature (including the sequencing/reminders feature deferred to a later phase) should be evaluated against whether it requires LinkedIn-side automation (high risk) versus purely local reasoning about already-collected data (no incremental risk).</w:t>
      </w:r>
    </w:p>
    <w:p>
      <w:pPr>
        <w:pStyle w:val="Heading1"/>
      </w:pPr>
      <w:r>
        <w:t xml:space="preserve">10. Build Plan &amp; Milestones</w:t>
      </w:r>
    </w:p>
    <w:p>
      <w:pPr>
        <w:spacing w:after="160" w:before="0"/>
      </w:pPr>
      <w:r>
        <w:t xml:space="preserve">Given the scope established across this conversation, this is realistically a short build — the architecture review in Section 3 makes clear that most of the heavy lifting is delegated to existing APIs and an existing plugin, so the actual new code is a content script, a background worker, and a small UI panel.</w:t>
      </w:r>
    </w:p>
    <w:p>
      <w:pPr>
        <w:pStyle w:val="Heading2"/>
      </w:pPr>
      <w:r>
        <w:t xml:space="preserve">10.1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c>
          <w:tcPr>
            <w:tcW w:type="dxa" w:w="17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Scope</w:t>
            </w:r>
          </w:p>
        </w:tc>
        <w:tc>
          <w:tcPr>
            <w:tcW w:type="dxa" w:w="2500"/>
            <w:tcBorders>
              <w:top w:val="single" w:color="CCCCCC" w:sz="1"/>
              <w:left w:val="single" w:color="CCCCCC" w:sz="1"/>
              <w:bottom w:val="single" w:color="CCCCCC" w:sz="1"/>
              <w:right w:val="single" w:color="CCCCCC" w:sz="1"/>
            </w:tcBorders>
            <w:shd w:fill="1F4E5C" w:val="clear"/>
            <w:tcMar>
              <w:top w:type="dxa" w:w="80"/>
              <w:left w:type="dxa" w:w="120"/>
              <w:bottom w:type="dxa" w:w="80"/>
              <w:right w:type="dxa" w:w="120"/>
            </w:tcMar>
            <w:vAlign w:val="center"/>
          </w:tcPr>
          <w:p>
            <w:r>
              <w:rPr>
                <w:b/>
                <w:bCs/>
                <w:color w:val="FFFFFF"/>
                <w:sz w:val="20"/>
                <w:szCs w:val="20"/>
              </w:rPr>
              <w:t xml:space="preserve">Exit criteria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M0 — Setup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Install &amp; configure Obsidian Local REST API plugin; scaffold extension manifest (V3), background worker, content script shell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Extension loads unpacked in Chrome; plugin reachable via a test curl/fetch</w:t>
            </w:r>
          </w:p>
        </w:tc>
      </w:tr>
      <w:tr>
        <w:tc>
          <w:tcPr>
            <w:tcW w:type="dxa" w:w="1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M1 — Scraping</w:t>
            </w:r>
          </w:p>
        </w:tc>
        <w:tc>
          <w:tcPr>
            <w:tcW w:type="dxa" w:w="5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Profile + DM detection and extraction; defensive selectors; manual console verification</w:t>
            </w:r>
          </w:p>
        </w:tc>
        <w:tc>
          <w:tcPr>
            <w:tcW w:type="dxa" w:w="25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Scraped JSON for profile and DM matches expected shape on 5+ real profiles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 — Vault round-trip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worker reads/writes via REST API; frontmatter schema finalized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test note is created and a later run successfully appends to it</w:t>
            </w:r>
          </w:p>
        </w:tc>
      </w:tr>
      <w:tr>
        <w:tc>
          <w:tcPr>
            <w:tcW w:type="dxa" w:w="1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M3 — Research loop (quick-check)</w:t>
            </w:r>
          </w:p>
        </w:tc>
        <w:tc>
          <w:tcPr>
            <w:tcW w:type="dxa" w:w="5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Prompt assembly, Anthropic call, structured JSON parsing, results panel render</w:t>
            </w:r>
          </w:p>
        </w:tc>
        <w:tc>
          <w:tcPr>
            <w:tcW w:type="dxa" w:w="25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End-to-end quick-check produces a usable connection-point report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M4 — Drafting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 draft generation with variant labels; review-only insertion (no auto-paste into LinkedIn)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variants render correctly and are copyable</w:t>
            </w:r>
          </w:p>
        </w:tc>
      </w:tr>
      <w:tr>
        <w:tc>
          <w:tcPr>
            <w:tcW w:type="dxa" w:w="17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M5 — Deep research</w:t>
            </w:r>
          </w:p>
        </w:tc>
        <w:tc>
          <w:tcPr>
            <w:tcW w:type="dxa" w:w="516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Tavily integration behind explicit toggle</w:t>
            </w:r>
          </w:p>
        </w:tc>
        <w:tc>
          <w:tcPr>
            <w:tcW w:type="dxa" w:w="2500"/>
            <w:tcBorders>
              <w:top w:val="single" w:color="CCCCCC" w:sz="1"/>
              <w:left w:val="single" w:color="CCCCCC" w:sz="1"/>
              <w:bottom w:val="single" w:color="CCCCCC" w:sz="1"/>
              <w:right w:val="single" w:color="CCCCCC" w:sz="1"/>
            </w:tcBorders>
            <w:shd w:fill="EAF1F2" w:val="clear"/>
            <w:tcMar>
              <w:top w:type="dxa" w:w="80"/>
              <w:left w:type="dxa" w:w="120"/>
              <w:bottom w:type="dxa" w:w="80"/>
              <w:right w:type="dxa" w:w="120"/>
            </w:tcMar>
          </w:tcPr>
          <w:p>
            <w:r>
              <w:rPr>
                <w:sz w:val="20"/>
                <w:szCs w:val="20"/>
              </w:rPr>
              <w:t xml:space="preserve">Deep-research report includes search-grounded points, clearly labeled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M6 — Polish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Visual design pass on the panel; error states for each dependency; options 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 is comfortable to use daily without rough edges</w:t>
            </w:r>
          </w:p>
        </w:tc>
      </w:tr>
    </w:tbl>
    <w:p>
      <w:pPr>
        <w:pStyle w:val="Heading2"/>
      </w:pPr>
      <w:r>
        <w:t xml:space="preserve">10.2 Suggested Build Order Rationale</w:t>
      </w:r>
    </w:p>
    <w:p>
      <w:pPr>
        <w:spacing w:after="160" w:before="0"/>
      </w:pPr>
      <w:r>
        <w:t xml:space="preserve">Scraping is sequenced before the AI loop deliberately, since it's the component most exposed to LinkedIn's DOM instability and benefits from being validated against real pages early, rather than discovering selector problems after the prompt and vault logic are already built around assumed-correct data. Drafting is sequenced after the core research loop rather than alongside it, since a working connection-analysis report is independently useful and ships value even before message generation exists.</w:t>
      </w:r>
    </w:p>
    <w:p>
      <w:pPr>
        <w:pStyle w:val="Heading1"/>
      </w:pPr>
      <w:r>
        <w:t xml:space="preserve">11. Deferred Scope — Future Phases</w:t>
      </w:r>
    </w:p>
    <w:p>
      <w:pPr>
        <w:spacing w:after="160" w:before="0"/>
      </w:pPr>
      <w:r>
        <w:t xml:space="preserve">These were explicitly discussed and intentionally excluded from v0.1, but are worth recording so they aren't lost and so future-phase decisions are made with full context of what was deferred and why.</w:t>
      </w:r>
    </w:p>
    <w:p>
      <w:pPr>
        <w:pStyle w:val="Heading2"/>
      </w:pPr>
      <w:r>
        <w:t xml:space="preserve">11.1 Follow-Up Sequencing &amp; Reminders</w:t>
      </w:r>
    </w:p>
    <w:p>
      <w:pPr>
        <w:spacing w:after="160" w:before="0"/>
      </w:pPr>
      <w:r>
        <w:t xml:space="preserve">Originally part of the initial ask, this was descoped because it introduces persistent, time-based state — something needs to periodically evaluate “has it been long enough since the last message with no reply,” which requires either a background scheduler/daemon (operational overhead disproportionate to a personal tool) or an Obsidian-native dashboard view that surfaces overdue follow-ups when the vault is opened (pull-based, lower effort, fits existing usage patterns). The latter is the recommended starting point whenever this phase is picked up, since it requires no new persistent process — it's a query against data the tool is already writing in v0.1, surfaced via an Obsidian dashboard note or community plugin (e.g., Dataview) rather than new extension code.</w:t>
      </w:r>
    </w:p>
    <w:p>
      <w:pPr>
        <w:pStyle w:val="Heading2"/>
      </w:pPr>
      <w:r>
        <w:t xml:space="preserve">11.2 Semantic Vault Search (ChromaDB)</w:t>
      </w:r>
    </w:p>
    <w:p>
      <w:pPr>
        <w:spacing w:after="160" w:before="0"/>
      </w:pPr>
      <w:r>
        <w:t xml:space="preserve">v0.1 uses the Obsidian REST API's lexical search, which is fast and simple but will miss notes where a contact is mentioned without being the note's title — for example, a note about a CodeLab event that happens to reference someone in passing. A semantic retrieval layer (embeddings + ChromaDB, mirroring the pattern already used in the broader multi-agent R&amp;D project) would catch these. This is deferred because it adds a real new infrastructure component — an embedding pipeline and a vector store that needs to be kept in sync with vault changes — which is disproportionate to v0.1's goals. It's a natural second-phase upgrade once the lexical version proves the core loop is useful.</w:t>
      </w:r>
    </w:p>
    <w:p>
      <w:pPr>
        <w:pStyle w:val="Heading2"/>
      </w:pPr>
      <w:r>
        <w:t xml:space="preserve">11.3 Integration with seco</w:t>
      </w:r>
    </w:p>
    <w:p>
      <w:pPr>
        <w:spacing w:after="160" w:before="0"/>
      </w:pPr>
      <w:r>
        <w:t xml:space="preserve">The decision to keep this standalone (Section 3, and as explicitly chosen in conversation) was made to avoid extending seco's SQLite schema before knowing exactly what fields and relationships the LinkedIn CRM side actually needs. If this tool proves valuable after v0.1, a natural second phase is folding it into seco as a second MCP tool — reusing its existing BYOK key handling, SQLite storage, and render pipeline (which already outputs to resume, LinkedIn, and Obsidian as “surface renders” of canonical data) — so that a contact and an experience can eventually live in one coherent personal data model rather than two parallel ones.</w:t>
      </w:r>
    </w:p>
    <w:p>
      <w:pPr>
        <w:pStyle w:val="Heading2"/>
      </w:pPr>
      <w:r>
        <w:t xml:space="preserve">11.4 Auto-Send / Deeper LinkedIn Automation</w:t>
      </w:r>
    </w:p>
    <w:p>
      <w:pPr>
        <w:spacing w:after="160" w:before="0"/>
      </w:pPr>
      <w:r>
        <w:t xml:space="preserve">Explicitly out of scope not just for v0.1 but as a standing posture (Section 9). If ever reconsidered, it would need a much more careful risk evaluation than anything else in this document, given the account-level consequences of LinkedIn detecting automated sending behavior.</w:t>
      </w:r>
    </w:p>
    <w:p>
      <w:pPr>
        <w:pStyle w:val="Heading1"/>
      </w:pPr>
      <w:r>
        <w:t xml:space="preserve">12. Open Questions</w:t>
      </w:r>
    </w:p>
    <w:p>
      <w:pPr>
        <w:pStyle w:val="ListParagraph"/>
        <w:numPr>
          <w:ilvl w:val="0"/>
          <w:numId w:val="5"/>
        </w:numPr>
        <w:spacing w:after="100"/>
      </w:pPr>
      <w:r>
        <w:t xml:space="preserve">Should the vault folder scope for the CRM layer be a brand-new top-level area, or nested under the existing APM outreach / personal CRM layer already established in the PARA vault?</w:t>
      </w:r>
    </w:p>
    <w:p>
      <w:pPr>
        <w:pStyle w:val="ListParagraph"/>
        <w:numPr>
          <w:ilvl w:val="0"/>
          <w:numId w:val="5"/>
        </w:numPr>
        <w:spacing w:after="100"/>
      </w:pPr>
      <w:r>
        <w:t xml:space="preserve">Should quick-check be the hard default with deep-research requiring an explicit click every time, or should the tool remember a per-session preference?</w:t>
      </w:r>
    </w:p>
    <w:p>
      <w:pPr>
        <w:pStyle w:val="ListParagraph"/>
        <w:numPr>
          <w:ilvl w:val="0"/>
          <w:numId w:val="5"/>
        </w:numPr>
        <w:spacing w:after="100"/>
      </w:pPr>
      <w:r>
        <w:t xml:space="preserve">What's the right character/length constraint for connection-request notes specifically, given LinkedIn's limit on that field versus the more open-ended limit on a DM?</w:t>
      </w:r>
    </w:p>
    <w:p>
      <w:pPr>
        <w:pStyle w:val="ListParagraph"/>
        <w:numPr>
          <w:ilvl w:val="0"/>
          <w:numId w:val="5"/>
        </w:numPr>
        <w:spacing w:after="100"/>
      </w:pPr>
      <w:r>
        <w:t xml:space="preserve">Is there a desire to eventually support Firefox or other browsers, or is Chrome-only acceptable indefinitely given this is a single-user tool?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PRD — Primer (LinkedIn Outreach Copilot)</w:t>
    </w:r>
    <w:r>
      <w:rPr>
        <w:color w:val="595959"/>
        <w:sz w:val="16"/>
        <w:szCs w:val="16"/>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200" w:before="420"/>
      <w:outlineLvl w:val="0"/>
    </w:pPr>
    <w:rPr>
      <w:rFonts w:ascii="Arial" w:cs="Arial" w:eastAsia="Arial" w:hAnsi="Arial"/>
      <w:b/>
      <w:bCs/>
      <w:color w:val="1F4E5C"/>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262626"/>
      <w:sz w:val="25"/>
      <w:szCs w:val="25"/>
    </w:rPr>
  </w:style>
  <w:style w:type="paragraph" w:styleId="Heading3">
    <w:name w:val="Heading 3"/>
    <w:basedOn w:val="Normal"/>
    <w:next w:val="Normal"/>
    <w:qFormat/>
    <w:pPr>
      <w:spacing w:after="120" w:before="22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2026-06-17T21:21:00.992Z</dcterms:created>
  <dcterms:modified xsi:type="dcterms:W3CDTF">2026-06-17T21:21:00.992Z</dcterms:modified>
</cp:coreProperties>
</file>

<file path=docProps/custom.xml><?xml version="1.0" encoding="utf-8"?>
<Properties xmlns="http://schemas.openxmlformats.org/officeDocument/2006/custom-properties" xmlns:vt="http://schemas.openxmlformats.org/officeDocument/2006/docPropsVTypes"/>
</file>