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43FB2" w14:textId="5ED39E79" w:rsidR="006E097E" w:rsidRDefault="006E097E" w:rsidP="006E097E">
      <w:pPr>
        <w:jc w:val="both"/>
        <w:rPr>
          <w:rFonts w:ascii="Palatino" w:hAnsi="Palatino"/>
          <w:b/>
        </w:rPr>
      </w:pPr>
      <w:r>
        <w:rPr>
          <w:rFonts w:ascii="Palatino" w:hAnsi="Palatino"/>
          <w:b/>
        </w:rPr>
        <w:t>Supplementary Figures</w:t>
      </w:r>
    </w:p>
    <w:p w14:paraId="77736F5B" w14:textId="2A26B18B" w:rsidR="006E097E" w:rsidRDefault="006E097E" w:rsidP="006E097E">
      <w:pPr>
        <w:jc w:val="both"/>
        <w:rPr>
          <w:rFonts w:ascii="Palatino" w:hAnsi="Palatino"/>
          <w:b/>
        </w:rPr>
      </w:pPr>
    </w:p>
    <w:p w14:paraId="399CD055" w14:textId="5A4E77FA" w:rsidR="006E097E" w:rsidRDefault="003234C3" w:rsidP="006E097E">
      <w:pPr>
        <w:jc w:val="both"/>
        <w:rPr>
          <w:rFonts w:ascii="Palatino" w:hAnsi="Palatino"/>
          <w:b/>
        </w:rPr>
      </w:pPr>
      <w:r>
        <w:rPr>
          <w:rFonts w:ascii="Palatino" w:hAnsi="Palatino"/>
          <w:b/>
          <w:noProof/>
        </w:rPr>
        <w:drawing>
          <wp:anchor distT="0" distB="0" distL="114300" distR="114300" simplePos="0" relativeHeight="251658240" behindDoc="0" locked="0" layoutInCell="1" allowOverlap="1" wp14:anchorId="0F5D9FAB" wp14:editId="79FBB51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815330" cy="5688767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 3 - Transporter Truncation Distribution.pdf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74"/>
                    <a:stretch/>
                  </pic:blipFill>
                  <pic:spPr bwMode="auto">
                    <a:xfrm>
                      <a:off x="0" y="0"/>
                      <a:ext cx="5815330" cy="568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EE9EC" w14:textId="2740ED22" w:rsidR="006E097E" w:rsidRDefault="006E097E" w:rsidP="006E097E">
      <w:pPr>
        <w:jc w:val="both"/>
        <w:rPr>
          <w:rFonts w:ascii="Palatino" w:hAnsi="Palatino"/>
          <w:b/>
        </w:rPr>
      </w:pPr>
    </w:p>
    <w:p w14:paraId="6850FA26" w14:textId="77777777" w:rsidR="003234C3" w:rsidRPr="003234C3" w:rsidRDefault="003234C3" w:rsidP="003234C3">
      <w:r>
        <w:rPr>
          <w:rFonts w:ascii="Palatino" w:hAnsi="Palatino"/>
          <w:b/>
        </w:rPr>
        <w:t xml:space="preserve">Supplementary Figure 1 | Transporter Truncation Distribution | </w:t>
      </w:r>
      <w:r w:rsidRPr="00985E9F">
        <w:rPr>
          <w:rFonts w:ascii="Palatino" w:hAnsi="Palatino"/>
          <w:b/>
        </w:rPr>
        <w:t>a)</w:t>
      </w:r>
      <w:r>
        <w:rPr>
          <w:rFonts w:ascii="Palatino" w:hAnsi="Palatino"/>
        </w:rPr>
        <w:t xml:space="preserve"> Proportional transporter counts of each transporter within each phylogroup and superfamily showing truncation classification. Truncation categories are given in the key. </w:t>
      </w:r>
    </w:p>
    <w:p w14:paraId="00D6087F" w14:textId="2E10AD21" w:rsidR="006E097E" w:rsidRDefault="006E097E" w:rsidP="006E097E">
      <w:pPr>
        <w:jc w:val="both"/>
        <w:rPr>
          <w:rFonts w:ascii="Palatino" w:hAnsi="Palatino"/>
          <w:b/>
        </w:rPr>
      </w:pPr>
    </w:p>
    <w:p w14:paraId="50CE9F48" w14:textId="37A5CD9E" w:rsidR="006E097E" w:rsidRDefault="006E097E" w:rsidP="006E097E">
      <w:pPr>
        <w:jc w:val="both"/>
        <w:rPr>
          <w:rFonts w:ascii="Palatino" w:hAnsi="Palatino"/>
          <w:b/>
        </w:rPr>
      </w:pPr>
    </w:p>
    <w:p w14:paraId="6ECDF00D" w14:textId="6D7F11C4" w:rsidR="00F21A50" w:rsidRDefault="00F21A50" w:rsidP="006E097E">
      <w:pPr>
        <w:jc w:val="both"/>
        <w:rPr>
          <w:rFonts w:ascii="Palatino" w:hAnsi="Palatino"/>
          <w:b/>
        </w:rPr>
      </w:pPr>
    </w:p>
    <w:p w14:paraId="3ED96D89" w14:textId="364BF8D0" w:rsidR="00F21A50" w:rsidRDefault="00F21A50" w:rsidP="006E097E">
      <w:pPr>
        <w:jc w:val="both"/>
        <w:rPr>
          <w:rFonts w:ascii="Palatino" w:hAnsi="Palatino"/>
          <w:b/>
        </w:rPr>
      </w:pPr>
    </w:p>
    <w:p w14:paraId="1B950773" w14:textId="3F4B8FFC" w:rsidR="00F21A50" w:rsidRDefault="00F21A50" w:rsidP="006E097E">
      <w:pPr>
        <w:jc w:val="both"/>
        <w:rPr>
          <w:rFonts w:ascii="Palatino" w:hAnsi="Palatino"/>
          <w:b/>
        </w:rPr>
      </w:pPr>
    </w:p>
    <w:p w14:paraId="50DF7BC8" w14:textId="289C7B34" w:rsidR="00F21A50" w:rsidRDefault="00F21A50" w:rsidP="006E097E">
      <w:pPr>
        <w:jc w:val="both"/>
        <w:rPr>
          <w:rFonts w:ascii="Palatino" w:hAnsi="Palatino"/>
          <w:b/>
        </w:rPr>
      </w:pPr>
    </w:p>
    <w:p w14:paraId="162F41AD" w14:textId="2DF73DC6" w:rsidR="00F21A50" w:rsidRDefault="00F21A50" w:rsidP="006E097E">
      <w:pPr>
        <w:jc w:val="both"/>
        <w:rPr>
          <w:rFonts w:ascii="Palatino" w:hAnsi="Palatino"/>
          <w:b/>
        </w:rPr>
      </w:pPr>
    </w:p>
    <w:p w14:paraId="0109AA0D" w14:textId="6ACD7562" w:rsidR="00F21A50" w:rsidRDefault="00F21A50" w:rsidP="006E097E">
      <w:pPr>
        <w:jc w:val="both"/>
        <w:rPr>
          <w:rFonts w:ascii="Palatino" w:hAnsi="Palatino"/>
          <w:b/>
        </w:rPr>
      </w:pPr>
    </w:p>
    <w:p w14:paraId="2A0D0F91" w14:textId="6B1B12F2" w:rsidR="00F21A50" w:rsidRDefault="00F21A50" w:rsidP="006E097E">
      <w:pPr>
        <w:jc w:val="both"/>
        <w:rPr>
          <w:rFonts w:ascii="Palatino" w:hAnsi="Palatino"/>
          <w:b/>
        </w:rPr>
      </w:pPr>
      <w:r w:rsidRPr="00F21A50">
        <w:rPr>
          <w:rFonts w:ascii="Palatino" w:hAnsi="Palatino"/>
          <w:b/>
        </w:rPr>
        <w:lastRenderedPageBreak/>
        <w:drawing>
          <wp:anchor distT="0" distB="0" distL="114300" distR="114300" simplePos="0" relativeHeight="251660288" behindDoc="0" locked="0" layoutInCell="1" allowOverlap="1" wp14:anchorId="2BAA7784" wp14:editId="6B7C86F1">
            <wp:simplePos x="0" y="0"/>
            <wp:positionH relativeFrom="column">
              <wp:posOffset>0</wp:posOffset>
            </wp:positionH>
            <wp:positionV relativeFrom="paragraph">
              <wp:posOffset>3866932</wp:posOffset>
            </wp:positionV>
            <wp:extent cx="5013960" cy="3155315"/>
            <wp:effectExtent l="0" t="0" r="2540" b="0"/>
            <wp:wrapTopAndBottom/>
            <wp:docPr id="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7FF7C98A-C2B3-A44C-B4A6-9C768CF6BCE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7FF7C98A-C2B3-A44C-B4A6-9C768CF6BCE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l="10298" r="14124"/>
                    <a:stretch/>
                  </pic:blipFill>
                  <pic:spPr>
                    <a:xfrm>
                      <a:off x="0" y="0"/>
                      <a:ext cx="501396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1A50">
        <w:rPr>
          <w:rFonts w:ascii="Palatino" w:hAnsi="Palatino"/>
          <w:b/>
        </w:rPr>
        <w:drawing>
          <wp:anchor distT="0" distB="0" distL="114300" distR="114300" simplePos="0" relativeHeight="251659264" behindDoc="0" locked="0" layoutInCell="1" allowOverlap="1" wp14:anchorId="07D89ED8" wp14:editId="57BF6615">
            <wp:simplePos x="0" y="0"/>
            <wp:positionH relativeFrom="column">
              <wp:posOffset>0</wp:posOffset>
            </wp:positionH>
            <wp:positionV relativeFrom="paragraph">
              <wp:posOffset>265</wp:posOffset>
            </wp:positionV>
            <wp:extent cx="5261548" cy="3968486"/>
            <wp:effectExtent l="0" t="0" r="0" b="0"/>
            <wp:wrapTopAndBottom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2484426-B15D-C14F-B456-B82CE2C388E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2484426-B15D-C14F-B456-B82CE2C388E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18520" r="18426"/>
                    <a:stretch/>
                  </pic:blipFill>
                  <pic:spPr>
                    <a:xfrm>
                      <a:off x="0" y="0"/>
                      <a:ext cx="5264824" cy="3970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1A50">
        <w:rPr>
          <w:noProof/>
        </w:rPr>
        <w:t xml:space="preserve"> </w:t>
      </w:r>
    </w:p>
    <w:p w14:paraId="6CEE9ED2" w14:textId="77777777" w:rsidR="00F21A50" w:rsidRDefault="00F21A50" w:rsidP="006E097E">
      <w:pPr>
        <w:jc w:val="both"/>
        <w:rPr>
          <w:rFonts w:ascii="Palatino" w:hAnsi="Palatino"/>
          <w:b/>
        </w:rPr>
      </w:pPr>
    </w:p>
    <w:p w14:paraId="243A8603" w14:textId="3D22CBC5" w:rsidR="00F21A50" w:rsidRDefault="00F21A50" w:rsidP="006E097E">
      <w:pPr>
        <w:jc w:val="both"/>
        <w:rPr>
          <w:rFonts w:ascii="Palatino" w:hAnsi="Palatino"/>
          <w:b/>
        </w:rPr>
      </w:pPr>
    </w:p>
    <w:p w14:paraId="0423A834" w14:textId="77777777" w:rsidR="00F21A50" w:rsidRDefault="00F21A50" w:rsidP="006E097E">
      <w:pPr>
        <w:jc w:val="both"/>
        <w:rPr>
          <w:rFonts w:ascii="Palatino" w:hAnsi="Palatino"/>
          <w:b/>
        </w:rPr>
      </w:pPr>
    </w:p>
    <w:p w14:paraId="671D2770" w14:textId="7B72D118" w:rsidR="00F21A50" w:rsidRDefault="00F21A50" w:rsidP="006E097E">
      <w:pPr>
        <w:jc w:val="both"/>
        <w:rPr>
          <w:rFonts w:ascii="Palatino" w:hAnsi="Palatino"/>
          <w:b/>
        </w:rPr>
      </w:pPr>
      <w:r>
        <w:rPr>
          <w:rFonts w:ascii="Palatino" w:hAnsi="Palatino"/>
          <w:b/>
        </w:rPr>
        <w:t>Supplementary Figure 2 |ABC and MFS Transporter Networks Clustered with Domain Annotations</w:t>
      </w:r>
    </w:p>
    <w:p w14:paraId="2972EE6A" w14:textId="77777777" w:rsidR="00F21A50" w:rsidRDefault="00F21A50" w:rsidP="006E097E">
      <w:pPr>
        <w:jc w:val="both"/>
        <w:rPr>
          <w:rFonts w:ascii="Palatino" w:hAnsi="Palatino"/>
          <w:b/>
        </w:rPr>
      </w:pPr>
    </w:p>
    <w:p w14:paraId="71D2EC5D" w14:textId="2BE85A6A" w:rsidR="00F21A50" w:rsidRDefault="00F21A50" w:rsidP="006E097E">
      <w:pPr>
        <w:jc w:val="both"/>
        <w:rPr>
          <w:rFonts w:ascii="Palatino" w:hAnsi="Palatino"/>
          <w:b/>
        </w:rPr>
      </w:pPr>
      <w:r w:rsidRPr="00F21A50">
        <w:rPr>
          <w:rFonts w:ascii="Palatino" w:hAnsi="Palatino"/>
          <w:b/>
        </w:rPr>
        <w:lastRenderedPageBreak/>
        <w:drawing>
          <wp:inline distT="0" distB="0" distL="0" distR="0" wp14:anchorId="0BE16A01" wp14:editId="55F468F5">
            <wp:extent cx="5943600" cy="4462145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B0EDE44-6761-8A49-9838-C0F40F52FB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B0EDE44-6761-8A49-9838-C0F40F52FB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6006" r="61287" b="41060"/>
                    <a:stretch/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F0E" w14:textId="60132F1B" w:rsidR="00F21A50" w:rsidRDefault="00F21A50" w:rsidP="006E097E">
      <w:pPr>
        <w:jc w:val="both"/>
        <w:rPr>
          <w:rFonts w:ascii="Palatino" w:hAnsi="Palatino"/>
          <w:b/>
        </w:rPr>
      </w:pPr>
    </w:p>
    <w:p w14:paraId="5B030289" w14:textId="1D8538E8" w:rsidR="00F21A50" w:rsidRDefault="00F21A50" w:rsidP="006E097E">
      <w:pPr>
        <w:jc w:val="both"/>
        <w:rPr>
          <w:rFonts w:ascii="Palatino" w:hAnsi="Palatino"/>
          <w:b/>
        </w:rPr>
      </w:pPr>
    </w:p>
    <w:p w14:paraId="1AE4EEC8" w14:textId="5BA9219B" w:rsidR="00F21A50" w:rsidRDefault="00F21A50" w:rsidP="006E097E">
      <w:pPr>
        <w:jc w:val="both"/>
        <w:rPr>
          <w:rFonts w:ascii="Palatino" w:hAnsi="Palatino"/>
          <w:b/>
        </w:rPr>
      </w:pPr>
    </w:p>
    <w:p w14:paraId="027B24EF" w14:textId="1B631920" w:rsidR="00F21A50" w:rsidRPr="00F21A50" w:rsidRDefault="00F21A50" w:rsidP="006E097E">
      <w:pPr>
        <w:jc w:val="both"/>
        <w:rPr>
          <w:rFonts w:ascii="Palatino" w:hAnsi="Palatino"/>
        </w:rPr>
      </w:pPr>
      <w:r>
        <w:rPr>
          <w:rFonts w:ascii="Palatino" w:hAnsi="Palatino"/>
          <w:b/>
        </w:rPr>
        <w:t xml:space="preserve">Supplementary Figure 3 | ABC Cluster A and Cluster B Transporter Phylogeny | a) </w:t>
      </w:r>
      <w:r>
        <w:rPr>
          <w:rFonts w:ascii="Palatino" w:hAnsi="Palatino"/>
        </w:rPr>
        <w:t xml:space="preserve">Phylogenetic tree of cluster A and B combination. Phylogenetic reconstruction made with maximum likelihood using </w:t>
      </w:r>
      <w:proofErr w:type="spellStart"/>
      <w:r>
        <w:rPr>
          <w:rFonts w:ascii="Palatino" w:hAnsi="Palatino"/>
        </w:rPr>
        <w:t>iqtree</w:t>
      </w:r>
      <w:proofErr w:type="spellEnd"/>
      <w:r>
        <w:rPr>
          <w:rFonts w:ascii="Palatino" w:hAnsi="Palatino"/>
        </w:rPr>
        <w:t xml:space="preserve"> (</w:t>
      </w:r>
      <w:proofErr w:type="spellStart"/>
      <w:r>
        <w:rPr>
          <w:rFonts w:ascii="Palatino" w:hAnsi="Palatino"/>
        </w:rPr>
        <w:t>ver</w:t>
      </w:r>
      <w:proofErr w:type="spellEnd"/>
      <w:r>
        <w:rPr>
          <w:rFonts w:ascii="Palatino" w:hAnsi="Palatino"/>
        </w:rPr>
        <w:t xml:space="preserve"> 1.6.12). Domain annotations indicated in the key. Bootstrap values indicated in blue dots. </w:t>
      </w:r>
    </w:p>
    <w:p w14:paraId="661544D8" w14:textId="58FF0DE0" w:rsidR="00F21A50" w:rsidRDefault="00F21A50" w:rsidP="006E097E">
      <w:pPr>
        <w:jc w:val="both"/>
        <w:rPr>
          <w:rFonts w:ascii="Palatino" w:hAnsi="Palatino"/>
          <w:b/>
        </w:rPr>
      </w:pPr>
    </w:p>
    <w:p w14:paraId="4BC42A6F" w14:textId="77777777" w:rsidR="00F21A50" w:rsidRDefault="00F21A50" w:rsidP="006E097E">
      <w:pPr>
        <w:jc w:val="both"/>
        <w:rPr>
          <w:rFonts w:ascii="Palatino" w:hAnsi="Palatino"/>
          <w:b/>
        </w:rPr>
      </w:pPr>
    </w:p>
    <w:p w14:paraId="78BB0C32" w14:textId="055502CE" w:rsidR="006E097E" w:rsidRDefault="00F21A50" w:rsidP="006E097E">
      <w:pPr>
        <w:jc w:val="both"/>
        <w:rPr>
          <w:rFonts w:ascii="Palatino" w:hAnsi="Palatino"/>
          <w:b/>
        </w:rPr>
      </w:pPr>
      <w:r>
        <w:rPr>
          <w:rFonts w:ascii="Palatino" w:hAnsi="Palatino"/>
          <w:b/>
          <w:noProof/>
        </w:rPr>
        <w:lastRenderedPageBreak/>
        <w:drawing>
          <wp:inline distT="0" distB="0" distL="0" distR="0" wp14:anchorId="29595288" wp14:editId="7F1D32C4">
            <wp:extent cx="5815330" cy="49542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 2 - Transporter Phylogroup Distribution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00"/>
                    <a:stretch/>
                  </pic:blipFill>
                  <pic:spPr bwMode="auto">
                    <a:xfrm>
                      <a:off x="0" y="0"/>
                      <a:ext cx="5815330" cy="49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A8073" w14:textId="5F182DB4" w:rsidR="006E097E" w:rsidRDefault="00F21A50" w:rsidP="006E097E">
      <w:pPr>
        <w:jc w:val="both"/>
        <w:rPr>
          <w:rFonts w:ascii="Palatino" w:hAnsi="Palatino"/>
        </w:rPr>
      </w:pPr>
      <w:r>
        <w:rPr>
          <w:rFonts w:ascii="Palatino" w:hAnsi="Palatino"/>
          <w:b/>
        </w:rPr>
        <w:t>Supplementary Figure 4</w:t>
      </w:r>
      <w:r w:rsidR="006E097E">
        <w:rPr>
          <w:rFonts w:ascii="Palatino" w:hAnsi="Palatino"/>
          <w:b/>
        </w:rPr>
        <w:t xml:space="preserve"> | Transporter Phylogroup Distribution | a) </w:t>
      </w:r>
      <w:r w:rsidR="006E097E">
        <w:rPr>
          <w:rFonts w:ascii="Palatino" w:hAnsi="Palatino"/>
        </w:rPr>
        <w:t xml:space="preserve">Proportional and overall abundance stacked bar charts to show gene classifications within each phylogroup and superfamily. Proportional counts are inferred as the total number of genes in a classification (core, intermediate, rare, varied) / the total number of genes within a phylogroup transporter superfamily. Total counts are normalized against the total number of genomes within each phylogroup. </w:t>
      </w:r>
    </w:p>
    <w:p w14:paraId="6209057D" w14:textId="49924815" w:rsidR="00BD0AD0" w:rsidRDefault="00F21A50"/>
    <w:p w14:paraId="5D17CA2C" w14:textId="77777777" w:rsidR="007D03C1" w:rsidRDefault="007D03C1">
      <w:bookmarkStart w:id="0" w:name="_GoBack"/>
      <w:bookmarkEnd w:id="0"/>
    </w:p>
    <w:sectPr w:rsidR="007D03C1" w:rsidSect="00BE1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97E"/>
    <w:rsid w:val="003234C3"/>
    <w:rsid w:val="006E097E"/>
    <w:rsid w:val="006F1DAF"/>
    <w:rsid w:val="007D03C1"/>
    <w:rsid w:val="00BE1D7A"/>
    <w:rsid w:val="00EE1A4D"/>
    <w:rsid w:val="00F2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9F983"/>
  <w15:chartTrackingRefBased/>
  <w15:docId w15:val="{630C6BBD-0805-2842-B269-0733D6AF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097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2021-06-23T11:37:00Z</dcterms:created>
  <dcterms:modified xsi:type="dcterms:W3CDTF">2021-06-24T16:07:00Z</dcterms:modified>
</cp:coreProperties>
</file>