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Running Head: HOW OPEN-SOURCE EFFECTS CS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jc w:val="center"/>
        <w:rPr>
          <w:b w:val="false"/>
          <w:b w:val="false"/>
          <w:bCs w:val="false"/>
        </w:rPr>
      </w:pPr>
      <w:r>
        <w:rPr>
          <w:rFonts w:ascii="Times New Roman" w:hAnsi="Times New Roman"/>
          <w:b w:val="false"/>
          <w:bCs w:val="false"/>
          <w:sz w:val="28"/>
          <w:szCs w:val="28"/>
        </w:rPr>
        <w:t>How The Open-Source Model Has Effected the Computer Science Industry</w:t>
      </w:r>
    </w:p>
    <w:p>
      <w:pPr>
        <w:pStyle w:val="Normal"/>
        <w:jc w:val="center"/>
        <w:rPr>
          <w:b w:val="false"/>
          <w:b w:val="false"/>
          <w:bCs w:val="false"/>
        </w:rPr>
      </w:pPr>
      <w:r>
        <w:rPr>
          <w:b w:val="false"/>
          <w:bCs w:val="false"/>
        </w:rPr>
      </w:r>
    </w:p>
    <w:p>
      <w:pPr>
        <w:pStyle w:val="Normal"/>
        <w:spacing w:lineRule="auto" w:line="480"/>
        <w:jc w:val="center"/>
        <w:rPr>
          <w:rFonts w:ascii="Times New Roman" w:hAnsi="Times New Roman"/>
          <w:sz w:val="28"/>
          <w:szCs w:val="28"/>
        </w:rPr>
      </w:pPr>
      <w:r>
        <w:rPr>
          <w:rFonts w:ascii="Times New Roman" w:hAnsi="Times New Roman"/>
          <w:sz w:val="28"/>
          <w:szCs w:val="28"/>
        </w:rPr>
        <w:t>Aidan Hopper</w:t>
      </w:r>
    </w:p>
    <w:p>
      <w:pPr>
        <w:pStyle w:val="Normal"/>
        <w:spacing w:lineRule="auto" w:line="480"/>
        <w:jc w:val="center"/>
        <w:rPr>
          <w:rFonts w:ascii="Times New Roman" w:hAnsi="Times New Roman"/>
          <w:sz w:val="28"/>
          <w:szCs w:val="28"/>
        </w:rPr>
      </w:pPr>
      <w:r>
        <w:rPr>
          <w:rFonts w:ascii="Times New Roman" w:hAnsi="Times New Roman"/>
          <w:sz w:val="28"/>
          <w:szCs w:val="28"/>
        </w:rPr>
        <w:t>hoppera@cwu.edu</w:t>
      </w:r>
    </w:p>
    <w:p>
      <w:pPr>
        <w:pStyle w:val="Normal"/>
        <w:spacing w:lineRule="auto" w:line="480"/>
        <w:jc w:val="center"/>
        <w:rPr>
          <w:rFonts w:ascii="Times New Roman" w:hAnsi="Times New Roman"/>
          <w:sz w:val="28"/>
          <w:szCs w:val="28"/>
        </w:rPr>
      </w:pPr>
      <w:r>
        <w:rPr>
          <w:rFonts w:ascii="Times New Roman" w:hAnsi="Times New Roman"/>
          <w:sz w:val="28"/>
          <w:szCs w:val="28"/>
        </w:rPr>
        <w:t>Central Washington University</w:t>
      </w:r>
      <w:r>
        <w:br w:type="page"/>
      </w:r>
    </w:p>
    <w:p>
      <w:pPr>
        <w:pStyle w:val="Normal"/>
        <w:spacing w:lineRule="auto" w:line="480"/>
        <w:ind w:left="0" w:hanging="0"/>
        <w:jc w:val="left"/>
        <w:rPr/>
      </w:pPr>
      <w:bookmarkStart w:id="0" w:name="1%25252525252519Abstract%25252525252519C"/>
      <w:bookmarkEnd w:id="0"/>
      <w:r>
        <w:rPr>
          <w:rFonts w:ascii="Times New Roman" w:hAnsi="Times New Roman"/>
          <w:b/>
          <w:bCs/>
          <w:color w:val="2A6099"/>
          <w:sz w:val="36"/>
          <w:szCs w:val="36"/>
        </w:rPr>
        <w:t>Abstract</w:t>
      </w:r>
      <w:r>
        <w:fldChar w:fldCharType="begin"/>
      </w:r>
      <w:r>
        <w:rPr>
          <w:sz w:val="36"/>
          <w:b/>
          <w:szCs w:val="36"/>
          <w:bCs/>
          <w:rFonts w:ascii="Times New Roman" w:hAnsi="Times New Roman"/>
        </w:rPr>
        <w:instrText xml:space="preserve"> TC "Abstract" \l 7 </w:instrText>
      </w:r>
      <w:r>
        <w:rPr>
          <w:sz w:val="36"/>
          <w:b/>
          <w:szCs w:val="36"/>
          <w:bCs/>
          <w:rFonts w:ascii="Times New Roman" w:hAnsi="Times New Roman"/>
        </w:rPr>
        <w:fldChar w:fldCharType="separate"/>
      </w:r>
      <w:bookmarkStart w:id="1" w:name="1%252519Abstract%252519C"/>
      <w:bookmarkStart w:id="2" w:name="1%2525252519Abstract%2525252519C"/>
      <w:bookmarkStart w:id="3" w:name="1%252525252519Abstract%252525252519C"/>
      <w:bookmarkEnd w:id="1"/>
      <w:bookmarkEnd w:id="2"/>
      <w:bookmarkEnd w:id="3"/>
      <w:r>
        <w:rPr>
          <w:rFonts w:ascii="Times New Roman" w:hAnsi="Times New Roman"/>
          <w:b/>
          <w:bCs/>
          <w:sz w:val="36"/>
          <w:szCs w:val="36"/>
        </w:rPr>
      </w:r>
      <w:r>
        <w:rPr>
          <w:sz w:val="36"/>
          <w:b/>
          <w:szCs w:val="36"/>
          <w:bCs/>
          <w:rFonts w:ascii="Times New Roman" w:hAnsi="Times New Roman"/>
        </w:rPr>
        <w:fldChar w:fldCharType="end"/>
      </w:r>
    </w:p>
    <w:p>
      <w:pPr>
        <w:pStyle w:val="Normal"/>
        <w:spacing w:lineRule="auto" w:line="480"/>
        <w:jc w:val="both"/>
        <w:rPr/>
      </w:pPr>
      <w:r>
        <w:rPr>
          <w:rFonts w:ascii="Times New Roman" w:hAnsi="Times New Roman"/>
        </w:rPr>
        <w:tab/>
        <w:t>The open-source development model differs greatly from the traditional closed-source model. Anyone can contribute, view, and use the code. This is why open-source software is considered a public good, because of its free-use nature. This style of innovation benefits the public without the profit incentive that a firm typically uses as leverage to produce innovation. Many licenses enable project leaders to give the rights to contribute, view and use the code. These rights are the foundation of open source development, without them open-source software would have no legal protection. Popular open-source software has also been found to have very quick rates of development.</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pPr>
      <w:r>
        <w:rPr>
          <w:rFonts w:ascii="Times New Roman" w:hAnsi="Times New Roman"/>
        </w:rPr>
        <w:t>Keywords: open-source; closed-source; proprietary; software; development models.</w:t>
      </w:r>
    </w:p>
    <w:sdt>
      <w:sdtPr>
        <w:docPartObj>
          <w:docPartGallery w:val="Table of Contents"/>
          <w:docPartUnique w:val="true"/>
        </w:docPartObj>
      </w:sdtPr>
      <w:sdtContent>
        <w:p>
          <w:pPr>
            <w:pStyle w:val="ContentsHeading"/>
            <w:rPr>
              <w:b/>
              <w:b/>
              <w:bCs/>
            </w:rPr>
          </w:pPr>
          <w:r>
            <w:br w:type="page"/>
          </w:r>
          <w:r>
            <w:rPr>
              <w:rFonts w:ascii="times new roman" w:hAnsi="times new roman"/>
              <w:b/>
              <w:bCs/>
              <w:color w:val="2A6099"/>
              <w:sz w:val="36"/>
              <w:szCs w:val="36"/>
            </w:rPr>
            <w:t>Table of Contents</w:t>
          </w:r>
        </w:p>
        <w:p>
          <w:pPr>
            <w:pStyle w:val="Contents5"/>
            <w:tabs>
              <w:tab w:val="clear" w:pos="7283"/>
              <w:tab w:val="right" w:pos="8417" w:leader="dot"/>
            </w:tabs>
            <w:rPr/>
          </w:pPr>
          <w:r>
            <w:fldChar w:fldCharType="begin"/>
          </w:r>
          <w:r>
            <w:rPr>
              <w:rStyle w:val="IndexLink"/>
            </w:rPr>
            <w:instrText xml:space="preserve"> TOC \f \o "1-9" \h</w:instrText>
          </w:r>
          <w:r>
            <w:rPr>
              <w:rStyle w:val="IndexLink"/>
            </w:rPr>
            <w:fldChar w:fldCharType="separate"/>
          </w:r>
          <w:hyperlink w:anchor="1%19Abstract%19C">
            <w:r>
              <w:rPr>
                <w:rStyle w:val="IndexLink"/>
              </w:rPr>
              <w:t>Abstract</w:t>
              <w:tab/>
              <w:t>2</w:t>
            </w:r>
          </w:hyperlink>
        </w:p>
        <w:p>
          <w:pPr>
            <w:pStyle w:val="Contents5"/>
            <w:tabs>
              <w:tab w:val="clear" w:pos="7283"/>
              <w:tab w:val="right" w:pos="8417" w:leader="dot"/>
            </w:tabs>
            <w:rPr/>
          </w:pPr>
          <w:hyperlink w:anchor="1%19Introduction%19C">
            <w:r>
              <w:rPr>
                <w:rStyle w:val="IndexLink"/>
              </w:rPr>
              <w:t>Introduction</w:t>
              <w:tab/>
              <w:t>5</w:t>
            </w:r>
          </w:hyperlink>
        </w:p>
        <w:p>
          <w:pPr>
            <w:pStyle w:val="Contents5"/>
            <w:tabs>
              <w:tab w:val="clear" w:pos="7283"/>
              <w:tab w:val="right" w:pos="8417" w:leader="dot"/>
            </w:tabs>
            <w:rPr/>
          </w:pPr>
          <w:hyperlink w:anchor="1%19Narrative%19C">
            <w:r>
              <w:rPr>
                <w:rStyle w:val="IndexLink"/>
              </w:rPr>
              <w:t>Narrative</w:t>
              <w:tab/>
              <w:t>6</w:t>
            </w:r>
          </w:hyperlink>
        </w:p>
        <w:p>
          <w:pPr>
            <w:pStyle w:val="Contents6"/>
            <w:tabs>
              <w:tab w:val="clear" w:pos="7000"/>
              <w:tab w:val="right" w:pos="8417" w:leader="dot"/>
            </w:tabs>
            <w:rPr/>
          </w:pPr>
          <w:hyperlink w:anchor="1%19Motivations_to_contribute%19C">
            <w:r>
              <w:rPr>
                <w:rStyle w:val="IndexLink"/>
              </w:rPr>
              <w:t>Motivations to contribute</w:t>
              <w:tab/>
              <w:t>6</w:t>
            </w:r>
          </w:hyperlink>
        </w:p>
        <w:p>
          <w:pPr>
            <w:pStyle w:val="Contents6"/>
            <w:tabs>
              <w:tab w:val="clear" w:pos="7000"/>
              <w:tab w:val="right" w:pos="8417" w:leader="dot"/>
            </w:tabs>
            <w:rPr/>
          </w:pPr>
          <w:hyperlink w:anchor="1%19Collective_innovation%19C">
            <w:r>
              <w:rPr>
                <w:rStyle w:val="IndexLink"/>
              </w:rPr>
              <w:t>Collective innovation</w:t>
              <w:tab/>
              <w:t>7</w:t>
            </w:r>
          </w:hyperlink>
        </w:p>
        <w:p>
          <w:pPr>
            <w:pStyle w:val="Contents6"/>
            <w:tabs>
              <w:tab w:val="clear" w:pos="7000"/>
              <w:tab w:val="right" w:pos="8417" w:leader="dot"/>
            </w:tabs>
            <w:rPr/>
          </w:pPr>
          <w:hyperlink w:anchor="1%19Licenses%19C">
            <w:r>
              <w:rPr>
                <w:rStyle w:val="IndexLink"/>
              </w:rPr>
              <w:t>Licenses</w:t>
              <w:tab/>
              <w:t>8</w:t>
            </w:r>
          </w:hyperlink>
        </w:p>
        <w:p>
          <w:pPr>
            <w:pStyle w:val="Contents6"/>
            <w:tabs>
              <w:tab w:val="clear" w:pos="7000"/>
              <w:tab w:val="right" w:pos="8417" w:leader="dot"/>
            </w:tabs>
            <w:rPr/>
          </w:pPr>
          <w:hyperlink w:anchor="1%19Development_speed%19C">
            <w:r>
              <w:rPr>
                <w:rStyle w:val="IndexLink"/>
              </w:rPr>
              <w:t>Development speed</w:t>
              <w:tab/>
              <w:t>8</w:t>
            </w:r>
          </w:hyperlink>
        </w:p>
        <w:p>
          <w:pPr>
            <w:pStyle w:val="Contents6"/>
            <w:tabs>
              <w:tab w:val="clear" w:pos="7000"/>
              <w:tab w:val="right" w:pos="8417" w:leader="dot"/>
            </w:tabs>
            <w:rPr/>
          </w:pPr>
          <w:hyperlink w:anchor="1%19Open-source_versus_closed-source_adoption%19C">
            <w:r>
              <w:rPr>
                <w:rStyle w:val="IndexLink"/>
              </w:rPr>
              <w:t>Open-source versus closed-source adoption</w:t>
              <w:tab/>
              <w:t>10</w:t>
            </w:r>
          </w:hyperlink>
        </w:p>
        <w:p>
          <w:pPr>
            <w:pStyle w:val="Contents5"/>
            <w:tabs>
              <w:tab w:val="clear" w:pos="7283"/>
              <w:tab w:val="right" w:pos="8417" w:leader="dot"/>
            </w:tabs>
            <w:rPr/>
          </w:pPr>
          <w:hyperlink w:anchor="1%19Conclusion%19C">
            <w:r>
              <w:rPr>
                <w:rStyle w:val="IndexLink"/>
              </w:rPr>
              <w:t>Conclusion</w:t>
              <w:tab/>
              <w:t>10</w:t>
            </w:r>
          </w:hyperlink>
        </w:p>
        <w:p>
          <w:pPr>
            <w:pStyle w:val="Contents5"/>
            <w:tabs>
              <w:tab w:val="clear" w:pos="7283"/>
              <w:tab w:val="right" w:pos="8417" w:leader="dot"/>
            </w:tabs>
            <w:rPr/>
          </w:pPr>
          <w:hyperlink w:anchor="1%19References%19C">
            <w:r>
              <w:rPr>
                <w:rStyle w:val="IndexLink"/>
              </w:rPr>
              <w:t>References</w:t>
              <w:tab/>
              <w:t>11</w:t>
            </w:r>
          </w:hyperlink>
          <w:r>
            <w:rPr>
              <w:rStyle w:val="IndexLink"/>
            </w:rPr>
            <w:fldChar w:fldCharType="end"/>
          </w:r>
        </w:p>
      </w:sdtContent>
    </w:sdt>
    <w:p>
      <w:pPr>
        <w:pStyle w:val="Normal"/>
        <w:spacing w:lineRule="auto" w:line="480"/>
        <w:jc w:val="both"/>
        <w:rPr>
          <w:rFonts w:ascii="Times New Roman" w:hAnsi="Times New Roman"/>
        </w:rPr>
      </w:pPr>
      <w:r>
        <w:rPr>
          <w:rFonts w:ascii="Times New Roman" w:hAnsi="Times New Roman"/>
        </w:rPr>
      </w:r>
      <w:r>
        <w:br w:type="page"/>
      </w:r>
    </w:p>
    <w:p>
      <w:pPr>
        <w:pStyle w:val="FigureIndexHeading"/>
        <w:jc w:val="left"/>
        <w:rPr>
          <w:color w:val="2A6099"/>
        </w:rPr>
      </w:pPr>
      <w:r>
        <w:rPr>
          <w:rFonts w:ascii="times new roman" w:hAnsi="times new roman"/>
          <w:color w:val="2A6099"/>
          <w:sz w:val="36"/>
          <w:szCs w:val="36"/>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Compares closed-source and open-source development models.</w:t>
          <w:tab/>
          <w:t>6</w:t>
        </w:r>
      </w:hyperlink>
    </w:p>
    <w:p>
      <w:pPr>
        <w:pStyle w:val="FigureIndex1"/>
        <w:rPr/>
      </w:pPr>
      <w:hyperlink w:anchor="Figure!1|sequence">
        <w:r>
          <w:rPr>
            <w:rStyle w:val="IndexLink"/>
          </w:rPr>
          <w:t>Figure 2: Intervals between major Linux releases.</w:t>
          <w:tab/>
          <w:t>10</w:t>
        </w:r>
      </w:hyperlink>
      <w:r>
        <w:rPr>
          <w:rStyle w:val="IndexLink"/>
        </w:rPr>
        <w:fldChar w:fldCharType="end"/>
      </w:r>
    </w:p>
    <w:p>
      <w:pPr>
        <w:pStyle w:val="Normal"/>
        <w:spacing w:lineRule="auto" w:line="480"/>
        <w:jc w:val="both"/>
        <w:rPr>
          <w:rFonts w:ascii="Times New Roman" w:hAnsi="Times New Roman"/>
        </w:rPr>
      </w:pPr>
      <w:r>
        <w:rPr>
          <w:rFonts w:ascii="Times New Roman" w:hAnsi="Times New Roman"/>
        </w:rPr>
      </w:r>
      <w:r>
        <w:br w:type="page"/>
      </w:r>
    </w:p>
    <w:p>
      <w:pPr>
        <w:pStyle w:val="Normal"/>
        <w:jc w:val="center"/>
        <w:rPr>
          <w:b w:val="false"/>
          <w:b w:val="false"/>
          <w:bCs w:val="false"/>
          <w:sz w:val="24"/>
          <w:szCs w:val="24"/>
        </w:rPr>
      </w:pPr>
      <w:r>
        <w:rPr>
          <w:rFonts w:ascii="Times New Roman" w:hAnsi="Times New Roman"/>
          <w:b w:val="false"/>
          <w:bCs w:val="false"/>
          <w:sz w:val="24"/>
          <w:szCs w:val="24"/>
        </w:rPr>
        <w:t>How The Open-Source Model Has Affected the Computer Science Industry</w:t>
      </w:r>
    </w:p>
    <w:p>
      <w:pPr>
        <w:pStyle w:val="Normal"/>
        <w:jc w:val="center"/>
        <w:rPr>
          <w:b w:val="false"/>
          <w:b w:val="false"/>
          <w:bCs w:val="false"/>
          <w:sz w:val="24"/>
          <w:szCs w:val="24"/>
        </w:rPr>
      </w:pPr>
      <w:r>
        <w:rPr>
          <w:b w:val="false"/>
          <w:bCs w:val="false"/>
          <w:sz w:val="24"/>
          <w:szCs w:val="24"/>
        </w:rPr>
      </w:r>
    </w:p>
    <w:p>
      <w:pPr>
        <w:pStyle w:val="Normal"/>
        <w:numPr>
          <w:ilvl w:val="0"/>
          <w:numId w:val="0"/>
        </w:numPr>
        <w:spacing w:lineRule="auto" w:line="480"/>
        <w:ind w:left="0" w:hanging="0"/>
        <w:jc w:val="left"/>
        <w:rPr>
          <w:b/>
          <w:b/>
          <w:bCs/>
        </w:rPr>
      </w:pPr>
      <w:r>
        <w:rPr>
          <w:b/>
          <w:bCs/>
        </w:rPr>
      </w:r>
    </w:p>
    <w:p>
      <w:pPr>
        <w:pStyle w:val="Normal"/>
        <w:numPr>
          <w:ilvl w:val="0"/>
          <w:numId w:val="0"/>
        </w:numPr>
        <w:spacing w:lineRule="auto" w:line="480"/>
        <w:ind w:left="0" w:hanging="0"/>
        <w:jc w:val="left"/>
        <w:rPr>
          <w:b/>
          <w:b/>
          <w:bCs/>
        </w:rPr>
      </w:pPr>
      <w:bookmarkStart w:id="4" w:name="1%25252525252519Introduction%25252525252"/>
      <w:bookmarkEnd w:id="4"/>
      <w:r>
        <w:rPr>
          <w:rFonts w:ascii="Times New Roman" w:hAnsi="Times New Roman"/>
          <w:b/>
          <w:bCs/>
          <w:color w:val="2A6099"/>
          <w:sz w:val="36"/>
          <w:szCs w:val="36"/>
        </w:rPr>
        <w:t>Introduction</w:t>
      </w:r>
      <w:r>
        <w:fldChar w:fldCharType="begin"/>
      </w:r>
      <w:r>
        <w:rPr>
          <w:sz w:val="36"/>
          <w:b/>
          <w:szCs w:val="36"/>
          <w:bCs/>
          <w:rFonts w:ascii="Times New Roman" w:hAnsi="Times New Roman"/>
        </w:rPr>
        <w:instrText xml:space="preserve"> TC "Introduction" \l 7 </w:instrText>
      </w:r>
      <w:r>
        <w:rPr>
          <w:sz w:val="36"/>
          <w:b/>
          <w:szCs w:val="36"/>
          <w:bCs/>
          <w:rFonts w:ascii="Times New Roman" w:hAnsi="Times New Roman"/>
        </w:rPr>
        <w:fldChar w:fldCharType="separate"/>
      </w:r>
      <w:bookmarkStart w:id="5" w:name="1%252519Introduction%252519C"/>
      <w:bookmarkStart w:id="6" w:name="1%2525252519Introduction%2525252519C"/>
      <w:bookmarkStart w:id="7" w:name="1%252525252519Introduction%252525252519C"/>
      <w:bookmarkEnd w:id="5"/>
      <w:bookmarkEnd w:id="6"/>
      <w:bookmarkEnd w:id="7"/>
      <w:r>
        <w:rPr>
          <w:rFonts w:ascii="Times New Roman" w:hAnsi="Times New Roman"/>
          <w:b/>
          <w:bCs/>
          <w:sz w:val="36"/>
          <w:szCs w:val="36"/>
        </w:rPr>
      </w:r>
      <w:r>
        <w:rPr>
          <w:sz w:val="36"/>
          <w:b/>
          <w:szCs w:val="36"/>
          <w:bCs/>
          <w:rFonts w:ascii="Times New Roman" w:hAnsi="Times New Roman"/>
        </w:rPr>
        <w:fldChar w:fldCharType="end"/>
      </w:r>
    </w:p>
    <w:p>
      <w:pPr>
        <w:pStyle w:val="Normal"/>
        <w:spacing w:lineRule="auto" w:line="480"/>
        <w:jc w:val="both"/>
        <w:rPr/>
      </w:pPr>
      <w:r>
        <w:rPr>
          <w:rFonts w:ascii="Times New Roman" w:hAnsi="Times New Roman"/>
        </w:rPr>
        <w:tab/>
        <w:t>The open-source software development model is defined as the ability for anyone to inspect, use, and contribute to the codebase. This stands in contrast to how the software would otherwise be produced, defined as closed-source. Software is closed-source when the people who can view, use, and contribute to the codebase are limited by the owner of the software. Examples of software developed under the open-source and close source models are the Linux kernel and Microsoft Windows respectively.</w:t>
      </w:r>
    </w:p>
    <w:p>
      <w:pPr>
        <w:pStyle w:val="Normal"/>
        <w:spacing w:lineRule="auto" w:line="480"/>
        <w:jc w:val="both"/>
        <w:rPr/>
      </w:pPr>
      <w:r>
        <w:rPr>
          <w:rFonts w:ascii="Times New Roman" w:hAnsi="Times New Roman"/>
        </w:rPr>
        <w:tab/>
        <w:t>Open-source software is widely described as a public good—a good that benefits the general welfare of people—because of the free-to-use nature of the model. Big-name examples of open source software include Linux, Blender, Firefox, and Python. Many use cases of open source software is being used as a building block for higher-level software. A good example of this is Python, the programming language. Python is used to build software open and closed-source but most who utilize these projects—other than programmers—will never interact with Python directly. The users will interact with it indirectly through their software usage.</w:t>
      </w:r>
      <w:r>
        <w:br w:type="page"/>
      </w:r>
    </w:p>
    <w:p>
      <w:pPr>
        <w:pStyle w:val="Normal"/>
        <w:spacing w:lineRule="auto" w:line="480"/>
        <w:jc w:val="both"/>
        <w:rPr>
          <w:rFonts w:ascii="Times New Roman" w:hAnsi="Times New Roman"/>
        </w:rPr>
      </w:pPr>
      <w:r>
        <w:rPr>
          <w:rFonts w:ascii="Times New Roman" w:hAnsi="Times New Roman"/>
        </w:rPr>
      </w:r>
    </w:p>
    <w:p>
      <w:pPr>
        <w:pStyle w:val="Normal"/>
        <w:tabs>
          <w:tab w:val="clear" w:pos="709"/>
          <w:tab w:val="left" w:pos="9000" w:leader="none"/>
          <w:tab w:val="left" w:pos="9275" w:leader="none"/>
        </w:tabs>
        <w:spacing w:lineRule="auto" w:line="480"/>
        <w:ind w:left="0" w:hanging="0"/>
        <w:jc w:val="left"/>
        <w:rPr>
          <w:rFonts w:ascii="Times New Roman" w:hAnsi="Times New Roman"/>
          <w:b/>
          <w:b/>
          <w:bCs/>
        </w:rPr>
      </w:pPr>
      <w:r>
        <w:rPr>
          <w:rFonts w:ascii="Times New Roman" w:hAnsi="Times New Roman"/>
          <w:b/>
          <w:bCs/>
        </w:rPr>
        <mc:AlternateContent>
          <mc:Choice Requires="wps">
            <w:drawing>
              <wp:anchor behindDoc="0" distT="0" distB="0" distL="0" distR="0" simplePos="0" locked="0" layoutInCell="0" allowOverlap="1" relativeHeight="2">
                <wp:simplePos x="0" y="0"/>
                <wp:positionH relativeFrom="column">
                  <wp:posOffset>-53340</wp:posOffset>
                </wp:positionH>
                <wp:positionV relativeFrom="paragraph">
                  <wp:posOffset>-130810</wp:posOffset>
                </wp:positionV>
                <wp:extent cx="5616575" cy="4020185"/>
                <wp:effectExtent l="0" t="0" r="0" b="0"/>
                <wp:wrapTopAndBottom/>
                <wp:docPr id="1" name="Frame1"/>
                <a:graphic xmlns:a="http://schemas.openxmlformats.org/drawingml/2006/main">
                  <a:graphicData uri="http://schemas.microsoft.com/office/word/2010/wordprocessingShape">
                    <wps:wsp>
                      <wps:cNvSpPr/>
                      <wps:spPr>
                        <a:xfrm>
                          <a:off x="0" y="0"/>
                          <a:ext cx="5616720" cy="4020120"/>
                        </a:xfrm>
                        <a:prstGeom prst="rect">
                          <a:avLst/>
                        </a:prstGeom>
                        <a:solidFill>
                          <a:srgbClr val="ffffff"/>
                        </a:solidFill>
                        <a:ln w="0">
                          <a:noFill/>
                        </a:ln>
                      </wps:spPr>
                      <wps:style>
                        <a:lnRef idx="0"/>
                        <a:fillRef idx="0"/>
                        <a:effectRef idx="0"/>
                        <a:fontRef idx="minor"/>
                      </wps:style>
                      <wps:txbx>
                        <w:txbxContent>
                          <w:p>
                            <w:pPr>
                              <w:pStyle w:val="Figure"/>
                              <w:spacing w:before="120" w:after="120"/>
                              <w:rPr>
                                <w:rFonts w:ascii="times new roman" w:hAnsi="times new roman"/>
                                <w:sz w:val="22"/>
                                <w:szCs w:val="22"/>
                              </w:rPr>
                            </w:pPr>
                            <w:r>
                              <w:rPr/>
                              <w:drawing>
                                <wp:inline distT="0" distB="0" distL="0" distR="0">
                                  <wp:extent cx="5596255" cy="347091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596255" cy="3470910"/>
                                          </a:xfrm>
                                          <a:prstGeom prst="rect">
                                            <a:avLst/>
                                          </a:prstGeom>
                                        </pic:spPr>
                                      </pic:pic>
                                    </a:graphicData>
                                  </a:graphic>
                                </wp:inline>
                              </w:drawing>
                            </w:r>
                            <w:r>
                              <w:rPr>
                                <w:rFonts w:ascii="times new roman" w:hAnsi="times new roman"/>
                                <w:color w:val="000000"/>
                                <w:sz w:val="22"/>
                                <w:szCs w:val="22"/>
                              </w:rPr>
                              <w:t xml:space="preserve">Figure </w:t>
                            </w:r>
                            <w:r>
                              <w:rPr>
                                <w:rFonts w:ascii="times new roman" w:hAnsi="times new roman"/>
                                <w:color w:val="000000"/>
                                <w:sz w:val="22"/>
                                <w:szCs w:val="22"/>
                              </w:rPr>
                              <w:fldChar w:fldCharType="begin"/>
                            </w:r>
                            <w:r>
                              <w:rPr>
                                <w:sz w:val="22"/>
                                <w:szCs w:val="22"/>
                                <w:rFonts w:ascii="times new roman" w:hAnsi="times new roman"/>
                                <w:color w:val="000000"/>
                              </w:rPr>
                              <w:instrText xml:space="preserve"> SEQ Figure \* ARABIC </w:instrText>
                            </w:r>
                            <w:r>
                              <w:rPr>
                                <w:sz w:val="22"/>
                                <w:szCs w:val="22"/>
                                <w:rFonts w:ascii="times new roman" w:hAnsi="times new roman"/>
                                <w:color w:val="000000"/>
                              </w:rPr>
                              <w:fldChar w:fldCharType="separate"/>
                            </w:r>
                            <w:r>
                              <w:rPr>
                                <w:sz w:val="22"/>
                                <w:szCs w:val="22"/>
                                <w:rFonts w:ascii="times new roman" w:hAnsi="times new roman"/>
                                <w:color w:val="000000"/>
                              </w:rPr>
                              <w:t>1</w:t>
                            </w:r>
                            <w:r>
                              <w:rPr>
                                <w:sz w:val="22"/>
                                <w:szCs w:val="22"/>
                                <w:rFonts w:ascii="times new roman" w:hAnsi="times new roman"/>
                                <w:color w:val="000000"/>
                              </w:rPr>
                              <w:fldChar w:fldCharType="end"/>
                            </w:r>
                            <w:r>
                              <w:rPr>
                                <w:rFonts w:ascii="times new roman" w:hAnsi="times new roman"/>
                                <w:color w:val="000000"/>
                                <w:sz w:val="22"/>
                                <w:szCs w:val="22"/>
                              </w:rPr>
                              <w:t>: Compares closed-source and open-source development models.</w:t>
                            </w:r>
                          </w:p>
                          <w:p>
                            <w:pPr>
                              <w:pStyle w:val="Caption"/>
                              <w:spacing w:before="120" w:after="120"/>
                              <w:rPr>
                                <w:rFonts w:ascii="times new roman" w:hAnsi="times new roman"/>
                                <w:sz w:val="22"/>
                                <w:szCs w:val="22"/>
                              </w:rPr>
                            </w:pPr>
                            <w:r>
                              <w:rPr>
                                <w:rFonts w:ascii="times new roman" w:hAnsi="times new roman"/>
                                <w:color w:val="000000"/>
                                <w:sz w:val="22"/>
                                <w:szCs w:val="22"/>
                              </w:rPr>
                              <w:t>Source: What Is a Decentralized Application? - Decentralized Applications [Book]. (n.d.).</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4.2pt;margin-top:-10.3pt;width:442.2pt;height:316.5pt;mso-wrap-style:square;v-text-anchor:top">
                <v:fill o:detectmouseclick="t" type="solid" color2="black"/>
                <v:stroke color="#3465a4" joinstyle="round" endcap="flat"/>
                <v:textbox>
                  <w:txbxContent>
                    <w:p>
                      <w:pPr>
                        <w:pStyle w:val="Figure"/>
                        <w:spacing w:before="120" w:after="120"/>
                        <w:rPr>
                          <w:rFonts w:ascii="times new roman" w:hAnsi="times new roman"/>
                          <w:sz w:val="22"/>
                          <w:szCs w:val="22"/>
                        </w:rPr>
                      </w:pPr>
                      <w:r>
                        <w:rPr/>
                        <w:drawing>
                          <wp:inline distT="0" distB="0" distL="0" distR="0">
                            <wp:extent cx="5596255" cy="3470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596255" cy="3470910"/>
                                    </a:xfrm>
                                    <a:prstGeom prst="rect">
                                      <a:avLst/>
                                    </a:prstGeom>
                                  </pic:spPr>
                                </pic:pic>
                              </a:graphicData>
                            </a:graphic>
                          </wp:inline>
                        </w:drawing>
                      </w:r>
                      <w:r>
                        <w:rPr>
                          <w:rFonts w:ascii="times new roman" w:hAnsi="times new roman"/>
                          <w:color w:val="000000"/>
                          <w:sz w:val="22"/>
                          <w:szCs w:val="22"/>
                        </w:rPr>
                        <w:t xml:space="preserve">Figure </w:t>
                      </w:r>
                      <w:r>
                        <w:rPr>
                          <w:rFonts w:ascii="times new roman" w:hAnsi="times new roman"/>
                          <w:color w:val="000000"/>
                          <w:sz w:val="22"/>
                          <w:szCs w:val="22"/>
                        </w:rPr>
                        <w:fldChar w:fldCharType="begin"/>
                      </w:r>
                      <w:r>
                        <w:rPr>
                          <w:sz w:val="22"/>
                          <w:szCs w:val="22"/>
                          <w:rFonts w:ascii="times new roman" w:hAnsi="times new roman"/>
                          <w:color w:val="000000"/>
                        </w:rPr>
                        <w:instrText xml:space="preserve"> SEQ Figure \* ARABIC </w:instrText>
                      </w:r>
                      <w:r>
                        <w:rPr>
                          <w:sz w:val="22"/>
                          <w:szCs w:val="22"/>
                          <w:rFonts w:ascii="times new roman" w:hAnsi="times new roman"/>
                          <w:color w:val="000000"/>
                        </w:rPr>
                        <w:fldChar w:fldCharType="separate"/>
                      </w:r>
                      <w:r>
                        <w:rPr>
                          <w:sz w:val="22"/>
                          <w:szCs w:val="22"/>
                          <w:rFonts w:ascii="times new roman" w:hAnsi="times new roman"/>
                          <w:color w:val="000000"/>
                        </w:rPr>
                        <w:t>1</w:t>
                      </w:r>
                      <w:r>
                        <w:rPr>
                          <w:sz w:val="22"/>
                          <w:szCs w:val="22"/>
                          <w:rFonts w:ascii="times new roman" w:hAnsi="times new roman"/>
                          <w:color w:val="000000"/>
                        </w:rPr>
                        <w:fldChar w:fldCharType="end"/>
                      </w:r>
                      <w:r>
                        <w:rPr>
                          <w:rFonts w:ascii="times new roman" w:hAnsi="times new roman"/>
                          <w:color w:val="000000"/>
                          <w:sz w:val="22"/>
                          <w:szCs w:val="22"/>
                        </w:rPr>
                        <w:t>: Compares closed-source and open-source development models.</w:t>
                      </w:r>
                    </w:p>
                    <w:p>
                      <w:pPr>
                        <w:pStyle w:val="Caption"/>
                        <w:spacing w:before="120" w:after="120"/>
                        <w:rPr>
                          <w:rFonts w:ascii="times new roman" w:hAnsi="times new roman"/>
                          <w:sz w:val="22"/>
                          <w:szCs w:val="22"/>
                        </w:rPr>
                      </w:pPr>
                      <w:r>
                        <w:rPr>
                          <w:rFonts w:ascii="times new roman" w:hAnsi="times new roman"/>
                          <w:color w:val="000000"/>
                          <w:sz w:val="22"/>
                          <w:szCs w:val="22"/>
                        </w:rPr>
                        <w:t>Source: What Is a Decentralized Application? - Decentralized Applications [Book]. (n.d.).</w:t>
                      </w:r>
                    </w:p>
                  </w:txbxContent>
                </v:textbox>
                <w10:wrap type="topAndBottom"/>
              </v:rect>
            </w:pict>
          </mc:Fallback>
        </mc:AlternateContent>
      </w:r>
    </w:p>
    <w:p>
      <w:pPr>
        <w:pStyle w:val="Normal"/>
        <w:tabs>
          <w:tab w:val="clear" w:pos="709"/>
          <w:tab w:val="left" w:pos="9000" w:leader="none"/>
          <w:tab w:val="left" w:pos="9275" w:leader="none"/>
        </w:tabs>
        <w:spacing w:lineRule="auto" w:line="480"/>
        <w:ind w:left="0" w:hanging="0"/>
        <w:jc w:val="left"/>
        <w:rPr/>
      </w:pPr>
      <w:bookmarkStart w:id="8" w:name="1%25252525252519Narrative%25252525252519"/>
      <w:bookmarkEnd w:id="8"/>
      <w:r>
        <w:rPr>
          <w:rFonts w:ascii="Times New Roman" w:hAnsi="Times New Roman"/>
          <w:b/>
          <w:bCs/>
          <w:color w:val="2A6099"/>
          <w:sz w:val="36"/>
          <w:szCs w:val="36"/>
        </w:rPr>
        <w:t>Narrative</w:t>
      </w:r>
      <w:r>
        <w:fldChar w:fldCharType="begin"/>
      </w:r>
      <w:r>
        <w:rPr>
          <w:sz w:val="36"/>
          <w:b/>
          <w:szCs w:val="36"/>
          <w:bCs/>
          <w:rFonts w:ascii="Times New Roman" w:hAnsi="Times New Roman"/>
        </w:rPr>
        <w:instrText xml:space="preserve"> TC "Narrative" \l 7 </w:instrText>
      </w:r>
      <w:r>
        <w:rPr>
          <w:sz w:val="36"/>
          <w:b/>
          <w:szCs w:val="36"/>
          <w:bCs/>
          <w:rFonts w:ascii="Times New Roman" w:hAnsi="Times New Roman"/>
        </w:rPr>
        <w:fldChar w:fldCharType="separate"/>
      </w:r>
      <w:bookmarkStart w:id="9" w:name="1%252519Narrative%252519C"/>
      <w:bookmarkStart w:id="10" w:name="1%2525252519Narrative%2525252519C"/>
      <w:bookmarkStart w:id="11" w:name="1%252525252519Narrative%252525252519C"/>
      <w:bookmarkEnd w:id="9"/>
      <w:bookmarkEnd w:id="10"/>
      <w:bookmarkEnd w:id="11"/>
      <w:r>
        <w:rPr>
          <w:rFonts w:ascii="Times New Roman" w:hAnsi="Times New Roman"/>
          <w:b/>
          <w:bCs/>
          <w:sz w:val="36"/>
          <w:szCs w:val="36"/>
        </w:rPr>
      </w:r>
      <w:r>
        <w:rPr>
          <w:sz w:val="36"/>
          <w:b/>
          <w:szCs w:val="36"/>
          <w:bCs/>
          <w:rFonts w:ascii="Times New Roman" w:hAnsi="Times New Roman"/>
        </w:rPr>
        <w:fldChar w:fldCharType="end"/>
      </w:r>
    </w:p>
    <w:p>
      <w:pPr>
        <w:pStyle w:val="Normal"/>
        <w:tabs>
          <w:tab w:val="clear" w:pos="709"/>
          <w:tab w:val="left" w:pos="9000" w:leader="none"/>
          <w:tab w:val="left" w:pos="9275" w:leader="none"/>
        </w:tabs>
        <w:spacing w:lineRule="auto" w:line="480"/>
        <w:ind w:left="0" w:hanging="0"/>
        <w:jc w:val="both"/>
        <w:rPr>
          <w:b/>
          <w:b/>
          <w:bCs/>
          <w:i w:val="false"/>
          <w:i w:val="false"/>
          <w:iCs w:val="false"/>
          <w:color w:val="2A6099"/>
          <w:sz w:val="24"/>
          <w:szCs w:val="24"/>
        </w:rPr>
      </w:pPr>
      <w:bookmarkStart w:id="12" w:name="1%25252525252519Motivations_to_contribut"/>
      <w:bookmarkEnd w:id="12"/>
      <w:r>
        <w:rPr>
          <w:rFonts w:ascii="Times New Roman" w:hAnsi="Times New Roman"/>
          <w:b/>
          <w:bCs/>
          <w:i w:val="false"/>
          <w:iCs w:val="false"/>
          <w:color w:val="2A6099"/>
          <w:sz w:val="24"/>
          <w:szCs w:val="24"/>
        </w:rPr>
        <w:t>Motivations to contribute</w:t>
      </w:r>
      <w:r>
        <w:fldChar w:fldCharType="begin"/>
      </w:r>
      <w:r>
        <w:rPr>
          <w:sz w:val="24"/>
          <w:i w:val="false"/>
          <w:b/>
          <w:szCs w:val="24"/>
          <w:iCs w:val="false"/>
          <w:bCs/>
          <w:rFonts w:ascii="Times New Roman" w:hAnsi="Times New Roman"/>
          <w:color w:val="2A6099"/>
        </w:rPr>
        <w:instrText xml:space="preserve"> TC "Motivations to contribute" \l 8 </w:instrText>
      </w:r>
      <w:r>
        <w:rPr>
          <w:sz w:val="24"/>
          <w:i w:val="false"/>
          <w:b/>
          <w:szCs w:val="24"/>
          <w:iCs w:val="false"/>
          <w:bCs/>
          <w:rFonts w:ascii="Times New Roman" w:hAnsi="Times New Roman"/>
          <w:color w:val="2A6099"/>
        </w:rPr>
        <w:fldChar w:fldCharType="separate"/>
      </w:r>
      <w:bookmarkStart w:id="13" w:name="1%252519Motivations_to_contribute%252519"/>
      <w:bookmarkStart w:id="14" w:name="1%2525252519Motivations_to_contribute%25"/>
      <w:bookmarkStart w:id="15" w:name="1%252525252519Motivations_to_contribute%"/>
      <w:bookmarkEnd w:id="13"/>
      <w:bookmarkEnd w:id="14"/>
      <w:bookmarkEnd w:id="15"/>
      <w:r>
        <w:rPr>
          <w:rFonts w:ascii="Times New Roman" w:hAnsi="Times New Roman"/>
          <w:b/>
          <w:bCs/>
          <w:i w:val="false"/>
          <w:iCs w:val="false"/>
          <w:color w:val="2A6099"/>
          <w:sz w:val="24"/>
          <w:szCs w:val="24"/>
        </w:rPr>
      </w:r>
      <w:r>
        <w:rPr>
          <w:sz w:val="24"/>
          <w:i w:val="false"/>
          <w:b/>
          <w:szCs w:val="24"/>
          <w:iCs w:val="false"/>
          <w:bCs/>
          <w:rFonts w:ascii="Times New Roman" w:hAnsi="Times New Roman"/>
          <w:color w:val="2A6099"/>
        </w:rPr>
        <w:fldChar w:fldCharType="end"/>
      </w:r>
    </w:p>
    <w:p>
      <w:pPr>
        <w:pStyle w:val="Normal"/>
        <w:tabs>
          <w:tab w:val="clear" w:pos="709"/>
          <w:tab w:val="left" w:pos="9000" w:leader="none"/>
          <w:tab w:val="left" w:pos="9275" w:leader="none"/>
        </w:tabs>
        <w:spacing w:lineRule="auto" w:line="480"/>
        <w:ind w:left="0" w:hanging="0"/>
        <w:jc w:val="both"/>
        <w:rPr/>
      </w:pPr>
      <w:r>
        <w:rPr>
          <w:rFonts w:ascii="Times New Roman" w:hAnsi="Times New Roman"/>
          <w:i/>
          <w:iCs/>
        </w:rPr>
        <w:t xml:space="preserve">        </w:t>
      </w:r>
      <w:r>
        <w:rPr>
          <w:rFonts w:ascii="Times New Roman" w:hAnsi="Times New Roman"/>
          <w:i w:val="false"/>
          <w:iCs w:val="false"/>
        </w:rPr>
        <w:t>o</w:t>
      </w:r>
      <w:r>
        <w:rPr>
          <w:rFonts w:ascii="Times New Roman" w:hAnsi="Times New Roman"/>
        </w:rPr>
        <w:t xml:space="preserve">pen source innovation seems almost impossible at first glance. The lack of a profit incentive makes it hard to believe that any type of innovation could happen under an open-source model at all. But the fact that there are multiple hugely successful open source projects—Python and Linux to name two—shows the development model must have some ground to it. The open-source development model works because people actively decide to freely contribute to projects. </w:t>
      </w:r>
    </w:p>
    <w:p>
      <w:pPr>
        <w:pStyle w:val="Normal"/>
        <w:tabs>
          <w:tab w:val="clear" w:pos="709"/>
          <w:tab w:val="left" w:pos="9000" w:leader="none"/>
          <w:tab w:val="left" w:pos="9275" w:leader="none"/>
        </w:tabs>
        <w:spacing w:lineRule="auto" w:line="480"/>
        <w:ind w:left="0" w:hanging="0"/>
        <w:jc w:val="both"/>
        <w:rPr/>
      </w:pPr>
      <w:r>
        <w:rPr>
          <w:rFonts w:ascii="Times New Roman" w:hAnsi="Times New Roman"/>
        </w:rPr>
        <w:t xml:space="preserve">        </w:t>
      </w:r>
      <w:r>
        <w:rPr>
          <w:rFonts w:ascii="Times New Roman" w:hAnsi="Times New Roman"/>
        </w:rPr>
        <w:t xml:space="preserve">The motivations behind contributions vary widely, from just enjoying the thrill of contributing to a project, to reputation building, to making improvements to the software that's needed for personal use cases </w:t>
      </w:r>
      <w:r>
        <w:rPr>
          <w:rFonts w:ascii="Times New Roman" w:hAnsi="Times New Roman"/>
          <w:color w:val="000000"/>
          <w:sz w:val="24"/>
          <w:shd w:fill="FFFFFF" w:val="clear"/>
        </w:rPr>
        <w:t>(von Krogh &amp; von Hippel, 2006)</w:t>
      </w:r>
      <w:r>
        <w:rPr>
          <w:rFonts w:ascii="Times New Roman" w:hAnsi="Times New Roman"/>
        </w:rPr>
        <w:t>. The fundamental lack of a profit motive and the fact that developers are also often users in open source projects aligns the incentives of the developers with the users more than closed-source development.</w:t>
      </w:r>
    </w:p>
    <w:p>
      <w:pPr>
        <w:pStyle w:val="Normal"/>
        <w:tabs>
          <w:tab w:val="clear" w:pos="709"/>
          <w:tab w:val="left" w:pos="9000" w:leader="none"/>
          <w:tab w:val="left" w:pos="9275" w:leader="none"/>
        </w:tabs>
        <w:spacing w:lineRule="auto" w:line="480"/>
        <w:ind w:left="0" w:hanging="0"/>
        <w:jc w:val="both"/>
        <w:rPr/>
      </w:pPr>
      <w:r>
        <w:rPr>
          <w:rFonts w:ascii="Times New Roman" w:hAnsi="Times New Roman"/>
        </w:rPr>
        <w:t xml:space="preserve">        </w:t>
      </w:r>
      <w:r>
        <w:rPr>
          <w:rFonts w:ascii="Times New Roman" w:hAnsi="Times New Roman"/>
        </w:rPr>
        <w:t xml:space="preserve">Some tasks must be performed that do not fit these motivations well, described as mundane but necessary. One such task is providing support to the less sophisticated user—also known as technical support—which is not covered well in motivations to contribute. This raises the question, what motivates people to answer questions about open source projects on forums and other mediums? According to a study on the Apache web server help forums, most provide support because they were provided support in the past </w:t>
      </w:r>
      <w:r>
        <w:rPr>
          <w:rFonts w:ascii="Times New Roman" w:hAnsi="Times New Roman"/>
          <w:color w:val="000000"/>
          <w:sz w:val="24"/>
          <w:shd w:fill="FFFFFF" w:val="clear"/>
        </w:rPr>
        <w:t>(Israeli &amp; Feitelson, 2010)</w:t>
      </w:r>
      <w:r>
        <w:rPr>
          <w:rFonts w:ascii="Times New Roman" w:hAnsi="Times New Roman"/>
        </w:rPr>
        <w:t>. But many questions still remained unanswered for months if answered at all. Robust technical support can be considered one of the weaknesses of the open-source development model.</w:t>
      </w:r>
    </w:p>
    <w:p>
      <w:pPr>
        <w:pStyle w:val="Normal"/>
        <w:tabs>
          <w:tab w:val="clear" w:pos="709"/>
          <w:tab w:val="left" w:pos="9000" w:leader="none"/>
          <w:tab w:val="left" w:pos="9275" w:leader="none"/>
        </w:tabs>
        <w:spacing w:lineRule="auto" w:line="480"/>
        <w:ind w:left="0" w:hanging="0"/>
        <w:jc w:val="both"/>
        <w:rPr/>
      </w:pPr>
      <w:r>
        <w:rPr>
          <w:rFonts w:ascii="Times New Roman" w:hAnsi="Times New Roman"/>
          <w:i/>
          <w:iCs/>
        </w:rPr>
        <w:tab/>
      </w:r>
      <w:bookmarkStart w:id="16" w:name="1%25252525252519Collective_innovation%25"/>
      <w:bookmarkEnd w:id="16"/>
      <w:r>
        <w:rPr>
          <w:rFonts w:ascii="Times New Roman" w:hAnsi="Times New Roman"/>
          <w:b/>
          <w:bCs/>
          <w:i w:val="false"/>
          <w:iCs w:val="false"/>
          <w:color w:val="2A6099"/>
          <w:sz w:val="24"/>
          <w:szCs w:val="24"/>
        </w:rPr>
        <w:t>Collective innovation</w:t>
      </w:r>
      <w:r>
        <w:fldChar w:fldCharType="begin"/>
      </w:r>
      <w:r>
        <w:rPr>
          <w:sz w:val="24"/>
          <w:i w:val="false"/>
          <w:b/>
          <w:szCs w:val="24"/>
          <w:iCs w:val="false"/>
          <w:bCs/>
          <w:rFonts w:ascii="Times New Roman" w:hAnsi="Times New Roman"/>
          <w:color w:val="2A6099"/>
        </w:rPr>
        <w:instrText xml:space="preserve"> TC "Collective innovation" \l 8 </w:instrText>
      </w:r>
      <w:r>
        <w:rPr>
          <w:sz w:val="24"/>
          <w:i w:val="false"/>
          <w:b/>
          <w:szCs w:val="24"/>
          <w:iCs w:val="false"/>
          <w:bCs/>
          <w:rFonts w:ascii="Times New Roman" w:hAnsi="Times New Roman"/>
          <w:color w:val="2A6099"/>
        </w:rPr>
        <w:fldChar w:fldCharType="separate"/>
      </w:r>
      <w:bookmarkStart w:id="17" w:name="1%252519Collective_innovation%252519C"/>
      <w:bookmarkStart w:id="18" w:name="1%2525252519Collective_innovation%252525"/>
      <w:bookmarkStart w:id="19" w:name="1%252525252519Collective_innovation%2525"/>
      <w:bookmarkEnd w:id="17"/>
      <w:bookmarkEnd w:id="18"/>
      <w:bookmarkEnd w:id="19"/>
      <w:r>
        <w:rPr>
          <w:rFonts w:ascii="Times New Roman" w:hAnsi="Times New Roman"/>
          <w:b/>
          <w:bCs/>
          <w:i w:val="false"/>
          <w:iCs w:val="false"/>
          <w:color w:val="2A6099"/>
          <w:sz w:val="24"/>
          <w:szCs w:val="24"/>
        </w:rPr>
      </w:r>
      <w:r>
        <w:rPr>
          <w:sz w:val="24"/>
          <w:i w:val="false"/>
          <w:b/>
          <w:szCs w:val="24"/>
          <w:iCs w:val="false"/>
          <w:bCs/>
          <w:rFonts w:ascii="Times New Roman" w:hAnsi="Times New Roman"/>
          <w:color w:val="2A6099"/>
        </w:rPr>
        <w:fldChar w:fldCharType="end"/>
      </w:r>
    </w:p>
    <w:p>
      <w:pPr>
        <w:pStyle w:val="Normal"/>
        <w:tabs>
          <w:tab w:val="clear" w:pos="709"/>
          <w:tab w:val="left" w:pos="9000" w:leader="none"/>
          <w:tab w:val="left" w:pos="9275" w:leader="none"/>
        </w:tabs>
        <w:spacing w:lineRule="auto" w:line="480"/>
        <w:ind w:left="0" w:hanging="0"/>
        <w:jc w:val="both"/>
        <w:rPr/>
      </w:pPr>
      <w:r>
        <w:rPr>
          <w:rFonts w:ascii="Times New Roman" w:hAnsi="Times New Roman"/>
        </w:rPr>
        <w:t xml:space="preserve">        </w:t>
      </w:r>
      <w:r>
        <w:rPr>
          <w:rFonts w:ascii="Times New Roman" w:hAnsi="Times New Roman"/>
        </w:rPr>
        <w:t>open-source software is considered a derivative form of collective innovation. An example of an innovation that was subject to collective development was when the iron-making industry in Britain's Cleveland district shared their bast furnace designs to direct competitors to innovate on their designs in the second half of the 20</w:t>
      </w:r>
      <w:r>
        <w:rPr>
          <w:rFonts w:ascii="Times New Roman" w:hAnsi="Times New Roman"/>
          <w:vertAlign w:val="superscript"/>
        </w:rPr>
        <w:t>th</w:t>
      </w:r>
      <w:r>
        <w:rPr>
          <w:rFonts w:ascii="Times New Roman" w:hAnsi="Times New Roman"/>
        </w:rPr>
        <w:t xml:space="preserve"> century </w:t>
      </w:r>
      <w:r>
        <w:rPr>
          <w:rFonts w:ascii="Times New Roman" w:hAnsi="Times New Roman"/>
          <w:color w:val="000000"/>
          <w:sz w:val="24"/>
          <w:shd w:fill="FFFFFF" w:val="clear"/>
        </w:rPr>
        <w:t>(Osterloh &amp; Rota, 2007)</w:t>
      </w:r>
      <w:r>
        <w:rPr>
          <w:rFonts w:ascii="Times New Roman" w:hAnsi="Times New Roman"/>
        </w:rPr>
        <w:t>. The open-source model challenges the traditional innovation model of private innovation. The collective innovation of free software has created a robust library of tools and platforms. This allows for unrestricted access to sophisticated tools like operating systems, programming languages, video editors, web browsers, and much more.</w:t>
      </w:r>
    </w:p>
    <w:p>
      <w:pPr>
        <w:pStyle w:val="Normal"/>
        <w:tabs>
          <w:tab w:val="clear" w:pos="709"/>
          <w:tab w:val="left" w:pos="8417" w:leader="none"/>
          <w:tab w:val="left" w:pos="9000" w:leader="none"/>
        </w:tabs>
        <w:spacing w:lineRule="auto" w:line="480"/>
        <w:ind w:left="0" w:hanging="0"/>
        <w:jc w:val="both"/>
        <w:rPr>
          <w:rFonts w:ascii="Times New Roman" w:hAnsi="Times New Roman"/>
          <w:i/>
          <w:i/>
          <w:iCs/>
          <w:sz w:val="26"/>
          <w:szCs w:val="26"/>
        </w:rPr>
      </w:pPr>
      <w:r>
        <w:rPr>
          <w:rFonts w:ascii="Times New Roman" w:hAnsi="Times New Roman"/>
          <w:i/>
          <w:iCs/>
          <w:sz w:val="26"/>
          <w:szCs w:val="26"/>
        </w:rPr>
      </w:r>
    </w:p>
    <w:p>
      <w:pPr>
        <w:pStyle w:val="Normal"/>
        <w:tabs>
          <w:tab w:val="clear" w:pos="709"/>
          <w:tab w:val="left" w:pos="8417" w:leader="none"/>
          <w:tab w:val="left" w:pos="9000" w:leader="none"/>
        </w:tabs>
        <w:spacing w:lineRule="auto" w:line="480"/>
        <w:ind w:left="0" w:hanging="0"/>
        <w:jc w:val="both"/>
        <w:rPr>
          <w:b/>
          <w:b/>
          <w:bCs/>
          <w:i w:val="false"/>
          <w:i w:val="false"/>
          <w:iCs w:val="false"/>
          <w:color w:val="2A6099"/>
          <w:sz w:val="26"/>
          <w:szCs w:val="26"/>
        </w:rPr>
      </w:pPr>
      <w:bookmarkStart w:id="20" w:name="1%25252525252519Licenses%25252525252519C"/>
      <w:bookmarkEnd w:id="20"/>
      <w:r>
        <w:rPr>
          <w:rFonts w:ascii="Times New Roman" w:hAnsi="Times New Roman"/>
          <w:b/>
          <w:bCs/>
          <w:i w:val="false"/>
          <w:iCs w:val="false"/>
          <w:color w:val="2A6099"/>
          <w:sz w:val="24"/>
          <w:szCs w:val="24"/>
        </w:rPr>
        <w:t>Licenses</w:t>
      </w:r>
      <w:r>
        <w:fldChar w:fldCharType="begin"/>
      </w:r>
      <w:r>
        <w:rPr>
          <w:sz w:val="26"/>
          <w:i w:val="false"/>
          <w:b/>
          <w:szCs w:val="26"/>
          <w:iCs w:val="false"/>
          <w:bCs/>
          <w:rFonts w:ascii="Times New Roman" w:hAnsi="Times New Roman"/>
          <w:color w:val="2A6099"/>
        </w:rPr>
        <w:instrText xml:space="preserve"> TC "Licenses" \l 8 </w:instrText>
      </w:r>
      <w:r>
        <w:rPr>
          <w:sz w:val="26"/>
          <w:i w:val="false"/>
          <w:b/>
          <w:szCs w:val="26"/>
          <w:iCs w:val="false"/>
          <w:bCs/>
          <w:rFonts w:ascii="Times New Roman" w:hAnsi="Times New Roman"/>
          <w:color w:val="2A6099"/>
        </w:rPr>
        <w:fldChar w:fldCharType="separate"/>
      </w:r>
      <w:bookmarkStart w:id="21" w:name="1%252519Licenses%252519C"/>
      <w:bookmarkStart w:id="22" w:name="1%2525252519Licenses%2525252519C"/>
      <w:bookmarkStart w:id="23" w:name="1%252525252519Licenses%252525252519C"/>
      <w:bookmarkEnd w:id="21"/>
      <w:bookmarkEnd w:id="22"/>
      <w:bookmarkEnd w:id="23"/>
      <w:r>
        <w:rPr>
          <w:rFonts w:ascii="Times New Roman" w:hAnsi="Times New Roman"/>
          <w:b/>
          <w:bCs/>
          <w:i w:val="false"/>
          <w:iCs w:val="false"/>
          <w:color w:val="2A6099"/>
          <w:sz w:val="26"/>
          <w:szCs w:val="26"/>
        </w:rPr>
      </w:r>
      <w:r>
        <w:rPr>
          <w:sz w:val="26"/>
          <w:i w:val="false"/>
          <w:b/>
          <w:szCs w:val="26"/>
          <w:iCs w:val="false"/>
          <w:bCs/>
          <w:rFonts w:ascii="Times New Roman" w:hAnsi="Times New Roman"/>
          <w:color w:val="2A6099"/>
        </w:rPr>
        <w:fldChar w:fldCharType="end"/>
      </w:r>
    </w:p>
    <w:p>
      <w:pPr>
        <w:pStyle w:val="Normal"/>
        <w:tabs>
          <w:tab w:val="clear" w:pos="709"/>
          <w:tab w:val="left" w:pos="8417" w:leader="none"/>
          <w:tab w:val="left" w:pos="9000" w:leader="none"/>
        </w:tabs>
        <w:spacing w:lineRule="auto" w:line="480"/>
        <w:ind w:left="0" w:hanging="0"/>
        <w:jc w:val="both"/>
        <w:rPr/>
      </w:pPr>
      <w:r>
        <w:rPr>
          <w:rFonts w:ascii="Times New Roman" w:hAnsi="Times New Roman"/>
        </w:rPr>
        <w:t xml:space="preserve">        </w:t>
      </w:r>
      <w:r>
        <w:rPr>
          <w:rFonts w:ascii="Times New Roman" w:hAnsi="Times New Roman"/>
        </w:rPr>
        <w:t>Open source software uses open-source licenses to give users the rights to view, develop, and use the software. Some licenses include the GNU General Public License (GPL), described as copyleft—in contrast to copyright where intellectual property laws are used to generate revenue—guarantees that all software derived from the original remains free to use and open source (</w:t>
      </w:r>
      <w:r>
        <w:rPr>
          <w:rFonts w:ascii="Times New Roman" w:hAnsi="Times New Roman"/>
          <w:color w:val="000000"/>
          <w:shd w:fill="FFFFFF" w:val="clear"/>
        </w:rPr>
        <w:t>The GNU General Public License v3.0, 2007</w:t>
      </w:r>
      <w:r>
        <w:rPr>
          <w:rFonts w:ascii="Times New Roman" w:hAnsi="Times New Roman"/>
        </w:rPr>
        <w:t xml:space="preserve">). Because of the GPLs fine print, the license tends to disincentivize any commercial use cases. </w:t>
      </w:r>
    </w:p>
    <w:p>
      <w:pPr>
        <w:pStyle w:val="Normal"/>
        <w:tabs>
          <w:tab w:val="clear" w:pos="709"/>
          <w:tab w:val="left" w:pos="8417" w:leader="none"/>
          <w:tab w:val="left" w:pos="9000" w:leader="none"/>
        </w:tabs>
        <w:spacing w:lineRule="auto" w:line="480"/>
        <w:ind w:left="0" w:hanging="0"/>
        <w:jc w:val="both"/>
        <w:rPr/>
      </w:pPr>
      <w:r>
        <w:rPr>
          <w:rFonts w:ascii="Times New Roman" w:hAnsi="Times New Roman"/>
        </w:rPr>
        <w:t xml:space="preserve">        </w:t>
      </w:r>
      <w:r>
        <w:rPr>
          <w:rFonts w:ascii="Times New Roman" w:hAnsi="Times New Roman"/>
        </w:rPr>
        <w:t xml:space="preserve">Another widely used open source license is the GNU Lesser General Public License (LGPL) which lacks the GPLs copyleft characteristic. An example of software that uses the LGPL is the Linux kernel, which is why Linux can be commercially used. The </w:t>
      </w:r>
      <w:r>
        <w:rPr>
          <w:rFonts w:ascii="Times New Roman" w:hAnsi="Times New Roman"/>
          <w:i/>
          <w:iCs/>
        </w:rPr>
        <w:t xml:space="preserve">Lesser </w:t>
      </w:r>
      <w:r>
        <w:rPr>
          <w:rFonts w:ascii="Times New Roman" w:hAnsi="Times New Roman"/>
          <w:i w:val="false"/>
          <w:iCs w:val="false"/>
        </w:rPr>
        <w:t>portion of the LGPL means that software built on top of the original software is not guaranteed to be free or open-source, opening up the software to commercial use cases. Licenses are the foundation of open source development, without them, there would not be a way for project leaders to release their code with legal protections (T</w:t>
      </w:r>
      <w:r>
        <w:rPr>
          <w:rFonts w:ascii="times new roman" w:hAnsi="times new roman"/>
          <w:i w:val="false"/>
          <w:iCs w:val="false"/>
          <w:color w:val="000000"/>
          <w:sz w:val="24"/>
          <w:shd w:fill="FFFFFF" w:val="clear"/>
        </w:rPr>
        <w:t>he GNU Lesser General Public License, 2007)</w:t>
      </w:r>
      <w:r>
        <w:rPr>
          <w:rFonts w:ascii="Times New Roman" w:hAnsi="Times New Roman"/>
          <w:i w:val="false"/>
          <w:iCs w:val="false"/>
        </w:rPr>
        <w:t>.</w:t>
      </w:r>
    </w:p>
    <w:p>
      <w:pPr>
        <w:pStyle w:val="Normal"/>
        <w:tabs>
          <w:tab w:val="clear" w:pos="709"/>
          <w:tab w:val="left" w:pos="8417" w:leader="none"/>
          <w:tab w:val="left" w:pos="9000" w:leader="none"/>
        </w:tabs>
        <w:spacing w:lineRule="auto" w:line="480"/>
        <w:ind w:left="0" w:hanging="0"/>
        <w:jc w:val="both"/>
        <w:rPr>
          <w:rFonts w:ascii="Times New Roman" w:hAnsi="Times New Roman"/>
          <w:i w:val="false"/>
          <w:i w:val="false"/>
          <w:iCs w:val="false"/>
        </w:rPr>
      </w:pPr>
      <w:r>
        <w:rPr>
          <w:rFonts w:ascii="Times New Roman" w:hAnsi="Times New Roman"/>
          <w:i w:val="false"/>
          <w:iCs w:val="false"/>
        </w:rPr>
      </w:r>
    </w:p>
    <w:p>
      <w:pPr>
        <w:pStyle w:val="Normal"/>
        <w:tabs>
          <w:tab w:val="clear" w:pos="709"/>
          <w:tab w:val="left" w:pos="8417" w:leader="none"/>
          <w:tab w:val="left" w:pos="9000" w:leader="none"/>
        </w:tabs>
        <w:spacing w:lineRule="auto" w:line="480"/>
        <w:ind w:left="0" w:hanging="0"/>
        <w:jc w:val="both"/>
        <w:rPr>
          <w:b/>
          <w:b/>
          <w:bCs/>
          <w:i w:val="false"/>
          <w:i w:val="false"/>
          <w:iCs w:val="false"/>
          <w:color w:val="2A6099"/>
          <w:sz w:val="24"/>
          <w:szCs w:val="24"/>
        </w:rPr>
      </w:pPr>
      <w:bookmarkStart w:id="24" w:name="1%25252525252519Development_speed%252525"/>
      <w:bookmarkEnd w:id="24"/>
      <w:r>
        <w:rPr>
          <w:rFonts w:ascii="Times New Roman" w:hAnsi="Times New Roman"/>
          <w:b/>
          <w:bCs/>
          <w:i w:val="false"/>
          <w:iCs w:val="false"/>
          <w:color w:val="2A6099"/>
          <w:sz w:val="24"/>
          <w:szCs w:val="24"/>
        </w:rPr>
        <w:t>Development speed</w:t>
      </w:r>
      <w:r>
        <w:fldChar w:fldCharType="begin"/>
      </w:r>
      <w:r>
        <w:rPr>
          <w:sz w:val="24"/>
          <w:i w:val="false"/>
          <w:b/>
          <w:szCs w:val="24"/>
          <w:iCs w:val="false"/>
          <w:bCs/>
          <w:rFonts w:ascii="Times New Roman" w:hAnsi="Times New Roman"/>
          <w:color w:val="2A6099"/>
        </w:rPr>
        <w:instrText xml:space="preserve"> TC "Development speed" \l 8 </w:instrText>
      </w:r>
      <w:r>
        <w:rPr>
          <w:sz w:val="24"/>
          <w:i w:val="false"/>
          <w:b/>
          <w:szCs w:val="24"/>
          <w:iCs w:val="false"/>
          <w:bCs/>
          <w:rFonts w:ascii="Times New Roman" w:hAnsi="Times New Roman"/>
          <w:color w:val="2A6099"/>
        </w:rPr>
        <w:fldChar w:fldCharType="separate"/>
      </w:r>
      <w:bookmarkStart w:id="25" w:name="1%252519Development_speed%252519C"/>
      <w:bookmarkStart w:id="26" w:name="1%2525252519Development_speed%2525252519"/>
      <w:bookmarkStart w:id="27" w:name="1%252525252519Development_speed%25252525"/>
      <w:bookmarkEnd w:id="25"/>
      <w:bookmarkEnd w:id="26"/>
      <w:bookmarkEnd w:id="27"/>
      <w:r>
        <w:rPr>
          <w:rFonts w:ascii="Times New Roman" w:hAnsi="Times New Roman"/>
          <w:b/>
          <w:bCs/>
          <w:i w:val="false"/>
          <w:iCs w:val="false"/>
          <w:color w:val="2A6099"/>
          <w:sz w:val="24"/>
          <w:szCs w:val="24"/>
        </w:rPr>
      </w:r>
      <w:r>
        <w:rPr>
          <w:sz w:val="24"/>
          <w:i w:val="false"/>
          <w:b/>
          <w:szCs w:val="24"/>
          <w:iCs w:val="false"/>
          <w:bCs/>
          <w:rFonts w:ascii="Times New Roman" w:hAnsi="Times New Roman"/>
          <w:color w:val="2A6099"/>
        </w:rPr>
        <w:fldChar w:fldCharType="end"/>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val="false"/>
          <w:iCs w:val="false"/>
        </w:rPr>
        <w:t xml:space="preserve">        </w:t>
      </w:r>
      <w:r>
        <w:rPr>
          <w:rFonts w:ascii="Times New Roman" w:hAnsi="Times New Roman"/>
          <w:i w:val="false"/>
          <w:iCs w:val="false"/>
        </w:rPr>
        <w:t xml:space="preserve">one of the benefits of the open-source development model is development speed. The speed comes from the extremely low overhead costs to development </w:t>
      </w:r>
      <w:r>
        <w:rPr>
          <w:rFonts w:ascii="Times New Roman" w:hAnsi="Times New Roman"/>
          <w:i w:val="false"/>
          <w:iCs w:val="false"/>
          <w:color w:val="000000"/>
          <w:sz w:val="24"/>
          <w:shd w:fill="FFFFFF" w:val="clear"/>
        </w:rPr>
        <w:t>(Dalle &amp; Jullien, 2003)</w:t>
      </w:r>
      <w:r>
        <w:rPr>
          <w:rFonts w:ascii="Times New Roman" w:hAnsi="Times New Roman"/>
          <w:i w:val="false"/>
          <w:iCs w:val="false"/>
        </w:rPr>
        <w:t>. One framework to measure development speed</w:t>
      </w:r>
      <w:r>
        <w:rPr>
          <w:rFonts w:ascii="Times New Roman" w:hAnsi="Times New Roman"/>
          <w:i/>
          <w:iCs/>
        </w:rPr>
        <w:t xml:space="preserve"> </w:t>
      </w:r>
      <w:r>
        <w:rPr>
          <w:rFonts w:ascii="Times New Roman" w:hAnsi="Times New Roman"/>
          <w:i w:val="false"/>
          <w:iCs w:val="false"/>
        </w:rPr>
        <w:t xml:space="preserve">is Lehman's laws of software evolution. There are three distinguished types of software, S-type, P-type, and E-type, with an S program written to a specification, a P-type being written to implement a procedure, and E-type which is used to perform a real-world activity. E programs are described as infrastructure. E-type programs are meant to evolve with their surroundings so it is the best type to analyze for development speed. </w:t>
      </w:r>
    </w:p>
    <w:p>
      <w:pPr>
        <w:pStyle w:val="Normal"/>
        <w:tabs>
          <w:tab w:val="clear" w:pos="709"/>
          <w:tab w:val="left" w:pos="8417" w:leader="none"/>
          <w:tab w:val="left" w:pos="9000" w:leader="none"/>
        </w:tabs>
        <w:spacing w:lineRule="auto" w:line="480"/>
        <w:ind w:left="0" w:hanging="0"/>
        <w:jc w:val="both"/>
        <w:rPr/>
      </w:pPr>
      <w:r>
        <mc:AlternateContent>
          <mc:Choice Requires="wps">
            <w:drawing>
              <wp:anchor behindDoc="0" distT="0" distB="635" distL="0" distR="0" simplePos="0" locked="0" layoutInCell="0" allowOverlap="1" relativeHeight="4">
                <wp:simplePos x="0" y="0"/>
                <wp:positionH relativeFrom="column">
                  <wp:posOffset>993775</wp:posOffset>
                </wp:positionH>
                <wp:positionV relativeFrom="paragraph">
                  <wp:posOffset>1363345</wp:posOffset>
                </wp:positionV>
                <wp:extent cx="3646805" cy="4738370"/>
                <wp:effectExtent l="0" t="0" r="0" b="0"/>
                <wp:wrapTopAndBottom/>
                <wp:docPr id="5" name="Frame2"/>
                <a:graphic xmlns:a="http://schemas.openxmlformats.org/drawingml/2006/main">
                  <a:graphicData uri="http://schemas.microsoft.com/office/word/2010/wordprocessingShape">
                    <wps:wsp>
                      <wps:cNvSpPr/>
                      <wps:spPr>
                        <a:xfrm>
                          <a:off x="0" y="0"/>
                          <a:ext cx="3646800" cy="4738320"/>
                        </a:xfrm>
                        <a:prstGeom prst="rect">
                          <a:avLst/>
                        </a:prstGeom>
                        <a:solidFill>
                          <a:srgbClr val="ffffff"/>
                        </a:solidFill>
                        <a:ln w="0">
                          <a:noFill/>
                        </a:ln>
                      </wps:spPr>
                      <wps:style>
                        <a:lnRef idx="0"/>
                        <a:fillRef idx="0"/>
                        <a:effectRef idx="0"/>
                        <a:fontRef idx="minor"/>
                      </wps:style>
                      <wps:txbx>
                        <w:txbxContent>
                          <w:p>
                            <w:pPr>
                              <w:pStyle w:val="Figure"/>
                              <w:spacing w:before="120" w:after="120"/>
                              <w:rPr>
                                <w:rFonts w:ascii="times new roman" w:hAnsi="times new roman"/>
                                <w:sz w:val="22"/>
                                <w:szCs w:val="22"/>
                              </w:rPr>
                            </w:pPr>
                            <w:r>
                              <w:rPr/>
                              <w:drawing>
                                <wp:inline distT="0" distB="0" distL="0" distR="0">
                                  <wp:extent cx="3641090" cy="40608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3641090" cy="4060825"/>
                                          </a:xfrm>
                                          <a:prstGeom prst="rect">
                                            <a:avLst/>
                                          </a:prstGeom>
                                        </pic:spPr>
                                      </pic:pic>
                                    </a:graphicData>
                                  </a:graphic>
                                </wp:inline>
                              </w:drawing>
                            </w:r>
                            <w:r>
                              <w:rPr>
                                <w:rFonts w:ascii="times new roman" w:hAnsi="times new roman"/>
                                <w:color w:val="000000"/>
                                <w:sz w:val="22"/>
                                <w:szCs w:val="22"/>
                              </w:rPr>
                              <w:t xml:space="preserve">Figure </w:t>
                            </w:r>
                            <w:r>
                              <w:rPr>
                                <w:rFonts w:ascii="times new roman" w:hAnsi="times new roman"/>
                                <w:color w:val="000000"/>
                                <w:sz w:val="22"/>
                                <w:szCs w:val="22"/>
                              </w:rPr>
                              <w:fldChar w:fldCharType="begin"/>
                            </w:r>
                            <w:r>
                              <w:rPr>
                                <w:sz w:val="22"/>
                                <w:szCs w:val="22"/>
                                <w:rFonts w:ascii="times new roman" w:hAnsi="times new roman"/>
                                <w:color w:val="000000"/>
                              </w:rPr>
                              <w:instrText xml:space="preserve"> SEQ Figure \* ARABIC </w:instrText>
                            </w:r>
                            <w:r>
                              <w:rPr>
                                <w:sz w:val="22"/>
                                <w:szCs w:val="22"/>
                                <w:rFonts w:ascii="times new roman" w:hAnsi="times new roman"/>
                                <w:color w:val="000000"/>
                              </w:rPr>
                              <w:fldChar w:fldCharType="separate"/>
                            </w:r>
                            <w:r>
                              <w:rPr>
                                <w:sz w:val="22"/>
                                <w:szCs w:val="22"/>
                                <w:rFonts w:ascii="times new roman" w:hAnsi="times new roman"/>
                                <w:color w:val="000000"/>
                              </w:rPr>
                              <w:t>2</w:t>
                            </w:r>
                            <w:r>
                              <w:rPr>
                                <w:sz w:val="22"/>
                                <w:szCs w:val="22"/>
                                <w:rFonts w:ascii="times new roman" w:hAnsi="times new roman"/>
                                <w:color w:val="000000"/>
                              </w:rPr>
                              <w:fldChar w:fldCharType="end"/>
                            </w:r>
                            <w:r>
                              <w:rPr>
                                <w:rFonts w:ascii="times new roman" w:hAnsi="times new roman"/>
                                <w:color w:val="000000"/>
                                <w:sz w:val="22"/>
                                <w:szCs w:val="22"/>
                              </w:rPr>
                              <w:t>: Intervals between major Linux releases.</w:t>
                            </w:r>
                          </w:p>
                          <w:p>
                            <w:pPr>
                              <w:pStyle w:val="Caption"/>
                              <w:suppressLineNumbers/>
                              <w:spacing w:before="120" w:after="120"/>
                              <w:rPr>
                                <w:color w:val="000000"/>
                              </w:rPr>
                            </w:pPr>
                            <w:r>
                              <w:rPr>
                                <w:color w:val="000000"/>
                              </w:rPr>
                              <w:t>Source: Israeli &amp; Feitelson, 2010.</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78.25pt;margin-top:107.35pt;width:287.1pt;height:373.05pt;mso-wrap-style:square;v-text-anchor:top">
                <v:fill o:detectmouseclick="t" type="solid" color2="black"/>
                <v:stroke color="#3465a4" joinstyle="round" endcap="flat"/>
                <v:textbox>
                  <w:txbxContent>
                    <w:p>
                      <w:pPr>
                        <w:pStyle w:val="Figure"/>
                        <w:spacing w:before="120" w:after="120"/>
                        <w:rPr>
                          <w:rFonts w:ascii="times new roman" w:hAnsi="times new roman"/>
                          <w:sz w:val="22"/>
                          <w:szCs w:val="22"/>
                        </w:rPr>
                      </w:pPr>
                      <w:r>
                        <w:rPr/>
                        <w:drawing>
                          <wp:inline distT="0" distB="0" distL="0" distR="0">
                            <wp:extent cx="3641090" cy="40608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3641090" cy="4060825"/>
                                    </a:xfrm>
                                    <a:prstGeom prst="rect">
                                      <a:avLst/>
                                    </a:prstGeom>
                                  </pic:spPr>
                                </pic:pic>
                              </a:graphicData>
                            </a:graphic>
                          </wp:inline>
                        </w:drawing>
                      </w:r>
                      <w:r>
                        <w:rPr>
                          <w:rFonts w:ascii="times new roman" w:hAnsi="times new roman"/>
                          <w:color w:val="000000"/>
                          <w:sz w:val="22"/>
                          <w:szCs w:val="22"/>
                        </w:rPr>
                        <w:t xml:space="preserve">Figure </w:t>
                      </w:r>
                      <w:r>
                        <w:rPr>
                          <w:rFonts w:ascii="times new roman" w:hAnsi="times new roman"/>
                          <w:color w:val="000000"/>
                          <w:sz w:val="22"/>
                          <w:szCs w:val="22"/>
                        </w:rPr>
                        <w:fldChar w:fldCharType="begin"/>
                      </w:r>
                      <w:r>
                        <w:rPr>
                          <w:sz w:val="22"/>
                          <w:szCs w:val="22"/>
                          <w:rFonts w:ascii="times new roman" w:hAnsi="times new roman"/>
                          <w:color w:val="000000"/>
                        </w:rPr>
                        <w:instrText xml:space="preserve"> SEQ Figure \* ARABIC </w:instrText>
                      </w:r>
                      <w:r>
                        <w:rPr>
                          <w:sz w:val="22"/>
                          <w:szCs w:val="22"/>
                          <w:rFonts w:ascii="times new roman" w:hAnsi="times new roman"/>
                          <w:color w:val="000000"/>
                        </w:rPr>
                        <w:fldChar w:fldCharType="separate"/>
                      </w:r>
                      <w:r>
                        <w:rPr>
                          <w:sz w:val="22"/>
                          <w:szCs w:val="22"/>
                          <w:rFonts w:ascii="times new roman" w:hAnsi="times new roman"/>
                          <w:color w:val="000000"/>
                        </w:rPr>
                        <w:t>2</w:t>
                      </w:r>
                      <w:r>
                        <w:rPr>
                          <w:sz w:val="22"/>
                          <w:szCs w:val="22"/>
                          <w:rFonts w:ascii="times new roman" w:hAnsi="times new roman"/>
                          <w:color w:val="000000"/>
                        </w:rPr>
                        <w:fldChar w:fldCharType="end"/>
                      </w:r>
                      <w:r>
                        <w:rPr>
                          <w:rFonts w:ascii="times new roman" w:hAnsi="times new roman"/>
                          <w:color w:val="000000"/>
                          <w:sz w:val="22"/>
                          <w:szCs w:val="22"/>
                        </w:rPr>
                        <w:t>: Intervals between major Linux releases.</w:t>
                      </w:r>
                    </w:p>
                    <w:p>
                      <w:pPr>
                        <w:pStyle w:val="Caption"/>
                        <w:suppressLineNumbers/>
                        <w:spacing w:before="120" w:after="120"/>
                        <w:rPr>
                          <w:color w:val="000000"/>
                        </w:rPr>
                      </w:pPr>
                      <w:r>
                        <w:rPr>
                          <w:color w:val="000000"/>
                        </w:rPr>
                        <w:t>Source: Israeli &amp; Feitelson, 2010.</w:t>
                      </w:r>
                    </w:p>
                  </w:txbxContent>
                </v:textbox>
                <w10:wrap type="topAndBottom"/>
              </v:rect>
            </w:pict>
          </mc:Fallback>
        </mc:AlternateContent>
      </w:r>
      <w:r>
        <w:rPr>
          <w:rFonts w:ascii="Times New Roman" w:hAnsi="Times New Roman"/>
          <w:i w:val="false"/>
          <w:iCs w:val="false"/>
        </w:rPr>
        <w:t xml:space="preserve">        </w:t>
      </w:r>
      <w:r>
        <w:rPr>
          <w:rFonts w:ascii="Times New Roman" w:hAnsi="Times New Roman"/>
          <w:i w:val="false"/>
          <w:iCs w:val="false"/>
        </w:rPr>
        <w:t xml:space="preserve">Lehman outlined eight laws to analyze software evolution: continuing change, increasing complexity, self-regulation, conservation of organizational stability, conservation of familiarity, continuing growth, declining quality, and feedback systems </w:t>
      </w:r>
      <w:r>
        <w:rPr>
          <w:rFonts w:ascii="Times New Roman" w:hAnsi="Times New Roman"/>
          <w:i w:val="false"/>
          <w:iCs w:val="false"/>
          <w:color w:val="000000"/>
          <w:sz w:val="24"/>
          <w:shd w:fill="FFFFFF" w:val="clear"/>
        </w:rPr>
        <w:t xml:space="preserve">(Lehman, 1980). </w:t>
      </w:r>
      <w:r>
        <w:rPr>
          <w:rFonts w:ascii="Times New Roman" w:hAnsi="Times New Roman"/>
          <w:i w:val="false"/>
          <w:iCs w:val="false"/>
        </w:rPr>
        <w:t xml:space="preserve"> </w:t>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val="false"/>
          <w:iCs w:val="false"/>
        </w:rPr>
        <w:t>Figure 2 is best analyzed through the lens of continual growth, showing that at the time in 2010 Linux had been steadily growing for multiple years. The growth rate shows that popular open-source software develops at rapid rates due to the volume of contributors and small overhead.</w:t>
      </w:r>
      <w:r>
        <w:rPr>
          <w:rFonts w:ascii="Times New Roman" w:hAnsi="Times New Roman"/>
          <w:i/>
          <w:iCs/>
        </w:rPr>
        <w:t xml:space="preserve"> </w:t>
      </w:r>
    </w:p>
    <w:p>
      <w:pPr>
        <w:pStyle w:val="Normal"/>
        <w:tabs>
          <w:tab w:val="clear" w:pos="709"/>
          <w:tab w:val="left" w:pos="8417" w:leader="none"/>
          <w:tab w:val="left" w:pos="9000" w:leader="none"/>
        </w:tabs>
        <w:spacing w:lineRule="auto" w:line="480"/>
        <w:ind w:left="0" w:hanging="0"/>
        <w:jc w:val="both"/>
        <w:rPr>
          <w:rFonts w:ascii="Times New Roman" w:hAnsi="Times New Roman"/>
          <w:i/>
          <w:i/>
          <w:iCs/>
        </w:rPr>
      </w:pPr>
      <w:r>
        <w:rPr>
          <w:rFonts w:ascii="Times New Roman" w:hAnsi="Times New Roman"/>
          <w:i/>
          <w:iCs/>
        </w:rPr>
      </w:r>
    </w:p>
    <w:p>
      <w:pPr>
        <w:pStyle w:val="Normal"/>
        <w:tabs>
          <w:tab w:val="clear" w:pos="709"/>
          <w:tab w:val="left" w:pos="8417" w:leader="none"/>
          <w:tab w:val="left" w:pos="9000" w:leader="none"/>
        </w:tabs>
        <w:spacing w:lineRule="auto" w:line="480"/>
        <w:ind w:left="0" w:hanging="0"/>
        <w:jc w:val="both"/>
        <w:rPr/>
      </w:pPr>
      <w:bookmarkStart w:id="28" w:name="1%25252525252519Open-source_versus_close"/>
      <w:bookmarkEnd w:id="28"/>
      <w:r>
        <w:rPr>
          <w:rFonts w:ascii="Times New Roman" w:hAnsi="Times New Roman"/>
          <w:b/>
          <w:bCs/>
          <w:i w:val="false"/>
          <w:iCs w:val="false"/>
          <w:color w:val="2A6099"/>
          <w:sz w:val="24"/>
          <w:szCs w:val="24"/>
        </w:rPr>
        <w:t>Open-source versus closed-source adoption</w:t>
      </w:r>
      <w:r>
        <w:fldChar w:fldCharType="begin"/>
      </w:r>
      <w:r>
        <w:rPr>
          <w:sz w:val="24"/>
          <w:i w:val="false"/>
          <w:b/>
          <w:szCs w:val="24"/>
          <w:iCs w:val="false"/>
          <w:bCs/>
          <w:rFonts w:ascii="Times New Roman" w:hAnsi="Times New Roman"/>
          <w:color w:val="2A6099"/>
        </w:rPr>
        <w:instrText xml:space="preserve"> TC "Open-source versus closed-source adoption" \l 8 </w:instrText>
      </w:r>
      <w:r>
        <w:rPr>
          <w:sz w:val="24"/>
          <w:i w:val="false"/>
          <w:b/>
          <w:szCs w:val="24"/>
          <w:iCs w:val="false"/>
          <w:bCs/>
          <w:rFonts w:ascii="Times New Roman" w:hAnsi="Times New Roman"/>
          <w:color w:val="2A6099"/>
        </w:rPr>
        <w:fldChar w:fldCharType="separate"/>
      </w:r>
      <w:bookmarkStart w:id="29" w:name="1%252519Open-source_versus_closed-source"/>
      <w:bookmarkStart w:id="30" w:name="1%2525252519Open-source_versus_closed-so"/>
      <w:bookmarkStart w:id="31" w:name="1%252525252519Open-source_versus_closed-"/>
      <w:bookmarkEnd w:id="29"/>
      <w:bookmarkEnd w:id="30"/>
      <w:bookmarkEnd w:id="31"/>
      <w:r>
        <w:rPr>
          <w:rFonts w:ascii="Times New Roman" w:hAnsi="Times New Roman"/>
          <w:b/>
          <w:bCs/>
          <w:i w:val="false"/>
          <w:iCs w:val="false"/>
          <w:color w:val="2A6099"/>
          <w:sz w:val="24"/>
          <w:szCs w:val="24"/>
        </w:rPr>
      </w:r>
      <w:r>
        <w:rPr>
          <w:sz w:val="24"/>
          <w:i w:val="false"/>
          <w:b/>
          <w:szCs w:val="24"/>
          <w:iCs w:val="false"/>
          <w:bCs/>
          <w:rFonts w:ascii="Times New Roman" w:hAnsi="Times New Roman"/>
          <w:color w:val="2A6099"/>
        </w:rPr>
        <w:fldChar w:fldCharType="end"/>
      </w:r>
      <w:r>
        <w:rPr>
          <w:rFonts w:ascii="Times New Roman" w:hAnsi="Times New Roman"/>
          <w:i/>
          <w:iCs/>
        </w:rPr>
        <w:t xml:space="preserve"> </w:t>
      </w:r>
    </w:p>
    <w:p>
      <w:pPr>
        <w:pStyle w:val="Normal"/>
        <w:tabs>
          <w:tab w:val="clear" w:pos="709"/>
          <w:tab w:val="left" w:pos="8417" w:leader="none"/>
          <w:tab w:val="left" w:pos="9000" w:leader="none"/>
        </w:tabs>
        <w:spacing w:lineRule="auto" w:line="480"/>
        <w:ind w:left="0" w:hanging="0"/>
        <w:jc w:val="both"/>
        <w:rPr/>
      </w:pPr>
      <w:r>
        <w:rPr>
          <w:rFonts w:ascii="Times New Roman" w:hAnsi="Times New Roman"/>
          <w:i/>
          <w:iCs/>
        </w:rPr>
        <w:t xml:space="preserve">        </w:t>
      </w:r>
      <w:r>
        <w:rPr>
          <w:rFonts w:ascii="Times New Roman" w:hAnsi="Times New Roman"/>
          <w:i/>
          <w:iCs/>
        </w:rPr>
        <w:t>T</w:t>
      </w:r>
      <w:r>
        <w:rPr>
          <w:rFonts w:ascii="Times New Roman" w:hAnsi="Times New Roman"/>
          <w:i w:val="false"/>
          <w:iCs w:val="false"/>
        </w:rPr>
        <w:t xml:space="preserve">here are different aspects of the software that a user can value which dictates the type of software should be adopted: open or closed-source. Between industries, the common factor that the open-source model provides is security, due to the number of contributors viewing the code every day, and the cost-efficiency. For closed-source models, the common factor is compatibility with other commercial software </w:t>
      </w:r>
      <w:r>
        <w:rPr>
          <w:rFonts w:ascii="Times New Roman" w:hAnsi="Times New Roman"/>
          <w:i w:val="false"/>
          <w:iCs w:val="false"/>
          <w:color w:val="000000"/>
          <w:sz w:val="24"/>
          <w:shd w:fill="FFFFFF" w:val="clear"/>
        </w:rPr>
        <w:t>(Sacks, 2015)</w:t>
      </w:r>
      <w:r>
        <w:rPr>
          <w:rFonts w:ascii="Times New Roman" w:hAnsi="Times New Roman"/>
          <w:i w:val="false"/>
          <w:iCs w:val="false"/>
        </w:rPr>
        <w:t>.</w:t>
      </w:r>
    </w:p>
    <w:p>
      <w:pPr>
        <w:pStyle w:val="Normal"/>
        <w:tabs>
          <w:tab w:val="clear" w:pos="709"/>
          <w:tab w:val="left" w:pos="8417" w:leader="none"/>
          <w:tab w:val="left" w:pos="9000" w:leader="none"/>
        </w:tabs>
        <w:spacing w:lineRule="auto" w:line="480"/>
        <w:ind w:left="0" w:hanging="0"/>
        <w:jc w:val="both"/>
        <w:rPr>
          <w:rFonts w:ascii="Times New Roman" w:hAnsi="Times New Roman"/>
          <w:i w:val="false"/>
          <w:i w:val="false"/>
          <w:iCs w:val="false"/>
        </w:rPr>
      </w:pPr>
      <w:r>
        <w:rPr>
          <w:rFonts w:ascii="Times New Roman" w:hAnsi="Times New Roman"/>
          <w:i w:val="false"/>
          <w:iCs w:val="false"/>
        </w:rPr>
      </w:r>
    </w:p>
    <w:p>
      <w:pPr>
        <w:pStyle w:val="Normal"/>
        <w:tabs>
          <w:tab w:val="clear" w:pos="709"/>
          <w:tab w:val="left" w:pos="5850" w:leader="none"/>
          <w:tab w:val="left" w:pos="9000" w:leader="none"/>
          <w:tab w:val="left" w:pos="9275" w:leader="none"/>
        </w:tabs>
        <w:spacing w:lineRule="auto" w:line="480"/>
        <w:ind w:left="0" w:hanging="0"/>
        <w:jc w:val="left"/>
        <w:rPr/>
      </w:pPr>
      <w:bookmarkStart w:id="32" w:name="1%25252525252519Conclusion%2525252525251"/>
      <w:bookmarkEnd w:id="32"/>
      <w:r>
        <w:rPr>
          <w:rFonts w:ascii="Times New Roman" w:hAnsi="Times New Roman"/>
          <w:b/>
          <w:bCs/>
          <w:color w:val="2A6099"/>
          <w:sz w:val="36"/>
          <w:szCs w:val="36"/>
        </w:rPr>
        <w:t>Conclusion</w:t>
      </w:r>
      <w:r>
        <w:fldChar w:fldCharType="begin"/>
      </w:r>
      <w:r>
        <w:rPr>
          <w:sz w:val="36"/>
          <w:b/>
          <w:szCs w:val="36"/>
          <w:bCs/>
          <w:rFonts w:ascii="Times New Roman" w:hAnsi="Times New Roman"/>
        </w:rPr>
        <w:instrText xml:space="preserve"> TC "Conclusion" \l 7 </w:instrText>
      </w:r>
      <w:r>
        <w:rPr>
          <w:sz w:val="36"/>
          <w:b/>
          <w:szCs w:val="36"/>
          <w:bCs/>
          <w:rFonts w:ascii="Times New Roman" w:hAnsi="Times New Roman"/>
        </w:rPr>
        <w:fldChar w:fldCharType="separate"/>
      </w:r>
      <w:bookmarkStart w:id="33" w:name="1%252519Conclusion%252519C"/>
      <w:bookmarkStart w:id="34" w:name="1%2525252519Conclusion%2525252519C"/>
      <w:bookmarkStart w:id="35" w:name="1%252525252519Conclusion%252525252519C"/>
      <w:bookmarkEnd w:id="33"/>
      <w:bookmarkEnd w:id="34"/>
      <w:bookmarkEnd w:id="35"/>
      <w:r>
        <w:rPr>
          <w:rFonts w:ascii="Times New Roman" w:hAnsi="Times New Roman"/>
          <w:b/>
          <w:bCs/>
          <w:sz w:val="36"/>
          <w:szCs w:val="36"/>
        </w:rPr>
      </w:r>
      <w:r>
        <w:rPr>
          <w:sz w:val="36"/>
          <w:b/>
          <w:szCs w:val="36"/>
          <w:bCs/>
          <w:rFonts w:ascii="Times New Roman" w:hAnsi="Times New Roman"/>
        </w:rPr>
        <w:fldChar w:fldCharType="end"/>
      </w:r>
    </w:p>
    <w:p>
      <w:pPr>
        <w:pStyle w:val="Normal"/>
        <w:tabs>
          <w:tab w:val="clear" w:pos="709"/>
          <w:tab w:val="left" w:pos="5850" w:leader="none"/>
          <w:tab w:val="left" w:pos="9000" w:leader="none"/>
          <w:tab w:val="left" w:pos="9275" w:leader="none"/>
        </w:tabs>
        <w:spacing w:lineRule="auto" w:line="480"/>
        <w:jc w:val="both"/>
        <w:rPr/>
      </w:pPr>
      <w:r>
        <w:rPr>
          <w:rFonts w:ascii="Times New Roman" w:hAnsi="Times New Roman"/>
        </w:rPr>
        <w:t xml:space="preserve">        </w:t>
      </w:r>
      <w:r>
        <w:rPr>
          <w:rFonts w:ascii="Times New Roman" w:hAnsi="Times New Roman"/>
        </w:rPr>
        <w:t xml:space="preserve">The open-source development model provides an alternative to the typical closed-source development model used by most major institutions. Whether the software is adopted depends on the user's use-case, but it does create more competition in the software world. The model is built on top of the idea of licensing, which allows project leaders to release their code with legal protections. The open-source development model allows for high amounts of transparency because everything is viewable, and creates an environment where developer interests are intrinsically aligned with user interests. </w:t>
      </w:r>
    </w:p>
    <w:p>
      <w:pPr>
        <w:pStyle w:val="Normal"/>
        <w:tabs>
          <w:tab w:val="clear" w:pos="709"/>
          <w:tab w:val="left" w:pos="5850" w:leader="none"/>
          <w:tab w:val="left" w:pos="9000" w:leader="none"/>
          <w:tab w:val="left" w:pos="9275" w:leader="none"/>
        </w:tabs>
        <w:spacing w:lineRule="auto" w:line="480"/>
        <w:jc w:val="both"/>
        <w:rPr>
          <w:rFonts w:ascii="Times New Roman" w:hAnsi="Times New Roman"/>
        </w:rPr>
      </w:pPr>
      <w:r>
        <w:rPr>
          <w:rFonts w:ascii="Times New Roman" w:hAnsi="Times New Roman"/>
        </w:rPr>
      </w:r>
      <w:r>
        <w:br w:type="page"/>
      </w:r>
    </w:p>
    <w:p>
      <w:pPr>
        <w:pStyle w:val="Normal"/>
        <w:tabs>
          <w:tab w:val="clear" w:pos="709"/>
          <w:tab w:val="left" w:pos="9720" w:leader="none"/>
          <w:tab w:val="left" w:pos="9995" w:leader="none"/>
        </w:tabs>
        <w:spacing w:lineRule="auto" w:line="480"/>
        <w:jc w:val="left"/>
        <w:rPr>
          <w:color w:val="2A6099"/>
        </w:rPr>
      </w:pPr>
      <w:bookmarkStart w:id="36" w:name="1%25252525252519References%2525252525251"/>
      <w:bookmarkEnd w:id="36"/>
      <w:r>
        <w:rPr>
          <w:rFonts w:ascii="Times New Roman" w:hAnsi="Times New Roman"/>
          <w:b/>
          <w:bCs/>
          <w:color w:val="2A6099"/>
          <w:sz w:val="36"/>
          <w:szCs w:val="36"/>
        </w:rPr>
        <w:t>References</w:t>
      </w:r>
      <w:r>
        <w:fldChar w:fldCharType="begin"/>
      </w:r>
      <w:r>
        <w:rPr>
          <w:sz w:val="36"/>
          <w:b/>
          <w:szCs w:val="36"/>
          <w:bCs/>
          <w:rFonts w:ascii="Times New Roman" w:hAnsi="Times New Roman"/>
          <w:color w:val="2A6099"/>
        </w:rPr>
        <w:instrText xml:space="preserve"> TC "References" \l 7 </w:instrText>
      </w:r>
      <w:r>
        <w:rPr>
          <w:sz w:val="36"/>
          <w:b/>
          <w:szCs w:val="36"/>
          <w:bCs/>
          <w:rFonts w:ascii="Times New Roman" w:hAnsi="Times New Roman"/>
          <w:color w:val="2A6099"/>
        </w:rPr>
        <w:fldChar w:fldCharType="separate"/>
      </w:r>
      <w:bookmarkStart w:id="37" w:name="1%252519References%252519C"/>
      <w:bookmarkStart w:id="38" w:name="1%2525252519References%2525252519C"/>
      <w:bookmarkStart w:id="39" w:name="1%252525252519References%252525252519C"/>
      <w:bookmarkEnd w:id="37"/>
      <w:bookmarkEnd w:id="38"/>
      <w:bookmarkEnd w:id="39"/>
      <w:r>
        <w:rPr>
          <w:rFonts w:ascii="Times New Roman" w:hAnsi="Times New Roman"/>
          <w:b/>
          <w:bCs/>
          <w:color w:val="2A6099"/>
          <w:sz w:val="36"/>
          <w:szCs w:val="36"/>
        </w:rPr>
      </w:r>
      <w:r>
        <w:rPr>
          <w:sz w:val="36"/>
          <w:b/>
          <w:szCs w:val="36"/>
          <w:bCs/>
          <w:rFonts w:ascii="Times New Roman" w:hAnsi="Times New Roman"/>
          <w:color w:val="2A6099"/>
        </w:rPr>
        <w:fldChar w:fldCharType="end"/>
      </w:r>
    </w:p>
    <w:p>
      <w:pPr>
        <w:pStyle w:val="TextBody"/>
        <w:spacing w:lineRule="auto" w:line="480" w:before="0" w:after="0"/>
        <w:rPr/>
      </w:pPr>
      <w:r>
        <w:rPr>
          <w:rFonts w:ascii="times new roman" w:hAnsi="times new roman"/>
          <w:color w:val="000000"/>
          <w:sz w:val="24"/>
          <w:shd w:fill="FFFFFF" w:val="clear"/>
        </w:rPr>
        <w:t xml:space="preserve">Dalle, J.-M., &amp; Jullien, N. (2003). “Libre” software: turning fads into institutions?. </w:t>
        <w:tab/>
      </w:r>
      <w:r>
        <w:rPr>
          <w:rFonts w:ascii="times new roman" w:hAnsi="times new roman"/>
          <w:i/>
          <w:color w:val="000000"/>
          <w:sz w:val="24"/>
          <w:shd w:fill="FFFFFF" w:val="clear"/>
        </w:rPr>
        <w:t>Research Policy</w:t>
      </w:r>
      <w:r>
        <w:rPr>
          <w:rFonts w:ascii="times new roman" w:hAnsi="times new roman"/>
          <w:color w:val="000000"/>
          <w:sz w:val="24"/>
          <w:shd w:fill="FFFFFF" w:val="clear"/>
        </w:rPr>
        <w:t xml:space="preserve">, </w:t>
      </w:r>
      <w:r>
        <w:rPr>
          <w:rFonts w:ascii="times new roman" w:hAnsi="times new roman"/>
          <w:i/>
          <w:color w:val="000000"/>
          <w:sz w:val="24"/>
          <w:shd w:fill="FFFFFF" w:val="clear"/>
        </w:rPr>
        <w:t>32</w:t>
      </w:r>
      <w:r>
        <w:rPr>
          <w:rFonts w:ascii="times new roman" w:hAnsi="times new roman"/>
          <w:color w:val="000000"/>
          <w:sz w:val="24"/>
          <w:shd w:fill="FFFFFF" w:val="clear"/>
        </w:rPr>
        <w:t>(1), 1–11. https://doi.org/10.1016/s0048-7333(02)00003-3</w:t>
      </w:r>
    </w:p>
    <w:p>
      <w:pPr>
        <w:pStyle w:val="TextBody"/>
        <w:spacing w:lineRule="auto" w:line="480" w:before="0" w:after="0"/>
        <w:rPr/>
      </w:pPr>
      <w:r>
        <w:rPr>
          <w:rFonts w:ascii="times new roman" w:hAnsi="times new roman"/>
          <w:color w:val="000000"/>
          <w:sz w:val="24"/>
          <w:shd w:fill="FFFFFF" w:val="clear"/>
        </w:rPr>
        <w:t xml:space="preserve">Israeli, A., &amp; Feitelson, D. G. (2010). The Linux kernel as a case study in software </w:t>
        <w:tab/>
        <w:t xml:space="preserve">evolution. </w:t>
      </w:r>
      <w:r>
        <w:rPr>
          <w:rFonts w:ascii="times new roman" w:hAnsi="times new roman"/>
          <w:i/>
          <w:color w:val="000000"/>
          <w:sz w:val="24"/>
          <w:shd w:fill="FFFFFF" w:val="clear"/>
        </w:rPr>
        <w:t>Journal of Systems and Software</w:t>
      </w:r>
      <w:r>
        <w:rPr>
          <w:rFonts w:ascii="times new roman" w:hAnsi="times new roman"/>
          <w:color w:val="000000"/>
          <w:sz w:val="24"/>
          <w:shd w:fill="FFFFFF" w:val="clear"/>
        </w:rPr>
        <w:t xml:space="preserve">, </w:t>
      </w:r>
      <w:r>
        <w:rPr>
          <w:rFonts w:ascii="times new roman" w:hAnsi="times new roman"/>
          <w:i/>
          <w:color w:val="000000"/>
          <w:sz w:val="24"/>
          <w:shd w:fill="FFFFFF" w:val="clear"/>
        </w:rPr>
        <w:t>83</w:t>
      </w:r>
      <w:r>
        <w:rPr>
          <w:rFonts w:ascii="times new roman" w:hAnsi="times new roman"/>
          <w:color w:val="000000"/>
          <w:sz w:val="24"/>
          <w:shd w:fill="FFFFFF" w:val="clear"/>
        </w:rPr>
        <w:t xml:space="preserve">(3), 485–501. </w:t>
        <w:tab/>
        <w:t>https://doi.org/10.1016/j.jss.2009.09.042</w:t>
      </w:r>
    </w:p>
    <w:p>
      <w:pPr>
        <w:pStyle w:val="TextBody"/>
        <w:spacing w:lineRule="auto" w:line="480" w:before="0" w:after="0"/>
        <w:rPr/>
      </w:pPr>
      <w:r>
        <w:rPr>
          <w:rFonts w:ascii="times new roman" w:hAnsi="times new roman"/>
          <w:color w:val="000000"/>
          <w:sz w:val="24"/>
          <w:shd w:fill="FFFFFF" w:val="clear"/>
        </w:rPr>
        <w:t xml:space="preserve">Lakhani, K. R., &amp; von Hippel, E. (2003). How open source software works: “free” </w:t>
        <w:tab/>
        <w:t xml:space="preserve">user-to-user assistance. </w:t>
      </w:r>
      <w:r>
        <w:rPr>
          <w:rFonts w:ascii="times new roman" w:hAnsi="times new roman"/>
          <w:i/>
          <w:color w:val="000000"/>
          <w:sz w:val="24"/>
          <w:shd w:fill="FFFFFF" w:val="clear"/>
        </w:rPr>
        <w:t>Research Policy</w:t>
      </w:r>
      <w:r>
        <w:rPr>
          <w:rFonts w:ascii="times new roman" w:hAnsi="times new roman"/>
          <w:color w:val="000000"/>
          <w:sz w:val="24"/>
          <w:shd w:fill="FFFFFF" w:val="clear"/>
        </w:rPr>
        <w:t xml:space="preserve">, </w:t>
      </w:r>
      <w:r>
        <w:rPr>
          <w:rFonts w:ascii="times new roman" w:hAnsi="times new roman"/>
          <w:i/>
          <w:color w:val="000000"/>
          <w:sz w:val="24"/>
          <w:shd w:fill="FFFFFF" w:val="clear"/>
        </w:rPr>
        <w:t>32</w:t>
      </w:r>
      <w:r>
        <w:rPr>
          <w:rFonts w:ascii="times new roman" w:hAnsi="times new roman"/>
          <w:color w:val="000000"/>
          <w:sz w:val="24"/>
          <w:shd w:fill="FFFFFF" w:val="clear"/>
        </w:rPr>
        <w:t xml:space="preserve">(6), 923–943. </w:t>
        <w:tab/>
        <w:t>https://doi.org/10.1016/s0048-7333(02)00095-1</w:t>
      </w:r>
    </w:p>
    <w:p>
      <w:pPr>
        <w:pStyle w:val="TextBody"/>
        <w:spacing w:lineRule="auto" w:line="480" w:before="0" w:after="0"/>
        <w:rPr/>
      </w:pPr>
      <w:r>
        <w:rPr>
          <w:rFonts w:ascii="times new roman" w:hAnsi="times new roman"/>
          <w:color w:val="000000"/>
          <w:sz w:val="24"/>
          <w:shd w:fill="FFFFFF" w:val="clear"/>
        </w:rPr>
        <w:t xml:space="preserve">Lehman, M. M. (1980). Programs, life cycles, and laws of software evolution. </w:t>
        <w:tab/>
      </w:r>
      <w:r>
        <w:rPr>
          <w:rFonts w:ascii="times new roman" w:hAnsi="times new roman"/>
          <w:i/>
          <w:color w:val="000000"/>
          <w:sz w:val="24"/>
          <w:shd w:fill="FFFFFF" w:val="clear"/>
        </w:rPr>
        <w:t>Proceedings of the IEEE</w:t>
      </w:r>
      <w:r>
        <w:rPr>
          <w:rFonts w:ascii="times new roman" w:hAnsi="times new roman"/>
          <w:color w:val="000000"/>
          <w:sz w:val="24"/>
          <w:shd w:fill="FFFFFF" w:val="clear"/>
        </w:rPr>
        <w:t xml:space="preserve">, </w:t>
      </w:r>
      <w:r>
        <w:rPr>
          <w:rFonts w:ascii="times new roman" w:hAnsi="times new roman"/>
          <w:i/>
          <w:color w:val="000000"/>
          <w:sz w:val="24"/>
          <w:shd w:fill="FFFFFF" w:val="clear"/>
        </w:rPr>
        <w:t>68</w:t>
      </w:r>
      <w:r>
        <w:rPr>
          <w:rFonts w:ascii="times new roman" w:hAnsi="times new roman"/>
          <w:color w:val="000000"/>
          <w:sz w:val="24"/>
          <w:shd w:fill="FFFFFF" w:val="clear"/>
        </w:rPr>
        <w:t xml:space="preserve">(9), 1060–1076. </w:t>
        <w:tab/>
        <w:t>https://doi.org/10.1109/proc.1980.11805</w:t>
      </w:r>
    </w:p>
    <w:p>
      <w:pPr>
        <w:pStyle w:val="TextBody"/>
        <w:spacing w:lineRule="auto" w:line="480" w:before="0" w:after="0"/>
        <w:rPr/>
      </w:pPr>
      <w:r>
        <w:rPr>
          <w:rFonts w:ascii="times new roman" w:hAnsi="times new roman"/>
          <w:color w:val="000000"/>
          <w:shd w:fill="FFFFFF" w:val="clear"/>
        </w:rPr>
        <w:t xml:space="preserve">Osterloh, M., &amp; Rota, S. (2007). Open source software development—Just another </w:t>
        <w:tab/>
        <w:t xml:space="preserve">case of collective invention? </w:t>
      </w:r>
      <w:r>
        <w:rPr>
          <w:rFonts w:ascii="times new roman" w:hAnsi="times new roman"/>
          <w:i/>
          <w:color w:val="000000"/>
          <w:u w:val="none"/>
          <w:shd w:fill="FFFFFF" w:val="clear"/>
        </w:rPr>
        <w:t>Research Policy</w:t>
      </w:r>
      <w:r>
        <w:rPr>
          <w:rFonts w:ascii="times new roman" w:hAnsi="times new roman"/>
          <w:color w:val="000000"/>
          <w:u w:val="none"/>
          <w:shd w:fill="FFFFFF" w:val="clear"/>
        </w:rPr>
        <w:t xml:space="preserve">, </w:t>
      </w:r>
      <w:r>
        <w:rPr>
          <w:rFonts w:ascii="times new roman" w:hAnsi="times new roman"/>
          <w:i/>
          <w:color w:val="000000"/>
          <w:u w:val="none"/>
          <w:shd w:fill="FFFFFF" w:val="clear"/>
        </w:rPr>
        <w:t>36</w:t>
      </w:r>
      <w:r>
        <w:rPr>
          <w:rFonts w:ascii="times new roman" w:hAnsi="times new roman"/>
          <w:color w:val="000000"/>
          <w:u w:val="none"/>
          <w:shd w:fill="FFFFFF" w:val="clear"/>
        </w:rPr>
        <w:t xml:space="preserve">(2), 157–171. </w:t>
        <w:tab/>
      </w:r>
      <w:hyperlink r:id="rId6">
        <w:r>
          <w:rPr>
            <w:rStyle w:val="InternetLink"/>
            <w:rFonts w:ascii="times new roman" w:hAnsi="times new roman"/>
            <w:color w:val="000000"/>
            <w:u w:val="none"/>
            <w:shd w:fill="FFFFFF" w:val="clear"/>
          </w:rPr>
          <w:t>https://doi.org/10.1016/j.respol.2006.10.004</w:t>
        </w:r>
      </w:hyperlink>
    </w:p>
    <w:p>
      <w:pPr>
        <w:pStyle w:val="TextBody"/>
        <w:spacing w:lineRule="auto" w:line="480" w:before="0" w:after="0"/>
        <w:rPr/>
      </w:pPr>
      <w:r>
        <w:rPr>
          <w:rFonts w:ascii="Times New Roman;serif" w:hAnsi="Times New Roman;serif"/>
          <w:i/>
          <w:color w:val="000000"/>
          <w:sz w:val="24"/>
          <w:shd w:fill="FFFFFF" w:val="clear"/>
        </w:rPr>
        <w:t xml:space="preserve">Sacks, M. (2015). Competition Between Open Source and Proprietary Software: </w:t>
        <w:tab/>
        <w:t xml:space="preserve">Strategies for Survival. Journal of Management Information Systems, 32(3), </w:t>
        <w:tab/>
        <w:t>268–295. https://doi.org/10.1080/07421222.2015.1099391</w:t>
      </w:r>
    </w:p>
    <w:p>
      <w:pPr>
        <w:pStyle w:val="TextBody"/>
        <w:spacing w:lineRule="auto" w:line="480" w:before="0" w:after="0"/>
        <w:rPr/>
      </w:pPr>
      <w:r>
        <w:rPr>
          <w:rFonts w:ascii="times new roman" w:hAnsi="times new roman"/>
          <w:i/>
          <w:color w:val="000000"/>
          <w:shd w:fill="FFFFFF" w:val="clear"/>
        </w:rPr>
        <w:t>The GNU General Public License v3.0 - GNU Project - Free Software Foundation</w:t>
      </w:r>
      <w:r>
        <w:rPr>
          <w:rFonts w:ascii="times new roman" w:hAnsi="times new roman"/>
          <w:color w:val="000000"/>
          <w:shd w:fill="FFFFFF" w:val="clear"/>
        </w:rPr>
        <w:t xml:space="preserve">. </w:t>
        <w:tab/>
        <w:t>(2007). Gnu.org. https://www.gnu.org/licenses/gpl-3.0.en.html</w:t>
      </w:r>
    </w:p>
    <w:p>
      <w:pPr>
        <w:pStyle w:val="TextBody"/>
        <w:spacing w:lineRule="auto" w:line="480" w:before="0" w:after="0"/>
        <w:rPr/>
      </w:pPr>
      <w:r>
        <w:rPr>
          <w:rFonts w:ascii="times new roman" w:hAnsi="times new roman"/>
          <w:i/>
          <w:color w:val="000000"/>
          <w:sz w:val="24"/>
          <w:shd w:fill="FFFFFF" w:val="clear"/>
        </w:rPr>
        <w:t>The GNU Lesser General Public License - GNU Project - Free Software Foundation</w:t>
      </w:r>
      <w:r>
        <w:rPr>
          <w:rFonts w:ascii="times new roman" w:hAnsi="times new roman"/>
          <w:color w:val="000000"/>
          <w:sz w:val="24"/>
          <w:shd w:fill="FFFFFF" w:val="clear"/>
        </w:rPr>
        <w:t xml:space="preserve">. </w:t>
        <w:tab/>
        <w:t>(2007). Gnu.org.</w:t>
      </w:r>
      <w:r>
        <w:rPr>
          <w:rFonts w:ascii="Times New Roman;serif" w:hAnsi="Times New Roman;serif"/>
          <w:color w:val="000000"/>
          <w:sz w:val="24"/>
          <w:shd w:fill="FFFFFF" w:val="clear"/>
        </w:rPr>
        <w:t xml:space="preserve"> https://www.gnu.org/licenses/lgpl-3.0.en.html</w:t>
      </w:r>
    </w:p>
    <w:p>
      <w:pPr>
        <w:pStyle w:val="TextBody"/>
        <w:spacing w:lineRule="auto" w:line="480" w:before="0" w:after="0"/>
        <w:rPr/>
      </w:pPr>
      <w:r>
        <w:rPr>
          <w:rFonts w:ascii="times new roman" w:hAnsi="times new roman"/>
          <w:color w:val="000000"/>
        </w:rPr>
        <w:t xml:space="preserve">von Krogh, G., &amp; von Hippel, E. (2006). </w:t>
      </w:r>
      <w:r>
        <w:rPr>
          <w:rFonts w:ascii="times new roman" w:hAnsi="times new roman"/>
          <w:i/>
          <w:color w:val="000000"/>
        </w:rPr>
        <w:t>Management Science</w:t>
      </w:r>
      <w:r>
        <w:rPr>
          <w:rFonts w:ascii="times new roman" w:hAnsi="times new roman"/>
          <w:color w:val="000000"/>
        </w:rPr>
        <w:t xml:space="preserve">, </w:t>
      </w:r>
      <w:r>
        <w:rPr>
          <w:rFonts w:ascii="times new roman" w:hAnsi="times new roman"/>
          <w:i/>
          <w:color w:val="000000"/>
        </w:rPr>
        <w:t>52</w:t>
      </w:r>
      <w:r>
        <w:rPr>
          <w:rFonts w:ascii="times new roman" w:hAnsi="times new roman"/>
          <w:color w:val="000000"/>
        </w:rPr>
        <w:t xml:space="preserve">(7), 975–983. </w:t>
        <w:tab/>
        <w:t>http://www.jstor.org/stable/20110574</w:t>
      </w:r>
    </w:p>
    <w:p>
      <w:pPr>
        <w:pStyle w:val="TextBody"/>
        <w:spacing w:lineRule="auto" w:line="480" w:before="0" w:after="0"/>
        <w:rPr/>
      </w:pPr>
      <w:r>
        <w:rPr>
          <w:rFonts w:ascii="times new roman" w:hAnsi="times new roman"/>
          <w:i/>
          <w:color w:val="000000"/>
          <w:sz w:val="24"/>
          <w:shd w:fill="FFFFFF" w:val="clear"/>
        </w:rPr>
        <w:t>What Is a Decentralized Application? - Decentralized Applications [Book]</w:t>
      </w:r>
      <w:r>
        <w:rPr>
          <w:rFonts w:ascii="times new roman" w:hAnsi="times new roman"/>
          <w:color w:val="000000"/>
          <w:sz w:val="24"/>
          <w:shd w:fill="FFFFFF" w:val="clear"/>
        </w:rPr>
        <w:t xml:space="preserve">. (n.d.). </w:t>
        <w:tab/>
        <w:t>www.oreilly.com. https://www.oreilly.com/library/view/decentralized-</w:t>
        <w:tab/>
        <w:t>applications/9781491924532/ch01.html</w:t>
      </w:r>
    </w:p>
    <w:p>
      <w:pPr>
        <w:pStyle w:val="TextBody"/>
        <w:spacing w:lineRule="auto" w:line="480" w:before="0" w:after="0"/>
        <w:rPr/>
      </w:pPr>
      <w:r>
        <w:rPr>
          <w:color w:val="000000"/>
          <w:shd w:fill="FFFFFF" w:val="clear"/>
        </w:rPr>
        <w:t>‌</w:t>
      </w:r>
    </w:p>
    <w:p>
      <w:pPr>
        <w:pStyle w:val="TextBody"/>
        <w:spacing w:before="0" w:after="0"/>
        <w:rPr>
          <w:rFonts w:ascii="Calibri" w:hAnsi="Calibri"/>
          <w:color w:val="000000"/>
          <w:sz w:val="27"/>
          <w:shd w:fill="FFFFFF" w:val="clear"/>
        </w:rPr>
      </w:pPr>
      <w:r>
        <w:rPr>
          <w:color w:val="000000"/>
          <w:shd w:fill="FFFFFF" w:val="clear"/>
        </w:rPr>
        <w:t>‌</w:t>
      </w:r>
    </w:p>
    <w:p>
      <w:pPr>
        <w:pStyle w:val="TextBody"/>
        <w:spacing w:before="0" w:after="0"/>
        <w:rPr>
          <w:rFonts w:ascii="Calibri" w:hAnsi="Calibri"/>
          <w:color w:val="000000"/>
          <w:sz w:val="27"/>
          <w:shd w:fill="FFFFFF" w:val="clear"/>
        </w:rPr>
      </w:pPr>
      <w:r>
        <w:rPr>
          <w:rFonts w:ascii="Calibri" w:hAnsi="Calibri"/>
          <w:color w:val="000000"/>
          <w:sz w:val="27"/>
          <w:shd w:fill="FFFFFF" w:val="clear"/>
        </w:rPr>
      </w:r>
    </w:p>
    <w:p>
      <w:pPr>
        <w:pStyle w:val="TextBody"/>
        <w:rPr>
          <w:rFonts w:ascii="Calibri" w:hAnsi="Calibri"/>
          <w:color w:val="000000"/>
          <w:sz w:val="27"/>
          <w:shd w:fill="FFFFFF" w:val="clear"/>
        </w:rPr>
      </w:pPr>
      <w:r>
        <w:rPr>
          <w:rFonts w:ascii="Calibri" w:hAnsi="Calibri"/>
          <w:color w:val="000000"/>
          <w:sz w:val="27"/>
          <w:shd w:fill="FFFFFF" w:val="clear"/>
        </w:rPr>
      </w:r>
    </w:p>
    <w:p>
      <w:pPr>
        <w:pStyle w:val="TextBody"/>
        <w:rPr>
          <w:color w:val="000000"/>
          <w:shd w:fill="FFFFFF" w:val="clear"/>
        </w:rPr>
      </w:pPr>
      <w:r>
        <w:rPr>
          <w:color w:val="000000"/>
          <w:shd w:fill="FFFFFF" w:val="clear"/>
        </w:rPr>
      </w:r>
    </w:p>
    <w:p>
      <w:pPr>
        <w:pStyle w:val="Normal"/>
        <w:rPr/>
      </w:pPr>
      <w:r>
        <w:rPr/>
      </w:r>
    </w:p>
    <w:sectPr>
      <w:headerReference w:type="default" r:id="rId7"/>
      <w:type w:val="nextPage"/>
      <w:pgSz w:w="12240" w:h="15840"/>
      <w:pgMar w:left="1950" w:right="1873"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Times New Roman">
    <w:altName w:val="serif"/>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firstLine="210"/>
      <w:jc w:val="right"/>
      <w:rPr>
        <w:rFonts w:ascii="Times New Roman" w:hAnsi="Times New Roman"/>
      </w:rPr>
    </w:pPr>
    <w:r>
      <w:rPr>
        <w:rFonts w:ascii="Times New Roman" w:hAnsi="Times New Roman"/>
      </w:rPr>
      <w:t xml:space="preserve">How Open-Source Effects CS: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paragraph" w:styleId="Heading1" w:customStyle="1">
    <w:name w:val="Heading 1"/>
    <w:basedOn w:val="Heading"/>
    <w:next w:val="TextBody"/>
    <w:uiPriority w:val="9"/>
    <w:qFormat/>
    <w:pPr>
      <w:numPr>
        <w:ilvl w:val="0"/>
        <w:numId w:val="1"/>
      </w:numPr>
      <w:outlineLvl w:val="0"/>
    </w:pPr>
    <w:rPr>
      <w:rFonts w:ascii="Times New Roman" w:hAnsi="Times New Roman"/>
      <w:b/>
      <w:sz w:val="36"/>
      <w:szCs w:val="36"/>
    </w:rPr>
  </w:style>
  <w:style w:type="paragraph" w:styleId="Heading7" w:customStyle="1">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UserEntry" w:customStyle="1">
    <w:name w:val="User Entry"/>
    <w:qFormat/>
    <w:rPr>
      <w:rFonts w:ascii="Liberation Mono" w:hAnsi="Liberation Mono" w:eastAsia="Liberation Mono" w:cs="Liberation Mono"/>
    </w:rPr>
  </w:style>
  <w:style w:type="character" w:styleId="InternetLink">
    <w:name w:val="Hyperlink"/>
    <w:uiPriority w:val="99"/>
    <w:rPr>
      <w:color w:val="000080"/>
      <w:u w:val="single"/>
    </w:rPr>
  </w:style>
  <w:style w:type="character" w:styleId="IndexLink" w:customStyle="1">
    <w:name w:val="Index Link"/>
    <w:qFormat/>
    <w:rPr/>
  </w:style>
  <w:style w:type="character" w:styleId="Annotationreference">
    <w:name w:val="annotation reference"/>
    <w:basedOn w:val="DefaultParagraphFont"/>
    <w:uiPriority w:val="99"/>
    <w:semiHidden/>
    <w:unhideWhenUsed/>
    <w:qFormat/>
    <w:rsid w:val="00eb6652"/>
    <w:rPr>
      <w:sz w:val="16"/>
      <w:szCs w:val="16"/>
    </w:rPr>
  </w:style>
  <w:style w:type="character" w:styleId="CommentTextChar" w:customStyle="1">
    <w:name w:val="Comment Text Char"/>
    <w:basedOn w:val="DefaultParagraphFont"/>
    <w:link w:val="Annotationtext"/>
    <w:uiPriority w:val="99"/>
    <w:semiHidden/>
    <w:qFormat/>
    <w:rsid w:val="00eb6652"/>
    <w:rPr>
      <w:rFonts w:cs="Mangal"/>
      <w:sz w:val="20"/>
      <w:szCs w:val="18"/>
    </w:rPr>
  </w:style>
  <w:style w:type="character" w:styleId="CommentSubjectChar" w:customStyle="1">
    <w:name w:val="Comment Subject Char"/>
    <w:basedOn w:val="CommentTextChar"/>
    <w:link w:val="Annotationsubject"/>
    <w:uiPriority w:val="99"/>
    <w:semiHidden/>
    <w:qFormat/>
    <w:rsid w:val="00eb6652"/>
    <w:rPr>
      <w:rFonts w:cs="Mangal"/>
      <w:b/>
      <w:bCs/>
      <w:sz w:val="20"/>
      <w:szCs w:val="18"/>
    </w:rPr>
  </w:style>
  <w:style w:type="character" w:styleId="LineNumbering" w:customStyle="1">
    <w:name w:val="Line Numbering"/>
    <w:rPr/>
  </w:style>
  <w:style w:type="character" w:styleId="FootnoteCharacters" w:customStyle="1">
    <w:name w:val="Footnote Characters"/>
    <w:qFormat/>
    <w:rPr/>
  </w:style>
  <w:style w:type="character" w:styleId="FootnoteAnchor" w:customStyle="1">
    <w:name w:val="Footnote Anchor"/>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Footer" w:customStyle="1">
    <w:name w:val="Footer"/>
    <w:basedOn w:val="HeaderandFooter"/>
    <w:pPr/>
    <w:rPr/>
  </w:style>
  <w:style w:type="paragraph" w:styleId="Header" w:customStyle="1">
    <w:name w:val="Header"/>
    <w:basedOn w:val="HeaderandFooter"/>
    <w:pPr/>
    <w:rPr/>
  </w:style>
  <w:style w:type="paragraph" w:styleId="Indexheading">
    <w:name w:val="index heading"/>
    <w:basedOn w:val="Heading"/>
    <w:qFormat/>
    <w:pPr>
      <w:suppressLineNumbers/>
    </w:pPr>
    <w:rPr>
      <w:b/>
      <w:bCs/>
      <w:sz w:val="32"/>
      <w:szCs w:val="32"/>
    </w:rPr>
  </w:style>
  <w:style w:type="paragraph" w:styleId="Tableofauthorities">
    <w:name w:val="table of authorities"/>
    <w:basedOn w:val="Indexheading"/>
    <w:qFormat/>
    <w:pPr/>
    <w:rPr/>
  </w:style>
  <w:style w:type="paragraph" w:styleId="Bibliography1" w:customStyle="1">
    <w:name w:val="Bibliography 1"/>
    <w:basedOn w:val="Index"/>
    <w:qFormat/>
    <w:pPr>
      <w:tabs>
        <w:tab w:val="clear" w:pos="709"/>
        <w:tab w:val="right" w:pos="8283" w:leader="dot"/>
      </w:tabs>
    </w:pPr>
    <w:rPr/>
  </w:style>
  <w:style w:type="paragraph" w:styleId="ListContents" w:customStyle="1">
    <w:name w:val="List Contents"/>
    <w:basedOn w:val="Normal"/>
    <w:qFormat/>
    <w:pPr>
      <w:ind w:left="567" w:hanging="0"/>
    </w:pPr>
    <w:rPr/>
  </w:style>
  <w:style w:type="paragraph" w:styleId="ListHeading" w:customStyle="1">
    <w:name w:val="List Heading"/>
    <w:basedOn w:val="Normal"/>
    <w:next w:val="ListContents"/>
    <w:qFormat/>
    <w:pPr/>
    <w:rPr/>
  </w:style>
  <w:style w:type="paragraph" w:styleId="IndexHeading0" w:customStyle="1">
    <w:name w:val="Index Heading_0"/>
    <w:basedOn w:val="Heading"/>
    <w:qFormat/>
    <w:pPr/>
    <w:rPr/>
  </w:style>
  <w:style w:type="paragraph" w:styleId="IndexHeading1">
    <w:name w:val="Index Heading"/>
    <w:basedOn w:val="Heading"/>
    <w:pPr/>
    <w:rPr/>
  </w:style>
  <w:style w:type="paragraph" w:styleId="ContentsHeading">
    <w:name w:val="TOC Heading"/>
    <w:basedOn w:val="Indexheading"/>
    <w:pPr/>
    <w:rPr/>
  </w:style>
  <w:style w:type="paragraph" w:styleId="Contents1" w:customStyle="1">
    <w:name w:val="TOC 1"/>
    <w:basedOn w:val="Index"/>
    <w:uiPriority w:val="39"/>
    <w:pPr>
      <w:tabs>
        <w:tab w:val="clear" w:pos="709"/>
        <w:tab w:val="right" w:pos="8417" w:leader="dot"/>
      </w:tabs>
    </w:pPr>
    <w:rPr/>
  </w:style>
  <w:style w:type="paragraph" w:styleId="Contents2" w:customStyle="1">
    <w:name w:val="TOC 2"/>
    <w:basedOn w:val="Index"/>
    <w:uiPriority w:val="39"/>
    <w:pPr>
      <w:tabs>
        <w:tab w:val="clear" w:pos="709"/>
        <w:tab w:val="right" w:pos="8417" w:leader="dot"/>
      </w:tabs>
      <w:ind w:left="283" w:hanging="0"/>
    </w:pPr>
    <w:rPr/>
  </w:style>
  <w:style w:type="paragraph" w:styleId="Revision">
    <w:name w:val="Revision"/>
    <w:uiPriority w:val="99"/>
    <w:semiHidden/>
    <w:qFormat/>
    <w:rsid w:val="00eb6652"/>
    <w:pPr>
      <w:widowControl/>
      <w:suppressAutoHyphens w:val="false"/>
      <w:bidi w:val="0"/>
      <w:spacing w:before="0" w:after="0"/>
      <w:jc w:val="left"/>
    </w:pPr>
    <w:rPr>
      <w:rFonts w:ascii="Liberation Serif" w:hAnsi="Liberation Serif" w:eastAsia="Noto Sans" w:cs="Mangal"/>
      <w:color w:val="auto"/>
      <w:kern w:val="2"/>
      <w:sz w:val="24"/>
      <w:szCs w:val="21"/>
      <w:lang w:val="en-US" w:eastAsia="zh-CN" w:bidi="hi-IN"/>
    </w:rPr>
  </w:style>
  <w:style w:type="paragraph" w:styleId="Annotationtext">
    <w:name w:val="annotation text"/>
    <w:basedOn w:val="Normal"/>
    <w:link w:val="CommentTextChar"/>
    <w:uiPriority w:val="99"/>
    <w:semiHidden/>
    <w:unhideWhenUsed/>
    <w:qFormat/>
    <w:rsid w:val="00eb665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eb6652"/>
    <w:pPr/>
    <w:rPr>
      <w:b/>
      <w:bCs/>
    </w:rPr>
  </w:style>
  <w:style w:type="paragraph" w:styleId="Contents3" w:customStyle="1">
    <w:name w:val="TOC 3"/>
    <w:basedOn w:val="Normal"/>
    <w:next w:val="Normal"/>
    <w:autoRedefine/>
    <w:uiPriority w:val="39"/>
    <w:unhideWhenUsed/>
    <w:rsid w:val="00ca1274"/>
    <w:pPr>
      <w:spacing w:before="0" w:after="100"/>
      <w:ind w:left="480" w:hanging="0"/>
    </w:pPr>
    <w:rPr>
      <w:rFonts w:cs="Mangal"/>
      <w:szCs w:val="21"/>
    </w:rPr>
  </w:style>
  <w:style w:type="paragraph" w:styleId="Contents4" w:customStyle="1">
    <w:name w:val="TOC 4"/>
    <w:basedOn w:val="Index"/>
    <w:pPr>
      <w:tabs>
        <w:tab w:val="clear" w:pos="709"/>
        <w:tab w:val="right" w:pos="7567" w:leader="dot"/>
      </w:tabs>
      <w:ind w:left="850" w:hanging="0"/>
    </w:pPr>
    <w:rPr/>
  </w:style>
  <w:style w:type="paragraph" w:styleId="Footnote" w:customStyle="1">
    <w:name w:val="Footnote Text"/>
    <w:basedOn w:val="Normal"/>
    <w:pPr>
      <w:suppressLineNumbers/>
      <w:ind w:left="340" w:hanging="340"/>
    </w:pPr>
    <w:rPr>
      <w:sz w:val="20"/>
      <w:szCs w:val="20"/>
    </w:rPr>
  </w:style>
  <w:style w:type="paragraph" w:styleId="Figure" w:customStyle="1">
    <w:name w:val="Figure"/>
    <w:basedOn w:val="Caption"/>
    <w:qFormat/>
    <w:pPr/>
    <w:rPr/>
  </w:style>
  <w:style w:type="paragraph" w:styleId="FigureIndexHeading" w:customStyle="1">
    <w:name w:val="Figure Index Heading"/>
    <w:basedOn w:val="IndexHeading0"/>
    <w:qFormat/>
    <w:pPr>
      <w:suppressLineNumbers/>
      <w:ind w:left="0" w:hanging="0"/>
    </w:pPr>
    <w:rPr>
      <w:b/>
      <w:bCs/>
      <w:sz w:val="32"/>
      <w:szCs w:val="32"/>
    </w:rPr>
  </w:style>
  <w:style w:type="paragraph" w:styleId="FigureIndex1" w:customStyle="1">
    <w:name w:val="Figure Index 1"/>
    <w:basedOn w:val="Index"/>
    <w:qFormat/>
    <w:pPr>
      <w:tabs>
        <w:tab w:val="clear" w:pos="709"/>
        <w:tab w:val="right" w:pos="8417" w:leader="dot"/>
      </w:tabs>
      <w:ind w:left="0" w:hanging="0"/>
    </w:pPr>
    <w:rPr/>
  </w:style>
  <w:style w:type="paragraph" w:styleId="FrameContents">
    <w:name w:val="Frame Contents"/>
    <w:basedOn w:val="Normal"/>
    <w:qFormat/>
    <w:pPr/>
    <w:rPr/>
  </w:style>
  <w:style w:type="paragraph" w:styleId="Contents5">
    <w:name w:val="TOC 5"/>
    <w:basedOn w:val="Index"/>
    <w:pPr>
      <w:tabs>
        <w:tab w:val="clear" w:pos="709"/>
        <w:tab w:val="right" w:pos="7283" w:leader="dot"/>
      </w:tabs>
      <w:ind w:left="1134" w:hanging="0"/>
    </w:pPr>
    <w:rPr/>
  </w:style>
  <w:style w:type="paragraph" w:styleId="Contents6">
    <w:name w:val="TOC 6"/>
    <w:basedOn w:val="Index"/>
    <w:pPr>
      <w:tabs>
        <w:tab w:val="clear" w:pos="709"/>
        <w:tab w:val="right" w:pos="7000" w:leader="dot"/>
      </w:tabs>
      <w:ind w:left="141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hyperlink" Target="https://doi.org/10.1016/j.respol.2006.10.004"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Application>LibreOffice/7.3.0.3$Linux_X86_64 LibreOffice_project/30$Build-3</Application>
  <AppVersion>15.0000</AppVersion>
  <Pages>12</Pages>
  <Words>1487</Words>
  <Characters>8818</Characters>
  <CharactersWithSpaces>10332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2022-03-03T05:10:00Z</dcterms:created>
  <dc:creator>Gilbert Condon</dc:creator>
  <dc:description/>
  <dc:language>en-US</dc:language>
  <cp:lastModifiedBy/>
  <dcterms:modified xsi:type="dcterms:W3CDTF">2022-03-10T19:28:37Z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file>