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sense</w:t>
      </w:r>
      <w:r>
        <w:rPr>
          <w:rFonts w:ascii="Arial" w:cs="Arial" w:eastAsia="Arial" w:hAnsi="Arial"/>
          <w:b/>
          <w:bCs/>
          <w:color w:val="2D3DCA"/>
          <w:sz w:val="36"/>
          <w:szCs w:val="36"/>
        </w:rPr>
        <w:t xml:space="preserve">US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Starter question bank — 30 questions, draft for review</w:t>
      </w:r>
    </w:p>
    <w:p>
      <w:pPr>
        <w:spacing w:after="16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Each question is tagged across three independent dimensions: category (purpose), domain + tags (subject matter), and geographic scope (audience relevance). Tracking anchors are highlighted — these are intended to be re-asked on a fixed schedule with identical wording to build longitudinal panel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500"/>
        <w:gridCol w:w="1500"/>
        <w:gridCol w:w="1700"/>
        <w:gridCol w:w="1260"/>
      </w:tblGrid>
      <w:tr>
        <w:trPr>
          <w:tblHeader/>
        </w:trP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2D3D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Pineapple belongs on pizza.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society &amp; culture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food-and-taste, lifestyle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Would you rather know when you’re going to die, or how?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mortality, death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Coffee is better than tea.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society &amp; culture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food-and-taste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It’s okay to cry in front of others.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health &amp; wellbeing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mental-health, emotions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Money can buy happiness.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wealth, happiness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Dogs make better companions than cats.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society &amp; culture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lifestyle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You should always tell the truth, even if it hurts someone.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morality, truth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four-day work week would make people happier.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money &amp; work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work-life-balance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media has made friendships weaker.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social-media, friendship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Most people are basically good.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morality, human-nature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Would you give up social media permanently if it meant living 10 more years? (featured)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social-media, longevity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Children today have it harder than previous generations.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society &amp; culture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it possible to truly know another person?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trust, intimacy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happiness a choice?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deep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happiness, free-will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humans have free will?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free-will, meaning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it possible to be truly objective?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media &amp; information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truth, bias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suffering make us stronger?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health &amp; wellbeing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mental-health, meaning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 a person fully change who they are?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ethics &amp; philosophy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identity, change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privacy a fundamental human right?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deep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privacy, civil-liberties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you trust artificial intelligence?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topical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artificial-intelligence, future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US Congress doing a good job?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topical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politics &amp; government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government-trust, democracy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country (US)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the EU expand to include more member states?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topical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politics &amp; government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democracy, policy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regional (EU)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misinformation a bigger threat than ever before?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topical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media &amp; information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misinformation, journalism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voting be mandatory in a democracy?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topical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politics &amp; government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democracy, voting-rights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climate change the most urgent issue facing humanity?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topical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climate-change, policy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you trust your country’s government?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tracking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politics &amp; government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government-trust, democracy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country (own)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Are you optimistic about the next 12 months?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C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CA"/>
                <w:sz w:val="18"/>
                <w:szCs w:val="18"/>
              </w:rPr>
              <w:t xml:space="preserve">tracking — tracking anchor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society &amp; culture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optimism, future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Brazil’s economy heading in the right direction?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topical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money &amp; work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economy, policy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country (BR)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schools teach financial literacy as a core subject?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education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learning, schools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[SPONSORED — example] Would you trust a company that publicly pledged never to sell your data?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sponsored</w:t>
            </w:r>
          </w:p>
        </w:tc>
        <w:tc>
          <w:tcPr>
            <w:tcW w:type="dxa" w:w="15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privacy, trust</w:t>
            </w:r>
          </w:p>
        </w:tc>
        <w:tc>
          <w:tcPr>
            <w:tcW w:type="dxa" w:w="12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Legend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D3DCA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Tracking anchor  —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Re-asked on a fixed schedule (e.g. quarterly) with identical wording, to build longitudinal opinion-migration data.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Sponsored (example)  —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Illustrative placeholder for a paid B2B question — always clearly labeled as sponsored in the feed.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Notes for review</w:t>
      </w:r>
    </w:p>
    <w:p>
      <w:pPr>
        <w:spacing w:after="3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Question #26 (“Do you trust your country’s government?”) uses scope “country (own)” — every respondent answers about their own country, producing an inherently cross-national trust dataset.</w:t>
      </w:r>
    </w:p>
    <w:p>
      <w:pPr>
        <w:spacing w:after="3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All 10 domains are represented at least once, even within this small starter set.</w:t>
      </w:r>
    </w:p>
    <w:p>
      <w:pPr>
        <w:spacing w:after="3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6 tracking anchors span different domains deliberately — technology, ethics, privacy, media, politics, society — to avoid a lopsided longitudinal dataset.</w:t>
      </w:r>
    </w:p>
    <w:p>
      <w:pPr>
        <w:spacing w:after="3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Country-specific questions (#21, #28) demonstrate the pattern for any nation — same structure, different country code.</w:t>
      </w:r>
    </w:p>
    <w:p>
      <w:pPr>
        <w:spacing w:after="3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This set covers roughly 10 days at one question per day. A full 30-day set can be built once this batch is reviewed and refined.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2026-06-12T20:43:20.057Z</dcterms:created>
  <dcterms:modified xsi:type="dcterms:W3CDTF">2026-06-12T20:43:20.068Z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