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801DB" w14:textId="77777777" w:rsidR="00DA49B0" w:rsidRDefault="001B4B47">
      <w:pPr>
        <w:spacing w:before="2400"/>
        <w:jc w:val="center"/>
      </w:pPr>
      <w:r>
        <w:rPr>
          <w:b/>
          <w:bCs/>
          <w:sz w:val="48"/>
          <w:szCs w:val="48"/>
        </w:rPr>
        <w:t>Channel-Breakout Momentum on the ASX 500</w:t>
      </w:r>
    </w:p>
    <w:p w14:paraId="404C22C6" w14:textId="77777777" w:rsidR="00DA49B0" w:rsidRDefault="001B4B47">
      <w:pPr>
        <w:spacing w:before="240"/>
        <w:jc w:val="center"/>
      </w:pPr>
      <w:r>
        <w:rPr>
          <w:color w:val="404040"/>
          <w:sz w:val="26"/>
          <w:szCs w:val="26"/>
        </w:rPr>
        <w:t>Statistical Arbitrage Course Project · The Wall Street Quants</w:t>
      </w:r>
    </w:p>
    <w:p w14:paraId="43DED547" w14:textId="7BA64CED" w:rsidR="00DA49B0" w:rsidRDefault="001B4B47">
      <w:pPr>
        <w:spacing w:before="1200"/>
        <w:jc w:val="center"/>
      </w:pPr>
      <w:r>
        <w:rPr>
          <w:sz w:val="24"/>
          <w:szCs w:val="24"/>
        </w:rPr>
        <w:t xml:space="preserve">Author: </w:t>
      </w:r>
      <w:r w:rsidR="00DE06FA">
        <w:rPr>
          <w:sz w:val="24"/>
          <w:szCs w:val="24"/>
        </w:rPr>
        <w:t>Aidan Yeoh</w:t>
      </w:r>
      <w:r>
        <w:rPr>
          <w:sz w:val="24"/>
          <w:szCs w:val="24"/>
        </w:rPr>
        <w:t xml:space="preserve"> </w:t>
      </w:r>
    </w:p>
    <w:p w14:paraId="56A8EC58" w14:textId="416DDD39" w:rsidR="00DA49B0" w:rsidRDefault="001B4B47">
      <w:pPr>
        <w:jc w:val="center"/>
      </w:pPr>
      <w:r>
        <w:rPr>
          <w:sz w:val="24"/>
          <w:szCs w:val="24"/>
        </w:rPr>
        <w:t xml:space="preserve">Date: </w:t>
      </w:r>
      <w:r w:rsidR="00DE06FA">
        <w:rPr>
          <w:sz w:val="24"/>
          <w:szCs w:val="24"/>
        </w:rPr>
        <w:t>14/10/2026</w:t>
      </w:r>
    </w:p>
    <w:p w14:paraId="297FC6DC" w14:textId="77777777" w:rsidR="00DA49B0" w:rsidRDefault="001B4B47">
      <w:r>
        <w:br w:type="page"/>
      </w:r>
    </w:p>
    <w:p w14:paraId="25FCA610" w14:textId="77777777" w:rsidR="00DA49B0" w:rsidRDefault="001B4B47">
      <w:r>
        <w:rPr>
          <w:b/>
          <w:bCs/>
          <w:sz w:val="32"/>
          <w:szCs w:val="32"/>
        </w:rPr>
        <w:lastRenderedPageBreak/>
        <w:t>Contents</w:t>
      </w:r>
    </w:p>
    <w:sdt>
      <w:sdtPr>
        <w:alias w:val="Contents"/>
        <w:id w:val="1016036658"/>
      </w:sdtPr>
      <w:sdtContent>
        <w:p w14:paraId="2F7F61B5" w14:textId="75192A9F" w:rsidR="00A06982" w:rsidRDefault="001B4B47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891858" w:history="1">
            <w:r w:rsidR="00A06982" w:rsidRPr="00353603">
              <w:rPr>
                <w:rStyle w:val="Hyperlink"/>
                <w:noProof/>
              </w:rPr>
              <w:t>1. Executive Summary</w:t>
            </w:r>
            <w:r w:rsidR="00A06982">
              <w:rPr>
                <w:noProof/>
              </w:rPr>
              <w:tab/>
            </w:r>
            <w:r w:rsidR="00A06982">
              <w:rPr>
                <w:noProof/>
              </w:rPr>
              <w:fldChar w:fldCharType="begin"/>
            </w:r>
            <w:r w:rsidR="00A06982">
              <w:rPr>
                <w:noProof/>
              </w:rPr>
              <w:instrText xml:space="preserve"> PAGEREF _Toc242891858 \h </w:instrText>
            </w:r>
            <w:r w:rsidR="00A06982">
              <w:rPr>
                <w:noProof/>
              </w:rPr>
            </w:r>
            <w:r w:rsidR="00A06982">
              <w:rPr>
                <w:noProof/>
              </w:rPr>
              <w:fldChar w:fldCharType="separate"/>
            </w:r>
            <w:r w:rsidR="00A06982">
              <w:rPr>
                <w:noProof/>
              </w:rPr>
              <w:t>4</w:t>
            </w:r>
            <w:r w:rsidR="00A06982">
              <w:rPr>
                <w:noProof/>
              </w:rPr>
              <w:fldChar w:fldCharType="end"/>
            </w:r>
          </w:hyperlink>
        </w:p>
        <w:p w14:paraId="44D43B77" w14:textId="46F0D5C6" w:rsidR="00A06982" w:rsidRDefault="00A06982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2891859" w:history="1">
            <w:r w:rsidRPr="00353603">
              <w:rPr>
                <w:rStyle w:val="Hyperlink"/>
                <w:noProof/>
              </w:rPr>
              <w:t>2. Introduction and Objective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_Toc242891859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CFA0E7D" w14:textId="35A73A3F" w:rsidR="00A06982" w:rsidRDefault="00A0698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891860" w:history="1">
            <w:r w:rsidRPr="00353603">
              <w:rPr>
                <w:rStyle w:val="Hyperlink"/>
                <w:noProof/>
              </w:rPr>
              <w:t>2.1 Project goal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_Toc242891860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00A851C" w14:textId="1C8A46AF" w:rsidR="00A06982" w:rsidRDefault="00A0698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891861" w:history="1">
            <w:r w:rsidRPr="00353603">
              <w:rPr>
                <w:rStyle w:val="Hyperlink"/>
                <w:noProof/>
              </w:rPr>
              <w:t>2.2 Momentum, reversal and channel breakouts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_Toc242891861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EA169BF" w14:textId="7C685C4C" w:rsidR="00A06982" w:rsidRDefault="00A06982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2891862" w:history="1">
            <w:r w:rsidRPr="00353603">
              <w:rPr>
                <w:rStyle w:val="Hyperlink"/>
                <w:noProof/>
              </w:rPr>
              <w:t>3. Data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_Toc242891862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162B7C7" w14:textId="70E3A14E" w:rsidR="00A06982" w:rsidRDefault="00A0698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891863" w:history="1">
            <w:r w:rsidRPr="00353603">
              <w:rPr>
                <w:rStyle w:val="Hyperlink"/>
                <w:noProof/>
              </w:rPr>
              <w:t>3.1 Sources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_Toc242891863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3311CA5" w14:textId="6B238C39" w:rsidR="00A06982" w:rsidRDefault="00A0698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891864" w:history="1">
            <w:r w:rsidRPr="00353603">
              <w:rPr>
                <w:rStyle w:val="Hyperlink"/>
                <w:noProof/>
              </w:rPr>
              <w:t>3.2 Point-in-time ASX 500 universe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_Toc242891864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E24A722" w14:textId="72121503" w:rsidR="00A06982" w:rsidRDefault="00A0698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891865" w:history="1">
            <w:r w:rsidRPr="00353603">
              <w:rPr>
                <w:rStyle w:val="Hyperlink"/>
                <w:noProof/>
              </w:rPr>
              <w:t>3.3 Data cleaning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_Toc242891865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F2C77E1" w14:textId="00FD0760" w:rsidR="00A06982" w:rsidRDefault="00A0698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891866" w:history="1">
            <w:r w:rsidRPr="00353603">
              <w:rPr>
                <w:rStyle w:val="Hyperlink"/>
                <w:noProof/>
              </w:rPr>
              <w:t>3.4 Data limitations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_Toc242891866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7FFC9E1" w14:textId="4849DD03" w:rsidR="00A06982" w:rsidRDefault="00A06982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2891867" w:history="1">
            <w:r w:rsidRPr="00353603">
              <w:rPr>
                <w:rStyle w:val="Hyperlink"/>
                <w:noProof/>
              </w:rPr>
              <w:t>4. Methodology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_Toc242891867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AF0A019" w14:textId="178C870C" w:rsidR="00A06982" w:rsidRDefault="00A0698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891868" w:history="1">
            <w:r w:rsidRPr="00353603">
              <w:rPr>
                <w:rStyle w:val="Hyperlink"/>
                <w:noProof/>
              </w:rPr>
              <w:t>4.1 Signal: Donchian channel breakout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_Toc242891868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C3A8D03" w14:textId="0F45C325" w:rsidR="00A06982" w:rsidRDefault="00A0698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891869" w:history="1">
            <w:r w:rsidRPr="00353603">
              <w:rPr>
                <w:rStyle w:val="Hyperlink"/>
                <w:noProof/>
              </w:rPr>
              <w:t>4.2 Portfolio construction and weighting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_Toc242891869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D409330" w14:textId="24C12784" w:rsidR="00A06982" w:rsidRDefault="00A0698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891870" w:history="1">
            <w:r w:rsidRPr="00353603">
              <w:rPr>
                <w:rStyle w:val="Hyperlink"/>
                <w:noProof/>
              </w:rPr>
              <w:t>4.3 Execution timing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_Toc242891870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15B963E" w14:textId="5861FE55" w:rsidR="00A06982" w:rsidRDefault="00A0698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891871" w:history="1">
            <w:r w:rsidRPr="00353603">
              <w:rPr>
                <w:rStyle w:val="Hyperlink"/>
                <w:noProof/>
              </w:rPr>
              <w:t>4.4 Transaction costs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_Toc242891871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19FA177" w14:textId="7E879803" w:rsidR="00A06982" w:rsidRDefault="00A0698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891872" w:history="1">
            <w:r w:rsidRPr="00353603">
              <w:rPr>
                <w:rStyle w:val="Hyperlink"/>
                <w:noProof/>
              </w:rPr>
              <w:t>4.5 In-sample and out-of-sample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_Toc242891872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4021D03" w14:textId="4AFD1F82" w:rsidR="00A06982" w:rsidRDefault="00A0698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891873" w:history="1">
            <w:r w:rsidRPr="00353603">
              <w:rPr>
                <w:rStyle w:val="Hyperlink"/>
                <w:noProof/>
              </w:rPr>
              <w:t>4.6 Performance metrics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_Toc242891873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01FBA34" w14:textId="24D8ACAB" w:rsidR="00A06982" w:rsidRDefault="00A06982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2891874" w:history="1">
            <w:r w:rsidRPr="00353603">
              <w:rPr>
                <w:rStyle w:val="Hyperlink"/>
                <w:noProof/>
              </w:rPr>
              <w:t>5. Results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_Toc242891874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C374CFC" w14:textId="63939A33" w:rsidR="00A06982" w:rsidRDefault="00A0698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891875" w:history="1">
            <w:r w:rsidRPr="00353603">
              <w:rPr>
                <w:rStyle w:val="Hyperlink"/>
                <w:noProof/>
              </w:rPr>
              <w:t>5.1 Time horizon: reversal versus momentum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_Toc242891875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0912F32" w14:textId="09E2174E" w:rsidR="00A06982" w:rsidRDefault="00A0698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891876" w:history="1">
            <w:r w:rsidRPr="00353603">
              <w:rPr>
                <w:rStyle w:val="Hyperlink"/>
                <w:noProof/>
              </w:rPr>
              <w:t>5.2 Exit channel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_Toc242891876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CCC6E39" w14:textId="6B6F1E3F" w:rsidR="00A06982" w:rsidRDefault="00A0698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891877" w:history="1">
            <w:r w:rsidRPr="00353603">
              <w:rPr>
                <w:rStyle w:val="Hyperlink"/>
                <w:noProof/>
              </w:rPr>
              <w:t>5.3 Activity: high- versus low-volume breakouts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_Toc242891877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9AD7179" w14:textId="08290FBC" w:rsidR="00A06982" w:rsidRDefault="00A0698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891878" w:history="1">
            <w:r w:rsidRPr="00353603">
              <w:rPr>
                <w:rStyle w:val="Hyperlink"/>
                <w:noProof/>
              </w:rPr>
              <w:t>5.4 Final strategy performance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_Toc242891878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DE716F4" w14:textId="70E684B2" w:rsidR="00A06982" w:rsidRDefault="00A0698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891879" w:history="1">
            <w:r w:rsidRPr="00353603">
              <w:rPr>
                <w:rStyle w:val="Hyperlink"/>
                <w:noProof/>
              </w:rPr>
              <w:t>5.5 Execution and costs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_Toc242891879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5689356" w14:textId="2D7A0BD9" w:rsidR="00A06982" w:rsidRDefault="00A0698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891880" w:history="1">
            <w:r w:rsidRPr="00353603">
              <w:rPr>
                <w:rStyle w:val="Hyperlink"/>
                <w:noProof/>
              </w:rPr>
              <w:t>5.6 Long and short legs by year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_Toc242891880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7E93E75" w14:textId="366E305C" w:rsidR="00A06982" w:rsidRDefault="00A0698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891881" w:history="1">
            <w:r w:rsidRPr="00353603">
              <w:rPr>
                <w:rStyle w:val="Hyperlink"/>
                <w:noProof/>
              </w:rPr>
              <w:t>5.7 Liquidity and capacity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_Toc242891881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A0DDDC7" w14:textId="4F0C15F3" w:rsidR="00A06982" w:rsidRDefault="00A06982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2891882" w:history="1">
            <w:r w:rsidRPr="00353603">
              <w:rPr>
                <w:rStyle w:val="Hyperlink"/>
                <w:noProof/>
              </w:rPr>
              <w:t>6. Robustness and Statistical Significance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_Toc242891882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101FBE0" w14:textId="73D89863" w:rsidR="00A06982" w:rsidRDefault="00A0698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891883" w:history="1">
            <w:r w:rsidRPr="00353603">
              <w:rPr>
                <w:rStyle w:val="Hyperlink"/>
                <w:noProof/>
              </w:rPr>
              <w:t>6.1 Size control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_Toc242891883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4289F63" w14:textId="578F6395" w:rsidR="00A06982" w:rsidRDefault="00A0698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891884" w:history="1">
            <w:r w:rsidRPr="00353603">
              <w:rPr>
                <w:rStyle w:val="Hyperlink"/>
                <w:noProof/>
              </w:rPr>
              <w:t>6.2 Monte Carlo versus random buy-and-hold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_Toc242891884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57758BB" w14:textId="28FCA823" w:rsidR="00A06982" w:rsidRDefault="00A0698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891885" w:history="1">
            <w:r w:rsidRPr="00353603">
              <w:rPr>
                <w:rStyle w:val="Hyperlink"/>
                <w:noProof/>
              </w:rPr>
              <w:t>6.3 Tests of significance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_Toc242891885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E93C783" w14:textId="2CAA3069" w:rsidR="00A06982" w:rsidRDefault="00A0698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891886" w:history="1">
            <w:r w:rsidRPr="00353603">
              <w:rPr>
                <w:rStyle w:val="Hyperlink"/>
                <w:noProof/>
              </w:rPr>
              <w:t>6.4 Correcting for the search: deflated Sharpe ratio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_Toc242891886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659D4AB" w14:textId="354499F3" w:rsidR="00A06982" w:rsidRDefault="00A06982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2891887" w:history="1">
            <w:r w:rsidRPr="00353603">
              <w:rPr>
                <w:rStyle w:val="Hyperlink"/>
                <w:noProof/>
              </w:rPr>
              <w:t>7. Risk Management Extensions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_Toc242891887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F406323" w14:textId="6AA0E86A" w:rsidR="00A06982" w:rsidRDefault="00A0698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891888" w:history="1">
            <w:r w:rsidRPr="00353603">
              <w:rPr>
                <w:rStyle w:val="Hyperlink"/>
                <w:noProof/>
              </w:rPr>
              <w:t>7.1 Removing beta: index hedge and residual breakouts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_Toc242891888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4280656" w14:textId="561604B9" w:rsidR="00A06982" w:rsidRDefault="00A0698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891889" w:history="1">
            <w:r w:rsidRPr="00353603">
              <w:rPr>
                <w:rStyle w:val="Hyperlink"/>
                <w:noProof/>
              </w:rPr>
              <w:t>7.2 Volatility targeting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_Toc242891889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E87FC2B" w14:textId="569B3DD6" w:rsidR="00A06982" w:rsidRDefault="00A0698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891890" w:history="1">
            <w:r w:rsidRPr="00353603">
              <w:rPr>
                <w:rStyle w:val="Hyperlink"/>
                <w:noProof/>
              </w:rPr>
              <w:t>7.3 Crash-only shorts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_Toc242891890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1E1B8D0" w14:textId="44E3628F" w:rsidR="00A06982" w:rsidRDefault="00A06982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2891891" w:history="1">
            <w:r w:rsidRPr="00353603">
              <w:rPr>
                <w:rStyle w:val="Hyperlink"/>
                <w:noProof/>
              </w:rPr>
              <w:t>8. Out-of-Market Tests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_Toc242891891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B7BF06F" w14:textId="20E295DE" w:rsidR="00A06982" w:rsidRDefault="00A0698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891892" w:history="1">
            <w:r w:rsidRPr="00353603">
              <w:rPr>
                <w:rStyle w:val="Hyperlink"/>
                <w:noProof/>
              </w:rPr>
              <w:t>8.1 United States: S&amp;P 1500-style universe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_Toc242891892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CC3A93E" w14:textId="155111B6" w:rsidR="00A06982" w:rsidRDefault="00A0698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891893" w:history="1">
            <w:r w:rsidRPr="00353603">
              <w:rPr>
                <w:rStyle w:val="Hyperlink"/>
                <w:noProof/>
              </w:rPr>
              <w:t>8.2 Nasdaq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_Toc242891893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9407DFA" w14:textId="2C59AC53" w:rsidR="00A06982" w:rsidRDefault="00A0698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891894" w:history="1">
            <w:r w:rsidRPr="00353603">
              <w:rPr>
                <w:rStyle w:val="Hyperlink"/>
                <w:noProof/>
              </w:rPr>
              <w:t>8.3 Cross-market comparison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_Toc242891894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A2D9A1E" w14:textId="0BBC940E" w:rsidR="00A06982" w:rsidRDefault="00A06982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2891895" w:history="1">
            <w:r w:rsidRPr="00353603">
              <w:rPr>
                <w:rStyle w:val="Hyperlink"/>
                <w:noProof/>
              </w:rPr>
              <w:t>9. Intraday Study: Bollinger Bands on One-Minute Data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_Toc242891895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27E3084" w14:textId="00ED55A8" w:rsidR="00A06982" w:rsidRDefault="00A0698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891896" w:history="1">
            <w:r w:rsidRPr="00353603">
              <w:rPr>
                <w:rStyle w:val="Hyperlink"/>
                <w:noProof/>
              </w:rPr>
              <w:t>9.1 Setup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_Toc242891896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E17F399" w14:textId="74FEE11A" w:rsidR="00A06982" w:rsidRDefault="00A0698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891897" w:history="1">
            <w:r w:rsidRPr="00353603">
              <w:rPr>
                <w:rStyle w:val="Hyperlink"/>
                <w:noProof/>
              </w:rPr>
              <w:t>9.2 Results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_Toc242891897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7E8FE89" w14:textId="596A1D30" w:rsidR="00A06982" w:rsidRDefault="00A06982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2891898" w:history="1">
            <w:r w:rsidRPr="00353603">
              <w:rPr>
                <w:rStyle w:val="Hyperlink"/>
                <w:noProof/>
              </w:rPr>
              <w:t>10. Conclusions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_Toc242891898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079B253" w14:textId="1ABDEDD4" w:rsidR="00A06982" w:rsidRDefault="00A06982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2891899" w:history="1">
            <w:r w:rsidRPr="00353603">
              <w:rPr>
                <w:rStyle w:val="Hyperlink"/>
                <w:noProof/>
              </w:rPr>
              <w:t>11. Limitations and Further Work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_Toc242891899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7BAEAD9" w14:textId="2006CB3D" w:rsidR="00A06982" w:rsidRDefault="00A06982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2891900" w:history="1">
            <w:r w:rsidRPr="00353603">
              <w:rPr>
                <w:rStyle w:val="Hyperlink"/>
                <w:noProof/>
              </w:rPr>
              <w:t>References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_Toc242891900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8D078BA" w14:textId="5054E450" w:rsidR="00A06982" w:rsidRDefault="00A06982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2891901" w:history="1">
            <w:r w:rsidRPr="00353603">
              <w:rPr>
                <w:rStyle w:val="Hyperlink"/>
                <w:noProof/>
              </w:rPr>
              <w:t>Appendix A. Notebook and Results Map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_Toc242891901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0B42EA5" w14:textId="01470B50" w:rsidR="00A06982" w:rsidRDefault="00A06982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2891902" w:history="1">
            <w:r w:rsidRPr="00353603">
              <w:rPr>
                <w:rStyle w:val="Hyperlink"/>
                <w:noProof/>
              </w:rPr>
              <w:t>Appendix B. Glossary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_Toc242891902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A62FBDB" w14:textId="5B6E36D2" w:rsidR="00DA49B0" w:rsidRDefault="001B4B47">
          <w:r>
            <w:fldChar w:fldCharType="end"/>
          </w:r>
        </w:p>
      </w:sdtContent>
    </w:sdt>
    <w:p w14:paraId="3264CB30" w14:textId="77777777" w:rsidR="00DA49B0" w:rsidRDefault="001B4B47">
      <w:pPr>
        <w:spacing w:after="160"/>
      </w:pPr>
      <w:r>
        <w:rPr>
          <w:i/>
          <w:iCs/>
          <w:color w:val="7F7F7F"/>
        </w:rPr>
        <w:t>[Right-click the contents and choose Update Field once the report is written, so the page numbers fill in.]</w:t>
      </w:r>
    </w:p>
    <w:p w14:paraId="5FD3C6FA" w14:textId="77777777" w:rsidR="00DA49B0" w:rsidRDefault="001B4B47">
      <w:r>
        <w:br w:type="page"/>
      </w:r>
    </w:p>
    <w:p w14:paraId="5A855D27" w14:textId="77777777" w:rsidR="00DA49B0" w:rsidRDefault="001B4B47">
      <w:pPr>
        <w:pStyle w:val="Heading1"/>
      </w:pPr>
      <w:bookmarkStart w:id="0" w:name="_Toc242891858"/>
      <w:r>
        <w:lastRenderedPageBreak/>
        <w:t>1. Executive Summary</w:t>
      </w:r>
      <w:bookmarkEnd w:id="0"/>
    </w:p>
    <w:p w14:paraId="4953966E" w14:textId="77777777" w:rsidR="00DA49B0" w:rsidRDefault="001B4B47">
      <w:pPr>
        <w:spacing w:after="160"/>
      </w:pPr>
      <w:r>
        <w:rPr>
          <w:i/>
          <w:iCs/>
          <w:color w:val="7F7F7F"/>
        </w:rPr>
        <w:t>[Write this last. In about half a page: the question, the strategy in one sentence, the headline out-of-sample result (Sharpe, alpha, drawdown), the main caveat, and the one-line verdict.]</w:t>
      </w:r>
    </w:p>
    <w:p w14:paraId="26BEDE11" w14:textId="77777777" w:rsidR="00DA49B0" w:rsidRDefault="001B4B47">
      <w:pPr>
        <w:pStyle w:val="Heading1"/>
      </w:pPr>
      <w:bookmarkStart w:id="1" w:name="_Toc242891859"/>
      <w:r>
        <w:t>2. Introduction and Objective</w:t>
      </w:r>
      <w:bookmarkEnd w:id="1"/>
    </w:p>
    <w:p w14:paraId="0359FF6E" w14:textId="77777777" w:rsidR="00DA49B0" w:rsidRDefault="001B4B47">
      <w:pPr>
        <w:pStyle w:val="Heading2"/>
      </w:pPr>
      <w:bookmarkStart w:id="2" w:name="_Toc242891860"/>
      <w:r>
        <w:t>2.1 Project goal</w:t>
      </w:r>
      <w:bookmarkEnd w:id="2"/>
    </w:p>
    <w:p w14:paraId="2EA8DCDA" w14:textId="77777777" w:rsidR="00DA49B0" w:rsidRDefault="001B4B47">
      <w:pPr>
        <w:spacing w:after="160"/>
      </w:pPr>
      <w:r>
        <w:rPr>
          <w:i/>
          <w:iCs/>
          <w:color w:val="7F7F7F"/>
        </w:rPr>
        <w:t>[Restate the brief: research profitable momentum and/or reversal strategies. Explain that you applied it to Australian equities instead of crypto, and why.]</w:t>
      </w:r>
    </w:p>
    <w:p w14:paraId="1F2D7263" w14:textId="77777777" w:rsidR="00DA49B0" w:rsidRDefault="001B4B47">
      <w:pPr>
        <w:pStyle w:val="Heading2"/>
      </w:pPr>
      <w:bookmarkStart w:id="3" w:name="_Toc242891861"/>
      <w:r>
        <w:t>2.2 Momentum, reversal and channel breakouts</w:t>
      </w:r>
      <w:bookmarkEnd w:id="3"/>
    </w:p>
    <w:p w14:paraId="2D89F59D" w14:textId="77777777" w:rsidR="00DA49B0" w:rsidRDefault="001B4B47">
      <w:pPr>
        <w:spacing w:after="160"/>
      </w:pPr>
      <w:r>
        <w:rPr>
          <w:i/>
          <w:iCs/>
          <w:color w:val="7F7F7F"/>
        </w:rPr>
        <w:t>[Define momentum and reversal. Explain what a Donchian channel breakout is and why it is a momentum signal. Mention the brief's hypothesis that short horizons reverse and long horizons trend.]</w:t>
      </w:r>
    </w:p>
    <w:p w14:paraId="20A063F9" w14:textId="77777777" w:rsidR="00DA49B0" w:rsidRDefault="001B4B47">
      <w:pPr>
        <w:pStyle w:val="Heading1"/>
      </w:pPr>
      <w:bookmarkStart w:id="4" w:name="_Toc242891862"/>
      <w:r>
        <w:t>3. Data</w:t>
      </w:r>
      <w:bookmarkEnd w:id="4"/>
    </w:p>
    <w:p w14:paraId="44281C6D" w14:textId="77777777" w:rsidR="00DA49B0" w:rsidRDefault="001B4B47">
      <w:pPr>
        <w:pStyle w:val="Heading2"/>
      </w:pPr>
      <w:bookmarkStart w:id="5" w:name="_Toc242891863"/>
      <w:r>
        <w:t>3.1 Sources</w:t>
      </w:r>
      <w:bookmarkEnd w:id="5"/>
    </w:p>
    <w:p w14:paraId="51D75AB0" w14:textId="77777777" w:rsidR="00DA49B0" w:rsidRDefault="001B4B47">
      <w:pPr>
        <w:spacing w:after="160"/>
      </w:pPr>
      <w:r>
        <w:rPr>
          <w:i/>
          <w:iCs/>
          <w:color w:val="7F7F7F"/>
        </w:rPr>
        <w:t>[Yahoo Finance daily OHLCV (2005–2026), the ASX company list, ASX 200 and All Ordinaries benchmarks. Source: 01_data_and_universe.ipynb, section 1.]</w:t>
      </w:r>
    </w:p>
    <w:p w14:paraId="4DBEEAA7" w14:textId="77777777" w:rsidR="00DA49B0" w:rsidRDefault="001B4B47">
      <w:pPr>
        <w:pStyle w:val="Heading2"/>
      </w:pPr>
      <w:bookmarkStart w:id="6" w:name="_Toc242891864"/>
      <w:r>
        <w:t>3.2 Point-in-time ASX 500 universe</w:t>
      </w:r>
      <w:bookmarkEnd w:id="6"/>
    </w:p>
    <w:p w14:paraId="303CE4E8" w14:textId="77777777" w:rsidR="00DA49B0" w:rsidRDefault="001B4B47">
      <w:pPr>
        <w:spacing w:after="160"/>
      </w:pPr>
      <w:r>
        <w:rPr>
          <w:i/>
          <w:iCs/>
          <w:color w:val="7F7F7F"/>
        </w:rPr>
        <w:t>[Explain why the universe is rebuilt each month rather than using today's members (look-ahead bias). State the eligibility rules (history, price floor, traded value) and the top-500 ranking. Source: notebook 01, section 4.]</w:t>
      </w:r>
    </w:p>
    <w:p w14:paraId="2B2662C3" w14:textId="77777777" w:rsidR="00DA49B0" w:rsidRDefault="001B4B47">
      <w:pPr>
        <w:pBdr>
          <w:top w:val="dashed" w:sz="4" w:space="6" w:color="BFBFBF"/>
          <w:bottom w:val="dashed" w:sz="4" w:space="6" w:color="BFBFBF"/>
        </w:pBdr>
        <w:spacing w:before="120" w:after="200"/>
        <w:jc w:val="center"/>
      </w:pPr>
      <w:r>
        <w:rPr>
          <w:i/>
          <w:iCs/>
          <w:color w:val="7F7F7F"/>
        </w:rPr>
        <w:t>Insert figure: member count over time (chart in notebook 01, section 4)</w:t>
      </w:r>
    </w:p>
    <w:p w14:paraId="7AA79B71" w14:textId="77777777" w:rsidR="00DA49B0" w:rsidRDefault="001B4B47">
      <w:pPr>
        <w:pStyle w:val="Heading2"/>
      </w:pPr>
      <w:bookmarkStart w:id="7" w:name="_Toc242891865"/>
      <w:r>
        <w:t>3.3 Data cleaning</w:t>
      </w:r>
      <w:bookmarkEnd w:id="7"/>
    </w:p>
    <w:p w14:paraId="0B033EA2" w14:textId="77777777" w:rsidR="00DA49B0" w:rsidRDefault="001B4B47">
      <w:pPr>
        <w:spacing w:after="160"/>
      </w:pPr>
      <w:r>
        <w:rPr>
          <w:i/>
          <w:iCs/>
          <w:color w:val="7F7F7F"/>
        </w:rPr>
        <w:t>[Describe the three return filters (broken adjustment factors, bad prints, implausible moves) and stale-quote handling. Include the TAH.AX example and the volume evidence for the bad-print filter. Source: notebook 01, sections 3–4.]</w:t>
      </w:r>
    </w:p>
    <w:p w14:paraId="168674A4" w14:textId="77777777" w:rsidR="00DA49B0" w:rsidRDefault="001B4B47">
      <w:pPr>
        <w:pStyle w:val="Heading2"/>
      </w:pPr>
      <w:bookmarkStart w:id="8" w:name="_Toc242891866"/>
      <w:r>
        <w:t>3.4 Data limitations</w:t>
      </w:r>
      <w:bookmarkEnd w:id="8"/>
    </w:p>
    <w:p w14:paraId="3F357C5D" w14:textId="77777777" w:rsidR="00DA49B0" w:rsidRDefault="001B4B47">
      <w:pPr>
        <w:spacing w:after="160"/>
      </w:pPr>
      <w:r>
        <w:rPr>
          <w:i/>
          <w:iCs/>
          <w:color w:val="7F7F7F"/>
        </w:rPr>
        <w:t>[Survivorship bias (today's listings only), traded value as a proxy for market cap, Yahoo data quality. Explain how measuring alpha against an equal-weight universe with the same bias helps.]</w:t>
      </w:r>
    </w:p>
    <w:p w14:paraId="01F0CBE3" w14:textId="77777777" w:rsidR="00DA49B0" w:rsidRDefault="001B4B47">
      <w:pPr>
        <w:pStyle w:val="Heading1"/>
      </w:pPr>
      <w:bookmarkStart w:id="9" w:name="_Toc242891867"/>
      <w:r>
        <w:t>4. Methodology</w:t>
      </w:r>
      <w:bookmarkEnd w:id="9"/>
    </w:p>
    <w:p w14:paraId="0DCA7D9D" w14:textId="77777777" w:rsidR="00DA49B0" w:rsidRDefault="001B4B47">
      <w:pPr>
        <w:pStyle w:val="Heading2"/>
      </w:pPr>
      <w:bookmarkStart w:id="10" w:name="_Toc242891868"/>
      <w:r>
        <w:t>4.1 Signal: Donchian channel breakout</w:t>
      </w:r>
      <w:bookmarkEnd w:id="10"/>
    </w:p>
    <w:p w14:paraId="2C41A1B7" w14:textId="77777777" w:rsidR="00DA49B0" w:rsidRDefault="001B4B47">
      <w:pPr>
        <w:spacing w:after="160"/>
      </w:pPr>
      <w:r>
        <w:rPr>
          <w:i/>
          <w:iCs/>
          <w:color w:val="7F7F7F"/>
        </w:rPr>
        <w:t>[Entry and exit rules for longs and shorts (N-day entry channel, M-day exit channel), the stateful position, and forced exit when a stock leaves the universe. Source: 02_channel_breakout_research.ipynb, section 1 (donchian_state).]</w:t>
      </w:r>
    </w:p>
    <w:p w14:paraId="6CE5C45E" w14:textId="77777777" w:rsidR="00DA49B0" w:rsidRDefault="001B4B47">
      <w:pPr>
        <w:pStyle w:val="Heading2"/>
      </w:pPr>
      <w:bookmarkStart w:id="11" w:name="_Toc242891869"/>
      <w:r>
        <w:lastRenderedPageBreak/>
        <w:t>4.2 Portfolio construction and weighting</w:t>
      </w:r>
      <w:bookmarkEnd w:id="11"/>
    </w:p>
    <w:p w14:paraId="45AB30A6" w14:textId="77777777" w:rsidR="00DA49B0" w:rsidRDefault="001B4B47">
      <w:pPr>
        <w:spacing w:after="160"/>
      </w:pPr>
      <w:r>
        <w:rPr>
          <w:i/>
          <w:iCs/>
          <w:color w:val="7F7F7F"/>
        </w:rPr>
        <w:t>[Explain the drift engine: side budgets (+0.5 / −0.5), equal slot for new entries, pro-rata scaling of existing positions, and drifting weights. Explain why a daily reset to equal weight was rejected (bid-ask bounce artifact). Source: notebook 02, section 2 (backtest_drift).]</w:t>
      </w:r>
    </w:p>
    <w:p w14:paraId="53763CBA" w14:textId="77777777" w:rsidR="00DA49B0" w:rsidRDefault="001B4B47">
      <w:pPr>
        <w:pStyle w:val="Heading2"/>
      </w:pPr>
      <w:bookmarkStart w:id="12" w:name="_Toc242891870"/>
      <w:r>
        <w:t>4.3 Execution timing</w:t>
      </w:r>
      <w:bookmarkEnd w:id="12"/>
    </w:p>
    <w:p w14:paraId="7A047F0A" w14:textId="77777777" w:rsidR="00DA49B0" w:rsidRDefault="001B4B47">
      <w:pPr>
        <w:spacing w:after="160"/>
      </w:pPr>
      <w:r>
        <w:rPr>
          <w:i/>
          <w:iCs/>
          <w:color w:val="7F7F7F"/>
        </w:rPr>
        <w:t>[Explain lag = 1 (trade at the signal close) versus lag = 2 (trade at the next close), and why lag = 2 is the realistic choice.]</w:t>
      </w:r>
    </w:p>
    <w:p w14:paraId="198A89D0" w14:textId="77777777" w:rsidR="00DA49B0" w:rsidRDefault="001B4B47">
      <w:pPr>
        <w:pStyle w:val="Heading2"/>
      </w:pPr>
      <w:bookmarkStart w:id="13" w:name="_Toc242891871"/>
      <w:r>
        <w:t>4.4 Transaction costs</w:t>
      </w:r>
      <w:bookmarkEnd w:id="13"/>
    </w:p>
    <w:p w14:paraId="72D5A8AE" w14:textId="77777777" w:rsidR="00DA49B0" w:rsidRDefault="001B4B47">
      <w:pPr>
        <w:spacing w:after="160"/>
      </w:pPr>
      <w:r>
        <w:rPr>
          <w:i/>
          <w:iCs/>
          <w:color w:val="7F7F7F"/>
        </w:rPr>
        <w:t>[20 bps per unit of one-way turnover (market orders), 7 bps (limit orders) and 50 bps (stress). How turnover is measured.]</w:t>
      </w:r>
    </w:p>
    <w:p w14:paraId="09B51D4A" w14:textId="77777777" w:rsidR="00DA49B0" w:rsidRDefault="001B4B47">
      <w:pPr>
        <w:pStyle w:val="Heading2"/>
      </w:pPr>
      <w:bookmarkStart w:id="14" w:name="_Toc242891872"/>
      <w:r>
        <w:t>4.5 In-sample and out-of-sample design</w:t>
      </w:r>
      <w:bookmarkEnd w:id="14"/>
    </w:p>
    <w:p w14:paraId="04315FF3" w14:textId="77777777" w:rsidR="00DA49B0" w:rsidRDefault="001B4B47">
      <w:pPr>
        <w:spacing w:after="160"/>
      </w:pPr>
      <w:r>
        <w:rPr>
          <w:i/>
          <w:iCs/>
          <w:color w:val="7F7F7F"/>
        </w:rPr>
        <w:t>[In-sample 2006–2016 for every design choice; out-of-sample 2017–2026 run once. Explain why this matters.]</w:t>
      </w:r>
    </w:p>
    <w:p w14:paraId="753AAC5D" w14:textId="77777777" w:rsidR="00DA49B0" w:rsidRDefault="001B4B47">
      <w:pPr>
        <w:pStyle w:val="Heading2"/>
      </w:pPr>
      <w:bookmarkStart w:id="15" w:name="_Toc242891873"/>
      <w:r>
        <w:t>4.6 Performance metrics</w:t>
      </w:r>
      <w:bookmarkEnd w:id="15"/>
    </w:p>
    <w:p w14:paraId="66F369BD" w14:textId="77777777" w:rsidR="00DA49B0" w:rsidRDefault="001B4B47">
      <w:pPr>
        <w:spacing w:after="160"/>
      </w:pPr>
      <w:r>
        <w:rPr>
          <w:i/>
          <w:iCs/>
          <w:color w:val="7F7F7F"/>
        </w:rPr>
        <w:t>[Define annual return, volatility, Sharpe ratio, maximum drawdown, and alpha/beta (regression on a benchmark, Newey-West t-statistics). Name the benchmarks used.]</w:t>
      </w:r>
    </w:p>
    <w:p w14:paraId="232C5E8A" w14:textId="77777777" w:rsidR="00DA49B0" w:rsidRDefault="001B4B47">
      <w:pPr>
        <w:pStyle w:val="Heading1"/>
      </w:pPr>
      <w:bookmarkStart w:id="16" w:name="_Toc242891874"/>
      <w:r>
        <w:t>5. Results</w:t>
      </w:r>
      <w:bookmarkEnd w:id="16"/>
    </w:p>
    <w:p w14:paraId="783396AB" w14:textId="77777777" w:rsidR="00DA49B0" w:rsidRDefault="001B4B47">
      <w:pPr>
        <w:pStyle w:val="Heading2"/>
      </w:pPr>
      <w:bookmarkStart w:id="17" w:name="_Toc242891875"/>
      <w:r>
        <w:t>5.1 Time horizon: reversal versus momentum</w:t>
      </w:r>
      <w:bookmarkEnd w:id="17"/>
    </w:p>
    <w:p w14:paraId="6E280359" w14:textId="77777777" w:rsidR="00DA49B0" w:rsidRDefault="001B4B47">
      <w:pPr>
        <w:spacing w:after="160"/>
      </w:pPr>
      <w:r>
        <w:rPr>
          <w:i/>
          <w:iCs/>
          <w:color w:val="7F7F7F"/>
        </w:rPr>
        <w:t>[What happens as the channel length grows from 5 to 400 days? Where does reversal turn into momentum? Source: notebook 02, section 4; results/02_horizon_sweep.csv.]</w:t>
      </w:r>
    </w:p>
    <w:p w14:paraId="10155676" w14:textId="77777777" w:rsidR="00DA49B0" w:rsidRDefault="001B4B47">
      <w:pPr>
        <w:pBdr>
          <w:top w:val="dashed" w:sz="4" w:space="6" w:color="BFBFBF"/>
          <w:bottom w:val="dashed" w:sz="4" w:space="6" w:color="BFBFBF"/>
        </w:pBdr>
        <w:spacing w:before="120" w:after="200"/>
        <w:jc w:val="center"/>
      </w:pPr>
      <w:r>
        <w:rPr>
          <w:i/>
          <w:iCs/>
          <w:color w:val="7F7F7F"/>
        </w:rPr>
        <w:t>Insert figure: results/horizon_sweep.png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26"/>
        <w:gridCol w:w="2200"/>
        <w:gridCol w:w="2200"/>
        <w:gridCol w:w="2200"/>
      </w:tblGrid>
      <w:tr w:rsidR="00DA49B0" w14:paraId="25596807" w14:textId="77777777">
        <w:trPr>
          <w:tblHeader/>
        </w:trPr>
        <w:tc>
          <w:tcPr>
            <w:tcW w:w="2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29A5A" w14:textId="77777777" w:rsidR="00DA49B0" w:rsidRDefault="001B4B47">
            <w:r>
              <w:rPr>
                <w:b/>
                <w:bCs/>
                <w:sz w:val="18"/>
                <w:szCs w:val="18"/>
              </w:rPr>
              <w:t>Channel length N (days)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82BFE" w14:textId="77777777" w:rsidR="00DA49B0" w:rsidRDefault="001B4B47">
            <w:r>
              <w:rPr>
                <w:b/>
                <w:bCs/>
                <w:sz w:val="18"/>
                <w:szCs w:val="18"/>
              </w:rPr>
              <w:t>IS Sharpe, next-day fill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C52B8" w14:textId="77777777" w:rsidR="00DA49B0" w:rsidRDefault="001B4B47">
            <w:r>
              <w:rPr>
                <w:b/>
                <w:bCs/>
                <w:sz w:val="18"/>
                <w:szCs w:val="18"/>
              </w:rPr>
              <w:t>OOS Sharpe, next-day fill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E0D1A" w14:textId="77777777" w:rsidR="00DA49B0" w:rsidRDefault="001B4B47">
            <w:r>
              <w:rPr>
                <w:b/>
                <w:bCs/>
                <w:sz w:val="18"/>
                <w:szCs w:val="18"/>
              </w:rPr>
              <w:t>IS Sharpe, same-day fill</w:t>
            </w:r>
          </w:p>
        </w:tc>
      </w:tr>
      <w:tr w:rsidR="00DA49B0" w14:paraId="117535E4" w14:textId="77777777">
        <w:tc>
          <w:tcPr>
            <w:tcW w:w="2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89641" w14:textId="77777777" w:rsidR="00DA49B0" w:rsidRDefault="001B4B47">
            <w:r>
              <w:rPr>
                <w:sz w:val="18"/>
                <w:szCs w:val="18"/>
              </w:rPr>
              <w:t>5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920EA" w14:textId="77777777" w:rsidR="00DA49B0" w:rsidRDefault="00DA49B0"/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0A107" w14:textId="77777777" w:rsidR="00DA49B0" w:rsidRDefault="00DA49B0"/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E523A" w14:textId="77777777" w:rsidR="00DA49B0" w:rsidRDefault="00DA49B0"/>
        </w:tc>
      </w:tr>
      <w:tr w:rsidR="00DA49B0" w14:paraId="7B547971" w14:textId="77777777">
        <w:tc>
          <w:tcPr>
            <w:tcW w:w="2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135DB" w14:textId="77777777" w:rsidR="00DA49B0" w:rsidRDefault="001B4B47">
            <w:r>
              <w:rPr>
                <w:sz w:val="18"/>
                <w:szCs w:val="18"/>
              </w:rPr>
              <w:t>20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BFE15" w14:textId="77777777" w:rsidR="00DA49B0" w:rsidRDefault="00DA49B0"/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F3834" w14:textId="77777777" w:rsidR="00DA49B0" w:rsidRDefault="00DA49B0"/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C1528" w14:textId="77777777" w:rsidR="00DA49B0" w:rsidRDefault="00DA49B0"/>
        </w:tc>
      </w:tr>
      <w:tr w:rsidR="00DA49B0" w14:paraId="6B3D12F4" w14:textId="77777777">
        <w:tc>
          <w:tcPr>
            <w:tcW w:w="2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3E30D" w14:textId="77777777" w:rsidR="00DA49B0" w:rsidRDefault="001B4B47">
            <w:r>
              <w:rPr>
                <w:sz w:val="18"/>
                <w:szCs w:val="18"/>
              </w:rPr>
              <w:t>50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A656D" w14:textId="77777777" w:rsidR="00DA49B0" w:rsidRDefault="00DA49B0"/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2029B" w14:textId="77777777" w:rsidR="00DA49B0" w:rsidRDefault="00DA49B0"/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ABF64" w14:textId="77777777" w:rsidR="00DA49B0" w:rsidRDefault="00DA49B0"/>
        </w:tc>
      </w:tr>
      <w:tr w:rsidR="00DA49B0" w14:paraId="25862B88" w14:textId="77777777">
        <w:tc>
          <w:tcPr>
            <w:tcW w:w="2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CFA40" w14:textId="77777777" w:rsidR="00DA49B0" w:rsidRDefault="001B4B47">
            <w:r>
              <w:rPr>
                <w:sz w:val="18"/>
                <w:szCs w:val="18"/>
              </w:rPr>
              <w:t>100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93A67" w14:textId="77777777" w:rsidR="00DA49B0" w:rsidRDefault="00DA49B0"/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22A07" w14:textId="77777777" w:rsidR="00DA49B0" w:rsidRDefault="00DA49B0"/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3399D" w14:textId="77777777" w:rsidR="00DA49B0" w:rsidRDefault="00DA49B0"/>
        </w:tc>
      </w:tr>
      <w:tr w:rsidR="00DA49B0" w14:paraId="0C431D37" w14:textId="77777777">
        <w:tc>
          <w:tcPr>
            <w:tcW w:w="2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0BEAC" w14:textId="77777777" w:rsidR="00DA49B0" w:rsidRDefault="001B4B47">
            <w:r>
              <w:rPr>
                <w:sz w:val="18"/>
                <w:szCs w:val="18"/>
              </w:rPr>
              <w:t>150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FA426" w14:textId="77777777" w:rsidR="00DA49B0" w:rsidRDefault="00DA49B0"/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93394" w14:textId="77777777" w:rsidR="00DA49B0" w:rsidRDefault="00DA49B0"/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C6C49" w14:textId="77777777" w:rsidR="00DA49B0" w:rsidRDefault="00DA49B0"/>
        </w:tc>
      </w:tr>
      <w:tr w:rsidR="00DA49B0" w14:paraId="60721EA4" w14:textId="77777777">
        <w:tc>
          <w:tcPr>
            <w:tcW w:w="2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481A7" w14:textId="77777777" w:rsidR="00DA49B0" w:rsidRDefault="001B4B47">
            <w:r>
              <w:rPr>
                <w:sz w:val="18"/>
                <w:szCs w:val="18"/>
              </w:rPr>
              <w:t>200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E9FC2" w14:textId="77777777" w:rsidR="00DA49B0" w:rsidRDefault="00DA49B0"/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3C93D" w14:textId="77777777" w:rsidR="00DA49B0" w:rsidRDefault="00DA49B0"/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C1B5B" w14:textId="77777777" w:rsidR="00DA49B0" w:rsidRDefault="00DA49B0"/>
        </w:tc>
      </w:tr>
      <w:tr w:rsidR="00DA49B0" w14:paraId="41F74572" w14:textId="77777777">
        <w:tc>
          <w:tcPr>
            <w:tcW w:w="2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E5658" w14:textId="77777777" w:rsidR="00DA49B0" w:rsidRDefault="001B4B47">
            <w:r>
              <w:rPr>
                <w:sz w:val="18"/>
                <w:szCs w:val="18"/>
              </w:rPr>
              <w:t>250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31C7F" w14:textId="77777777" w:rsidR="00DA49B0" w:rsidRDefault="00DA49B0"/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92CA0" w14:textId="77777777" w:rsidR="00DA49B0" w:rsidRDefault="00DA49B0"/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1AC99" w14:textId="77777777" w:rsidR="00DA49B0" w:rsidRDefault="00DA49B0"/>
        </w:tc>
      </w:tr>
      <w:tr w:rsidR="00DA49B0" w14:paraId="66F9BE76" w14:textId="77777777">
        <w:tc>
          <w:tcPr>
            <w:tcW w:w="2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FF46A" w14:textId="77777777" w:rsidR="00DA49B0" w:rsidRDefault="001B4B47">
            <w:r>
              <w:rPr>
                <w:sz w:val="18"/>
                <w:szCs w:val="18"/>
              </w:rPr>
              <w:t>300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063B8" w14:textId="77777777" w:rsidR="00DA49B0" w:rsidRDefault="00DA49B0"/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E622F" w14:textId="77777777" w:rsidR="00DA49B0" w:rsidRDefault="00DA49B0"/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984D5" w14:textId="77777777" w:rsidR="00DA49B0" w:rsidRDefault="00DA49B0"/>
        </w:tc>
      </w:tr>
      <w:tr w:rsidR="00DA49B0" w14:paraId="053B908B" w14:textId="77777777">
        <w:tc>
          <w:tcPr>
            <w:tcW w:w="2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CA20A" w14:textId="77777777" w:rsidR="00DA49B0" w:rsidRDefault="001B4B47">
            <w:r>
              <w:rPr>
                <w:sz w:val="18"/>
                <w:szCs w:val="18"/>
              </w:rPr>
              <w:t>400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1260E" w14:textId="77777777" w:rsidR="00DA49B0" w:rsidRDefault="00DA49B0"/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DF1C8" w14:textId="77777777" w:rsidR="00DA49B0" w:rsidRDefault="00DA49B0"/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14187" w14:textId="77777777" w:rsidR="00DA49B0" w:rsidRDefault="00DA49B0"/>
        </w:tc>
      </w:tr>
    </w:tbl>
    <w:p w14:paraId="5924D653" w14:textId="77777777" w:rsidR="00DA49B0" w:rsidRDefault="001B4B47">
      <w:pPr>
        <w:spacing w:before="80" w:after="240"/>
      </w:pPr>
      <w:r>
        <w:rPr>
          <w:i/>
          <w:iCs/>
          <w:color w:val="595959"/>
          <w:sz w:val="18"/>
          <w:szCs w:val="18"/>
        </w:rPr>
        <w:t>Table 1. Long-short breakout Sharpe ratio by channel length, net of 20 bps.</w:t>
      </w:r>
    </w:p>
    <w:p w14:paraId="753F16F7" w14:textId="77777777" w:rsidR="00DA49B0" w:rsidRDefault="001B4B47">
      <w:pPr>
        <w:pStyle w:val="Heading2"/>
      </w:pPr>
      <w:bookmarkStart w:id="18" w:name="_Toc242891876"/>
      <w:r>
        <w:t>5.2 Exit channel</w:t>
      </w:r>
      <w:bookmarkEnd w:id="18"/>
    </w:p>
    <w:p w14:paraId="1060F712" w14:textId="77777777" w:rsidR="00DA49B0" w:rsidRDefault="001B4B47">
      <w:pPr>
        <w:spacing w:after="160"/>
      </w:pPr>
      <w:r>
        <w:rPr>
          <w:i/>
          <w:iCs/>
          <w:color w:val="7F7F7F"/>
        </w:rPr>
        <w:lastRenderedPageBreak/>
        <w:t>[Which exit length M was chosen and why (in-sample only). Source: notebook 02, section 5; results/03_exit_grid_IS.csv.]</w:t>
      </w:r>
    </w:p>
    <w:p w14:paraId="72F33265" w14:textId="77777777" w:rsidR="00DA49B0" w:rsidRDefault="001B4B47">
      <w:pPr>
        <w:pStyle w:val="Heading2"/>
      </w:pPr>
      <w:bookmarkStart w:id="19" w:name="_Toc242891877"/>
      <w:r>
        <w:t>5.3 Activity: high- versus low-volume breakouts</w:t>
      </w:r>
      <w:bookmarkEnd w:id="19"/>
    </w:p>
    <w:p w14:paraId="76E14A1E" w14:textId="77777777" w:rsidR="00DA49B0" w:rsidRDefault="001B4B47">
      <w:pPr>
        <w:spacing w:after="160"/>
      </w:pPr>
      <w:r>
        <w:rPr>
          <w:i/>
          <w:iCs/>
          <w:color w:val="7F7F7F"/>
        </w:rPr>
        <w:t>[Did volume confirmation help? Why was the filter not used in the final strategy? Source: notebook 02, section 6.]</w:t>
      </w:r>
    </w:p>
    <w:p w14:paraId="3BE563CC" w14:textId="77777777" w:rsidR="00DA49B0" w:rsidRDefault="001B4B47">
      <w:pPr>
        <w:pStyle w:val="Heading2"/>
      </w:pPr>
      <w:bookmarkStart w:id="20" w:name="_Toc242891878"/>
      <w:r>
        <w:t>5.4 Final strategy performance</w:t>
      </w:r>
      <w:bookmarkEnd w:id="20"/>
    </w:p>
    <w:p w14:paraId="6A326F89" w14:textId="77777777" w:rsidR="00DA49B0" w:rsidRDefault="001B4B47">
      <w:pPr>
        <w:spacing w:after="160"/>
      </w:pPr>
      <w:r>
        <w:rPr>
          <w:i/>
          <w:iCs/>
          <w:color w:val="7F7F7F"/>
        </w:rPr>
        <w:t>[Present the main results table and describe each variant. Source: notebook 02, section 7; results/05_final_strategies.csv.]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26"/>
        <w:gridCol w:w="800"/>
        <w:gridCol w:w="900"/>
        <w:gridCol w:w="900"/>
        <w:gridCol w:w="800"/>
        <w:gridCol w:w="900"/>
        <w:gridCol w:w="1200"/>
        <w:gridCol w:w="1300"/>
      </w:tblGrid>
      <w:tr w:rsidR="00DA49B0" w14:paraId="0D681D33" w14:textId="77777777">
        <w:trPr>
          <w:tblHeader/>
        </w:trPr>
        <w:tc>
          <w:tcPr>
            <w:tcW w:w="2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DC039" w14:textId="77777777" w:rsidR="00DA49B0" w:rsidRDefault="001B4B47">
            <w:r>
              <w:rPr>
                <w:b/>
                <w:bCs/>
                <w:sz w:val="18"/>
                <w:szCs w:val="18"/>
              </w:rPr>
              <w:t>Strategy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4224C" w14:textId="77777777" w:rsidR="00DA49B0" w:rsidRDefault="001B4B47">
            <w:r>
              <w:rPr>
                <w:b/>
                <w:bCs/>
                <w:sz w:val="18"/>
                <w:szCs w:val="18"/>
              </w:rPr>
              <w:t>Period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4A469" w14:textId="77777777" w:rsidR="00DA49B0" w:rsidRDefault="001B4B47">
            <w:r>
              <w:rPr>
                <w:b/>
                <w:bCs/>
                <w:sz w:val="18"/>
                <w:szCs w:val="18"/>
              </w:rPr>
              <w:t>Ann. return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43214" w14:textId="77777777" w:rsidR="00DA49B0" w:rsidRDefault="001B4B47">
            <w:r>
              <w:rPr>
                <w:b/>
                <w:bCs/>
                <w:sz w:val="18"/>
                <w:szCs w:val="18"/>
              </w:rPr>
              <w:t>Volatility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1EC41" w14:textId="77777777" w:rsidR="00DA49B0" w:rsidRDefault="001B4B47">
            <w:r>
              <w:rPr>
                <w:b/>
                <w:bCs/>
                <w:sz w:val="18"/>
                <w:szCs w:val="18"/>
              </w:rPr>
              <w:t>Sharpe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13BED" w14:textId="77777777" w:rsidR="00DA49B0" w:rsidRDefault="001B4B47">
            <w:r>
              <w:rPr>
                <w:b/>
                <w:bCs/>
                <w:sz w:val="18"/>
                <w:szCs w:val="18"/>
              </w:rPr>
              <w:t>Max DD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4C36C" w14:textId="77777777" w:rsidR="00DA49B0" w:rsidRDefault="001B4B47">
            <w:r>
              <w:rPr>
                <w:b/>
                <w:bCs/>
                <w:sz w:val="18"/>
                <w:szCs w:val="18"/>
              </w:rPr>
              <w:t>Alpha (t)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9D54A" w14:textId="77777777" w:rsidR="00DA49B0" w:rsidRDefault="001B4B47">
            <w:r>
              <w:rPr>
                <w:b/>
                <w:bCs/>
                <w:sz w:val="18"/>
                <w:szCs w:val="18"/>
              </w:rPr>
              <w:t>Beta (ASX 200)</w:t>
            </w:r>
          </w:p>
        </w:tc>
      </w:tr>
      <w:tr w:rsidR="00DA49B0" w14:paraId="50348FCD" w14:textId="77777777">
        <w:tc>
          <w:tcPr>
            <w:tcW w:w="2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4F289" w14:textId="77777777" w:rsidR="00DA49B0" w:rsidRDefault="001B4B47">
            <w:r>
              <w:rPr>
                <w:sz w:val="18"/>
                <w:szCs w:val="18"/>
              </w:rPr>
              <w:t>Implementable L/S (shorts top 200)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956C7" w14:textId="77777777" w:rsidR="00DA49B0" w:rsidRDefault="001B4B47">
            <w:r>
              <w:rPr>
                <w:sz w:val="18"/>
                <w:szCs w:val="18"/>
              </w:rPr>
              <w:t>IS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2BE14" w14:textId="77777777" w:rsidR="00DA49B0" w:rsidRDefault="00DA49B0"/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2B811" w14:textId="77777777" w:rsidR="00DA49B0" w:rsidRDefault="00DA49B0"/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C523B" w14:textId="77777777" w:rsidR="00DA49B0" w:rsidRDefault="00DA49B0"/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B5643" w14:textId="77777777" w:rsidR="00DA49B0" w:rsidRDefault="00DA49B0"/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8FDFD" w14:textId="77777777" w:rsidR="00DA49B0" w:rsidRDefault="00DA49B0"/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4AED8" w14:textId="77777777" w:rsidR="00DA49B0" w:rsidRDefault="00DA49B0"/>
        </w:tc>
      </w:tr>
      <w:tr w:rsidR="00DA49B0" w14:paraId="565FED5A" w14:textId="77777777">
        <w:tc>
          <w:tcPr>
            <w:tcW w:w="2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D84B7" w14:textId="77777777" w:rsidR="00DA49B0" w:rsidRDefault="00DA49B0"/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920C4" w14:textId="77777777" w:rsidR="00DA49B0" w:rsidRDefault="001B4B47">
            <w:r>
              <w:rPr>
                <w:sz w:val="18"/>
                <w:szCs w:val="18"/>
              </w:rPr>
              <w:t>OOS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AF990" w14:textId="77777777" w:rsidR="00DA49B0" w:rsidRDefault="00DA49B0"/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4D48B" w14:textId="77777777" w:rsidR="00DA49B0" w:rsidRDefault="00DA49B0"/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A9A10" w14:textId="77777777" w:rsidR="00DA49B0" w:rsidRDefault="00DA49B0"/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508D1" w14:textId="77777777" w:rsidR="00DA49B0" w:rsidRDefault="00DA49B0"/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00BD2" w14:textId="77777777" w:rsidR="00DA49B0" w:rsidRDefault="00DA49B0"/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26596" w14:textId="77777777" w:rsidR="00DA49B0" w:rsidRDefault="00DA49B0"/>
        </w:tc>
      </w:tr>
      <w:tr w:rsidR="00DA49B0" w14:paraId="32D2CF0D" w14:textId="77777777">
        <w:tc>
          <w:tcPr>
            <w:tcW w:w="2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188F0" w14:textId="77777777" w:rsidR="00DA49B0" w:rsidRDefault="001B4B47">
            <w:r>
              <w:rPr>
                <w:sz w:val="18"/>
                <w:szCs w:val="18"/>
              </w:rPr>
              <w:t>Implementable, 10% vol target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F2099" w14:textId="77777777" w:rsidR="00DA49B0" w:rsidRDefault="001B4B47">
            <w:r>
              <w:rPr>
                <w:sz w:val="18"/>
                <w:szCs w:val="18"/>
              </w:rPr>
              <w:t>IS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27D60" w14:textId="77777777" w:rsidR="00DA49B0" w:rsidRDefault="00DA49B0"/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0A603" w14:textId="77777777" w:rsidR="00DA49B0" w:rsidRDefault="00DA49B0"/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DAEA3" w14:textId="77777777" w:rsidR="00DA49B0" w:rsidRDefault="00DA49B0"/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16C1F" w14:textId="77777777" w:rsidR="00DA49B0" w:rsidRDefault="00DA49B0"/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DB0FD" w14:textId="77777777" w:rsidR="00DA49B0" w:rsidRDefault="00DA49B0"/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B9793" w14:textId="77777777" w:rsidR="00DA49B0" w:rsidRDefault="00DA49B0"/>
        </w:tc>
      </w:tr>
      <w:tr w:rsidR="00DA49B0" w14:paraId="0B2E55E0" w14:textId="77777777">
        <w:tc>
          <w:tcPr>
            <w:tcW w:w="2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DE7E2" w14:textId="77777777" w:rsidR="00DA49B0" w:rsidRDefault="00DA49B0"/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5B1DB" w14:textId="77777777" w:rsidR="00DA49B0" w:rsidRDefault="001B4B47">
            <w:r>
              <w:rPr>
                <w:sz w:val="18"/>
                <w:szCs w:val="18"/>
              </w:rPr>
              <w:t>OOS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4CF7D" w14:textId="77777777" w:rsidR="00DA49B0" w:rsidRDefault="00DA49B0"/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8B956" w14:textId="77777777" w:rsidR="00DA49B0" w:rsidRDefault="00DA49B0"/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B0AA8" w14:textId="77777777" w:rsidR="00DA49B0" w:rsidRDefault="00DA49B0"/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4B6E2" w14:textId="77777777" w:rsidR="00DA49B0" w:rsidRDefault="00DA49B0"/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8CC80" w14:textId="77777777" w:rsidR="00DA49B0" w:rsidRDefault="00DA49B0"/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A2085" w14:textId="77777777" w:rsidR="00DA49B0" w:rsidRDefault="00DA49B0"/>
        </w:tc>
      </w:tr>
      <w:tr w:rsidR="00DA49B0" w14:paraId="0A70AC9E" w14:textId="77777777">
        <w:tc>
          <w:tcPr>
            <w:tcW w:w="2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137C3" w14:textId="77777777" w:rsidR="00DA49B0" w:rsidRDefault="001B4B47">
            <w:r>
              <w:rPr>
                <w:sz w:val="18"/>
                <w:szCs w:val="18"/>
              </w:rPr>
              <w:t>Research L/S (all 500)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4EEF5" w14:textId="77777777" w:rsidR="00DA49B0" w:rsidRDefault="001B4B47">
            <w:r>
              <w:rPr>
                <w:sz w:val="18"/>
                <w:szCs w:val="18"/>
              </w:rPr>
              <w:t>IS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012E8" w14:textId="77777777" w:rsidR="00DA49B0" w:rsidRDefault="00DA49B0"/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22951" w14:textId="77777777" w:rsidR="00DA49B0" w:rsidRDefault="00DA49B0"/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7FCDD" w14:textId="77777777" w:rsidR="00DA49B0" w:rsidRDefault="00DA49B0"/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C8E9E" w14:textId="77777777" w:rsidR="00DA49B0" w:rsidRDefault="00DA49B0"/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7FF32" w14:textId="77777777" w:rsidR="00DA49B0" w:rsidRDefault="00DA49B0"/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5D2B1" w14:textId="77777777" w:rsidR="00DA49B0" w:rsidRDefault="00DA49B0"/>
        </w:tc>
      </w:tr>
      <w:tr w:rsidR="00DA49B0" w14:paraId="3A0823F1" w14:textId="77777777">
        <w:tc>
          <w:tcPr>
            <w:tcW w:w="2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AD47C" w14:textId="77777777" w:rsidR="00DA49B0" w:rsidRDefault="00DA49B0"/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65D89" w14:textId="77777777" w:rsidR="00DA49B0" w:rsidRDefault="001B4B47">
            <w:r>
              <w:rPr>
                <w:sz w:val="18"/>
                <w:szCs w:val="18"/>
              </w:rPr>
              <w:t>OOS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F04FE" w14:textId="77777777" w:rsidR="00DA49B0" w:rsidRDefault="00DA49B0"/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F7545" w14:textId="77777777" w:rsidR="00DA49B0" w:rsidRDefault="00DA49B0"/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2883E" w14:textId="77777777" w:rsidR="00DA49B0" w:rsidRDefault="00DA49B0"/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1AADC" w14:textId="77777777" w:rsidR="00DA49B0" w:rsidRDefault="00DA49B0"/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488D1" w14:textId="77777777" w:rsidR="00DA49B0" w:rsidRDefault="00DA49B0"/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1C465" w14:textId="77777777" w:rsidR="00DA49B0" w:rsidRDefault="00DA49B0"/>
        </w:tc>
      </w:tr>
      <w:tr w:rsidR="00DA49B0" w14:paraId="1C88974A" w14:textId="77777777">
        <w:tc>
          <w:tcPr>
            <w:tcW w:w="2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7B8CE" w14:textId="77777777" w:rsidR="00DA49B0" w:rsidRDefault="001B4B47">
            <w:r>
              <w:rPr>
                <w:sz w:val="18"/>
                <w:szCs w:val="18"/>
              </w:rPr>
              <w:t>Long-only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99205" w14:textId="77777777" w:rsidR="00DA49B0" w:rsidRDefault="001B4B47">
            <w:r>
              <w:rPr>
                <w:sz w:val="18"/>
                <w:szCs w:val="18"/>
              </w:rPr>
              <w:t>IS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3CC32" w14:textId="77777777" w:rsidR="00DA49B0" w:rsidRDefault="00DA49B0"/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D4FBE" w14:textId="77777777" w:rsidR="00DA49B0" w:rsidRDefault="00DA49B0"/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8DAA2" w14:textId="77777777" w:rsidR="00DA49B0" w:rsidRDefault="00DA49B0"/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82B94" w14:textId="77777777" w:rsidR="00DA49B0" w:rsidRDefault="00DA49B0"/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CA57A" w14:textId="77777777" w:rsidR="00DA49B0" w:rsidRDefault="00DA49B0"/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53BEC" w14:textId="77777777" w:rsidR="00DA49B0" w:rsidRDefault="00DA49B0"/>
        </w:tc>
      </w:tr>
      <w:tr w:rsidR="00DA49B0" w14:paraId="3C99FDE7" w14:textId="77777777">
        <w:tc>
          <w:tcPr>
            <w:tcW w:w="2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0C175" w14:textId="77777777" w:rsidR="00DA49B0" w:rsidRDefault="00DA49B0"/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A7B98" w14:textId="77777777" w:rsidR="00DA49B0" w:rsidRDefault="001B4B47">
            <w:r>
              <w:rPr>
                <w:sz w:val="18"/>
                <w:szCs w:val="18"/>
              </w:rPr>
              <w:t>OOS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46B1C" w14:textId="77777777" w:rsidR="00DA49B0" w:rsidRDefault="00DA49B0"/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DD270" w14:textId="77777777" w:rsidR="00DA49B0" w:rsidRDefault="00DA49B0"/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ECE2D" w14:textId="77777777" w:rsidR="00DA49B0" w:rsidRDefault="00DA49B0"/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89D19" w14:textId="77777777" w:rsidR="00DA49B0" w:rsidRDefault="00DA49B0"/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F7F27" w14:textId="77777777" w:rsidR="00DA49B0" w:rsidRDefault="00DA49B0"/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DE869" w14:textId="77777777" w:rsidR="00DA49B0" w:rsidRDefault="00DA49B0"/>
        </w:tc>
      </w:tr>
      <w:tr w:rsidR="00DA49B0" w14:paraId="15422FC9" w14:textId="77777777">
        <w:tc>
          <w:tcPr>
            <w:tcW w:w="2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E6733" w14:textId="77777777" w:rsidR="00DA49B0" w:rsidRDefault="001B4B47">
            <w:r>
              <w:rPr>
                <w:sz w:val="18"/>
                <w:szCs w:val="18"/>
              </w:rPr>
              <w:t>Benchmark: EW ASX 500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9F908" w14:textId="77777777" w:rsidR="00DA49B0" w:rsidRDefault="001B4B47">
            <w:r>
              <w:rPr>
                <w:sz w:val="18"/>
                <w:szCs w:val="18"/>
              </w:rPr>
              <w:t>IS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351CA" w14:textId="77777777" w:rsidR="00DA49B0" w:rsidRDefault="00DA49B0"/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5A0D3" w14:textId="77777777" w:rsidR="00DA49B0" w:rsidRDefault="00DA49B0"/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7B4F7" w14:textId="77777777" w:rsidR="00DA49B0" w:rsidRDefault="00DA49B0"/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63A4D" w14:textId="77777777" w:rsidR="00DA49B0" w:rsidRDefault="00DA49B0"/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77C41" w14:textId="77777777" w:rsidR="00DA49B0" w:rsidRDefault="00DA49B0"/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6B31C" w14:textId="77777777" w:rsidR="00DA49B0" w:rsidRDefault="00DA49B0"/>
        </w:tc>
      </w:tr>
      <w:tr w:rsidR="00DA49B0" w14:paraId="33824467" w14:textId="77777777">
        <w:tc>
          <w:tcPr>
            <w:tcW w:w="2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FFA2D" w14:textId="77777777" w:rsidR="00DA49B0" w:rsidRDefault="00DA49B0"/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D671D" w14:textId="77777777" w:rsidR="00DA49B0" w:rsidRDefault="001B4B47">
            <w:r>
              <w:rPr>
                <w:sz w:val="18"/>
                <w:szCs w:val="18"/>
              </w:rPr>
              <w:t>OOS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9AA6A" w14:textId="77777777" w:rsidR="00DA49B0" w:rsidRDefault="00DA49B0"/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B671F" w14:textId="77777777" w:rsidR="00DA49B0" w:rsidRDefault="00DA49B0"/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FD618" w14:textId="77777777" w:rsidR="00DA49B0" w:rsidRDefault="00DA49B0"/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53BA7" w14:textId="77777777" w:rsidR="00DA49B0" w:rsidRDefault="00DA49B0"/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E1C7C" w14:textId="77777777" w:rsidR="00DA49B0" w:rsidRDefault="00DA49B0"/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777F8" w14:textId="77777777" w:rsidR="00DA49B0" w:rsidRDefault="00DA49B0"/>
        </w:tc>
      </w:tr>
      <w:tr w:rsidR="00DA49B0" w14:paraId="3D5E9153" w14:textId="77777777">
        <w:tc>
          <w:tcPr>
            <w:tcW w:w="2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6FF0F" w14:textId="77777777" w:rsidR="00DA49B0" w:rsidRDefault="001B4B47">
            <w:r>
              <w:rPr>
                <w:sz w:val="18"/>
                <w:szCs w:val="18"/>
              </w:rPr>
              <w:t>Benchmark: ASX 200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39B8C" w14:textId="77777777" w:rsidR="00DA49B0" w:rsidRDefault="001B4B47">
            <w:r>
              <w:rPr>
                <w:sz w:val="18"/>
                <w:szCs w:val="18"/>
              </w:rPr>
              <w:t>IS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30D13" w14:textId="77777777" w:rsidR="00DA49B0" w:rsidRDefault="00DA49B0"/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942C2" w14:textId="77777777" w:rsidR="00DA49B0" w:rsidRDefault="00DA49B0"/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2DBF0" w14:textId="77777777" w:rsidR="00DA49B0" w:rsidRDefault="00DA49B0"/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C650C" w14:textId="77777777" w:rsidR="00DA49B0" w:rsidRDefault="00DA49B0"/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D558E" w14:textId="77777777" w:rsidR="00DA49B0" w:rsidRDefault="00DA49B0"/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7D40B" w14:textId="77777777" w:rsidR="00DA49B0" w:rsidRDefault="00DA49B0"/>
        </w:tc>
      </w:tr>
      <w:tr w:rsidR="00DA49B0" w14:paraId="394FEFD9" w14:textId="77777777">
        <w:tc>
          <w:tcPr>
            <w:tcW w:w="2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9E335" w14:textId="77777777" w:rsidR="00DA49B0" w:rsidRDefault="00DA49B0"/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E6216" w14:textId="77777777" w:rsidR="00DA49B0" w:rsidRDefault="001B4B47">
            <w:r>
              <w:rPr>
                <w:sz w:val="18"/>
                <w:szCs w:val="18"/>
              </w:rPr>
              <w:t>OOS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5CD51" w14:textId="77777777" w:rsidR="00DA49B0" w:rsidRDefault="00DA49B0"/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288C5" w14:textId="77777777" w:rsidR="00DA49B0" w:rsidRDefault="00DA49B0"/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5E06E" w14:textId="77777777" w:rsidR="00DA49B0" w:rsidRDefault="00DA49B0"/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FC742" w14:textId="77777777" w:rsidR="00DA49B0" w:rsidRDefault="00DA49B0"/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C0D04" w14:textId="77777777" w:rsidR="00DA49B0" w:rsidRDefault="00DA49B0"/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C045C" w14:textId="77777777" w:rsidR="00DA49B0" w:rsidRDefault="00DA49B0"/>
        </w:tc>
      </w:tr>
    </w:tbl>
    <w:p w14:paraId="4AB13B0A" w14:textId="77777777" w:rsidR="00DA49B0" w:rsidRDefault="001B4B47">
      <w:pPr>
        <w:spacing w:before="80" w:after="240"/>
      </w:pPr>
      <w:r>
        <w:rPr>
          <w:i/>
          <w:iCs/>
          <w:color w:val="595959"/>
          <w:sz w:val="18"/>
          <w:szCs w:val="18"/>
        </w:rPr>
        <w:t>Table 2. Final strategy and variants, net of 20 bps, next-day execution.</w:t>
      </w:r>
    </w:p>
    <w:p w14:paraId="0C32CBFF" w14:textId="77777777" w:rsidR="00DA49B0" w:rsidRDefault="001B4B47">
      <w:pPr>
        <w:pBdr>
          <w:top w:val="dashed" w:sz="4" w:space="6" w:color="BFBFBF"/>
          <w:bottom w:val="dashed" w:sz="4" w:space="6" w:color="BFBFBF"/>
        </w:pBdr>
        <w:spacing w:before="120" w:after="200"/>
        <w:jc w:val="center"/>
      </w:pPr>
      <w:r>
        <w:rPr>
          <w:i/>
          <w:iCs/>
          <w:color w:val="7F7F7F"/>
        </w:rPr>
        <w:t>Insert figure: results/equity_curves.png</w:t>
      </w:r>
    </w:p>
    <w:p w14:paraId="13C8B58E" w14:textId="77777777" w:rsidR="00DA49B0" w:rsidRDefault="001B4B47">
      <w:pPr>
        <w:pStyle w:val="Heading2"/>
      </w:pPr>
      <w:bookmarkStart w:id="21" w:name="_Toc242891879"/>
      <w:r>
        <w:t>5.5 Execution and costs</w:t>
      </w:r>
      <w:bookmarkEnd w:id="21"/>
    </w:p>
    <w:p w14:paraId="15E9B9BE" w14:textId="77777777" w:rsidR="00DA49B0" w:rsidRDefault="001B4B47">
      <w:pPr>
        <w:spacing w:after="160"/>
      </w:pPr>
      <w:r>
        <w:rPr>
          <w:i/>
          <w:iCs/>
          <w:color w:val="7F7F7F"/>
        </w:rPr>
        <w:t>[How sensitive is the strategy to costs and to execution timing? Source: notebook 02, section 8; results/06_costs.csv.]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26"/>
        <w:gridCol w:w="2100"/>
        <w:gridCol w:w="2100"/>
        <w:gridCol w:w="2100"/>
      </w:tblGrid>
      <w:tr w:rsidR="00DA49B0" w14:paraId="6B58B5B7" w14:textId="77777777">
        <w:trPr>
          <w:tblHeader/>
        </w:trPr>
        <w:tc>
          <w:tcPr>
            <w:tcW w:w="2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7677E" w14:textId="77777777" w:rsidR="00DA49B0" w:rsidRDefault="001B4B47">
            <w:r>
              <w:rPr>
                <w:b/>
                <w:bCs/>
                <w:sz w:val="18"/>
                <w:szCs w:val="18"/>
              </w:rPr>
              <w:t>Cost per trade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A32D3" w14:textId="77777777" w:rsidR="00DA49B0" w:rsidRDefault="001B4B47">
            <w:r>
              <w:rPr>
                <w:b/>
                <w:bCs/>
                <w:sz w:val="18"/>
                <w:szCs w:val="18"/>
              </w:rPr>
              <w:t>IS Sharpe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CB1A1" w14:textId="77777777" w:rsidR="00DA49B0" w:rsidRDefault="001B4B47">
            <w:r>
              <w:rPr>
                <w:b/>
                <w:bCs/>
                <w:sz w:val="18"/>
                <w:szCs w:val="18"/>
              </w:rPr>
              <w:t>OOS Sharpe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73352" w14:textId="77777777" w:rsidR="00DA49B0" w:rsidRDefault="001B4B47">
            <w:r>
              <w:rPr>
                <w:b/>
                <w:bCs/>
                <w:sz w:val="18"/>
                <w:szCs w:val="18"/>
              </w:rPr>
              <w:t>OOS alpha (t)</w:t>
            </w:r>
          </w:p>
        </w:tc>
      </w:tr>
      <w:tr w:rsidR="00DA49B0" w14:paraId="17E5769E" w14:textId="77777777">
        <w:tc>
          <w:tcPr>
            <w:tcW w:w="2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02105" w14:textId="77777777" w:rsidR="00DA49B0" w:rsidRDefault="001B4B47">
            <w:r>
              <w:rPr>
                <w:sz w:val="18"/>
                <w:szCs w:val="18"/>
              </w:rPr>
              <w:t>0 bps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F9A40" w14:textId="77777777" w:rsidR="00DA49B0" w:rsidRDefault="00DA49B0"/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D767F" w14:textId="77777777" w:rsidR="00DA49B0" w:rsidRDefault="00DA49B0"/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7B988" w14:textId="77777777" w:rsidR="00DA49B0" w:rsidRDefault="00DA49B0"/>
        </w:tc>
      </w:tr>
      <w:tr w:rsidR="00DA49B0" w14:paraId="4EF95A60" w14:textId="77777777">
        <w:tc>
          <w:tcPr>
            <w:tcW w:w="2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44791" w14:textId="77777777" w:rsidR="00DA49B0" w:rsidRDefault="001B4B47">
            <w:r>
              <w:rPr>
                <w:sz w:val="18"/>
                <w:szCs w:val="18"/>
              </w:rPr>
              <w:t>7 bps (limit)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A5A0C" w14:textId="77777777" w:rsidR="00DA49B0" w:rsidRDefault="00DA49B0"/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D4611" w14:textId="77777777" w:rsidR="00DA49B0" w:rsidRDefault="00DA49B0"/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5CD7F" w14:textId="77777777" w:rsidR="00DA49B0" w:rsidRDefault="00DA49B0"/>
        </w:tc>
      </w:tr>
      <w:tr w:rsidR="00DA49B0" w14:paraId="25BEAF33" w14:textId="77777777">
        <w:tc>
          <w:tcPr>
            <w:tcW w:w="2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CFB87" w14:textId="77777777" w:rsidR="00DA49B0" w:rsidRDefault="001B4B47">
            <w:r>
              <w:rPr>
                <w:sz w:val="18"/>
                <w:szCs w:val="18"/>
              </w:rPr>
              <w:t>20 bps (market)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A3E0A" w14:textId="77777777" w:rsidR="00DA49B0" w:rsidRDefault="00DA49B0"/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AD0DC" w14:textId="77777777" w:rsidR="00DA49B0" w:rsidRDefault="00DA49B0"/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B6FDA" w14:textId="77777777" w:rsidR="00DA49B0" w:rsidRDefault="00DA49B0"/>
        </w:tc>
      </w:tr>
      <w:tr w:rsidR="00DA49B0" w14:paraId="731D0132" w14:textId="77777777">
        <w:tc>
          <w:tcPr>
            <w:tcW w:w="2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4096D" w14:textId="77777777" w:rsidR="00DA49B0" w:rsidRDefault="001B4B47">
            <w:r>
              <w:rPr>
                <w:sz w:val="18"/>
                <w:szCs w:val="18"/>
              </w:rPr>
              <w:t>50 bps (stress)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A6287" w14:textId="77777777" w:rsidR="00DA49B0" w:rsidRDefault="00DA49B0"/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2BD45" w14:textId="77777777" w:rsidR="00DA49B0" w:rsidRDefault="00DA49B0"/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3CD04" w14:textId="77777777" w:rsidR="00DA49B0" w:rsidRDefault="00DA49B0"/>
        </w:tc>
      </w:tr>
    </w:tbl>
    <w:p w14:paraId="3AC3C6FD" w14:textId="77777777" w:rsidR="00DA49B0" w:rsidRDefault="001B4B47">
      <w:pPr>
        <w:spacing w:before="80" w:after="240"/>
      </w:pPr>
      <w:r>
        <w:rPr>
          <w:i/>
          <w:iCs/>
          <w:color w:val="595959"/>
          <w:sz w:val="18"/>
          <w:szCs w:val="18"/>
        </w:rPr>
        <w:t>Table 3. Cost sensitivity, implementable L/S book, next-day execution.</w:t>
      </w:r>
    </w:p>
    <w:p w14:paraId="03B59A13" w14:textId="77777777" w:rsidR="00DA49B0" w:rsidRDefault="001B4B47">
      <w:pPr>
        <w:pStyle w:val="Heading2"/>
      </w:pPr>
      <w:bookmarkStart w:id="22" w:name="_Toc242891880"/>
      <w:r>
        <w:lastRenderedPageBreak/>
        <w:t>5.6 Long and short legs by year</w:t>
      </w:r>
      <w:bookmarkEnd w:id="22"/>
    </w:p>
    <w:p w14:paraId="68E48D49" w14:textId="77777777" w:rsidR="00DA49B0" w:rsidRDefault="001B4B47">
      <w:pPr>
        <w:spacing w:after="160"/>
      </w:pPr>
      <w:r>
        <w:rPr>
          <w:i/>
          <w:iCs/>
          <w:color w:val="7F7F7F"/>
        </w:rPr>
        <w:t>[Which leg earns in which market conditions? Discuss 2008, the 2009 momentum crash and 2022. Source: notebook 02, section 9; results/07_yearly.csv.]</w:t>
      </w:r>
    </w:p>
    <w:p w14:paraId="230D272D" w14:textId="77777777" w:rsidR="00DA49B0" w:rsidRDefault="001B4B47">
      <w:pPr>
        <w:pStyle w:val="Heading2"/>
      </w:pPr>
      <w:bookmarkStart w:id="23" w:name="_Toc242891881"/>
      <w:r>
        <w:t>5.7 Liquidity and capacity</w:t>
      </w:r>
      <w:bookmarkEnd w:id="23"/>
    </w:p>
    <w:p w14:paraId="4AA4B447" w14:textId="77777777" w:rsidR="00DA49B0" w:rsidRDefault="001B4B47">
      <w:pPr>
        <w:spacing w:after="160"/>
      </w:pPr>
      <w:r>
        <w:rPr>
          <w:i/>
          <w:iCs/>
          <w:color w:val="7F7F7F"/>
        </w:rPr>
        <w:t>[How liquid are the stocks the strategy holds, and what does that mean for the capital it can run? Source: notebook 02, section 11; results/08_liquidity.csv.]</w:t>
      </w:r>
    </w:p>
    <w:p w14:paraId="2BA4D3D9" w14:textId="77777777" w:rsidR="00DA49B0" w:rsidRDefault="001B4B47">
      <w:pPr>
        <w:pStyle w:val="Heading1"/>
      </w:pPr>
      <w:bookmarkStart w:id="24" w:name="_Toc242891882"/>
      <w:r>
        <w:t>6. Robustness and Statistical Significance</w:t>
      </w:r>
      <w:bookmarkEnd w:id="24"/>
    </w:p>
    <w:p w14:paraId="6D5FED51" w14:textId="77777777" w:rsidR="00DA49B0" w:rsidRDefault="001B4B47">
      <w:pPr>
        <w:pStyle w:val="Heading2"/>
      </w:pPr>
      <w:bookmarkStart w:id="25" w:name="_Toc242891883"/>
      <w:r>
        <w:t>6.1 Size control</w:t>
      </w:r>
      <w:bookmarkEnd w:id="25"/>
    </w:p>
    <w:p w14:paraId="14203331" w14:textId="77777777" w:rsidR="00DA49B0" w:rsidRDefault="001B4B47">
      <w:pPr>
        <w:spacing w:after="160"/>
      </w:pPr>
      <w:r>
        <w:rPr>
          <w:i/>
          <w:iCs/>
          <w:color w:val="7F7F7F"/>
        </w:rPr>
        <w:t>[Does alpha survive a size factor? Source: notebook 02, section 10; results/09_size_control.csv.]</w:t>
      </w:r>
    </w:p>
    <w:p w14:paraId="32588E88" w14:textId="77777777" w:rsidR="00DA49B0" w:rsidRDefault="001B4B47">
      <w:pPr>
        <w:pStyle w:val="Heading2"/>
      </w:pPr>
      <w:bookmarkStart w:id="26" w:name="_Toc242891884"/>
      <w:r>
        <w:t>6.2 Monte Carlo versus random buy-and-hold</w:t>
      </w:r>
      <w:bookmarkEnd w:id="26"/>
    </w:p>
    <w:p w14:paraId="0A60C5EF" w14:textId="77777777" w:rsidR="00DA49B0" w:rsidRDefault="001B4B47">
      <w:pPr>
        <w:spacing w:after="160"/>
      </w:pPr>
      <w:r>
        <w:rPr>
          <w:i/>
          <w:iCs/>
          <w:color w:val="7F7F7F"/>
        </w:rPr>
        <w:t>[Describe the random-portfolio simulation, including the daily-reset control and what it revealed. Source: notebook 02, section 12.]</w:t>
      </w:r>
    </w:p>
    <w:p w14:paraId="3D962316" w14:textId="77777777" w:rsidR="00DA49B0" w:rsidRDefault="001B4B47">
      <w:pPr>
        <w:pBdr>
          <w:top w:val="dashed" w:sz="4" w:space="6" w:color="BFBFBF"/>
          <w:bottom w:val="dashed" w:sz="4" w:space="6" w:color="BFBFBF"/>
        </w:pBdr>
        <w:spacing w:before="120" w:after="200"/>
        <w:jc w:val="center"/>
      </w:pPr>
      <w:r>
        <w:rPr>
          <w:i/>
          <w:iCs/>
          <w:color w:val="7F7F7F"/>
        </w:rPr>
        <w:t>Insert figure: results/mc_distributions.png and results/mc_equity_fan.png</w:t>
      </w:r>
    </w:p>
    <w:p w14:paraId="43CCE4D9" w14:textId="77777777" w:rsidR="00DA49B0" w:rsidRDefault="001B4B47">
      <w:pPr>
        <w:pStyle w:val="Heading2"/>
      </w:pPr>
      <w:bookmarkStart w:id="27" w:name="_Toc242891885"/>
      <w:r>
        <w:t>6.3 Tests of significance</w:t>
      </w:r>
      <w:bookmarkEnd w:id="27"/>
    </w:p>
    <w:p w14:paraId="26743B37" w14:textId="77777777" w:rsidR="00DA49B0" w:rsidRDefault="001B4B47">
      <w:pPr>
        <w:spacing w:after="160"/>
      </w:pPr>
      <w:r>
        <w:rPr>
          <w:i/>
          <w:iCs/>
          <w:color w:val="7F7F7F"/>
        </w:rPr>
        <w:t>[Explain each test in your own words and what it can and cannot show. Source: notebook 02, section 13; results/11_*.csv.]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26"/>
        <w:gridCol w:w="2200"/>
        <w:gridCol w:w="1200"/>
        <w:gridCol w:w="1200"/>
        <w:gridCol w:w="2400"/>
      </w:tblGrid>
      <w:tr w:rsidR="00DA49B0" w14:paraId="08F14CA7" w14:textId="77777777">
        <w:trPr>
          <w:tblHeader/>
        </w:trPr>
        <w:tc>
          <w:tcPr>
            <w:tcW w:w="2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0736A" w14:textId="77777777" w:rsidR="00DA49B0" w:rsidRDefault="001B4B47">
            <w:r>
              <w:rPr>
                <w:b/>
                <w:bCs/>
                <w:sz w:val="18"/>
                <w:szCs w:val="18"/>
              </w:rPr>
              <w:t>Test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87976" w14:textId="77777777" w:rsidR="00DA49B0" w:rsidRDefault="001B4B47">
            <w:r>
              <w:rPr>
                <w:b/>
                <w:bCs/>
                <w:sz w:val="18"/>
                <w:szCs w:val="18"/>
              </w:rPr>
              <w:t>Null hypothesis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85014" w14:textId="77777777" w:rsidR="00DA49B0" w:rsidRDefault="001B4B47">
            <w:r>
              <w:rPr>
                <w:b/>
                <w:bCs/>
                <w:sz w:val="18"/>
                <w:szCs w:val="18"/>
              </w:rPr>
              <w:t>Long-only p-value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4C930" w14:textId="77777777" w:rsidR="00DA49B0" w:rsidRDefault="001B4B47">
            <w:r>
              <w:rPr>
                <w:b/>
                <w:bCs/>
                <w:sz w:val="18"/>
                <w:szCs w:val="18"/>
              </w:rPr>
              <w:t>L/S p-value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6F993" w14:textId="77777777" w:rsidR="00DA49B0" w:rsidRDefault="001B4B47">
            <w:r>
              <w:rPr>
                <w:b/>
                <w:bCs/>
                <w:sz w:val="18"/>
                <w:szCs w:val="18"/>
              </w:rPr>
              <w:t>Interpretation</w:t>
            </w:r>
          </w:p>
        </w:tc>
      </w:tr>
      <w:tr w:rsidR="00DA49B0" w14:paraId="4D4CC0AE" w14:textId="77777777">
        <w:tc>
          <w:tcPr>
            <w:tcW w:w="2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66AC0" w14:textId="77777777" w:rsidR="00DA49B0" w:rsidRDefault="001B4B47">
            <w:r>
              <w:rPr>
                <w:sz w:val="18"/>
                <w:szCs w:val="18"/>
              </w:rPr>
              <w:t>Monte Carlo (Sharpe, OOS)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A178C" w14:textId="77777777" w:rsidR="00DA49B0" w:rsidRDefault="00DA49B0"/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640DB" w14:textId="77777777" w:rsidR="00DA49B0" w:rsidRDefault="00DA49B0"/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2FA15" w14:textId="77777777" w:rsidR="00DA49B0" w:rsidRDefault="00DA49B0"/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0E062" w14:textId="77777777" w:rsidR="00DA49B0" w:rsidRDefault="00DA49B0"/>
        </w:tc>
      </w:tr>
      <w:tr w:rsidR="00DA49B0" w14:paraId="7D9E5041" w14:textId="77777777">
        <w:tc>
          <w:tcPr>
            <w:tcW w:w="2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8AC14" w14:textId="77777777" w:rsidR="00DA49B0" w:rsidRDefault="001B4B47">
            <w:r>
              <w:rPr>
                <w:sz w:val="18"/>
                <w:szCs w:val="18"/>
              </w:rPr>
              <w:t>Timing permutation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E3F13" w14:textId="77777777" w:rsidR="00DA49B0" w:rsidRDefault="00DA49B0"/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6A481" w14:textId="77777777" w:rsidR="00DA49B0" w:rsidRDefault="00DA49B0"/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1B239" w14:textId="77777777" w:rsidR="00DA49B0" w:rsidRDefault="00DA49B0"/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EE183" w14:textId="77777777" w:rsidR="00DA49B0" w:rsidRDefault="00DA49B0"/>
        </w:tc>
      </w:tr>
      <w:tr w:rsidR="00DA49B0" w14:paraId="2D862EAE" w14:textId="77777777">
        <w:tc>
          <w:tcPr>
            <w:tcW w:w="2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9BC95" w14:textId="77777777" w:rsidR="00DA49B0" w:rsidRDefault="001B4B47">
            <w:r>
              <w:rPr>
                <w:sz w:val="18"/>
                <w:szCs w:val="18"/>
              </w:rPr>
              <w:t>Block bootstrap, ΔSharpe (OOS)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47A6C" w14:textId="77777777" w:rsidR="00DA49B0" w:rsidRDefault="00DA49B0"/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92FFE" w14:textId="77777777" w:rsidR="00DA49B0" w:rsidRDefault="00DA49B0"/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2E3F1" w14:textId="77777777" w:rsidR="00DA49B0" w:rsidRDefault="00DA49B0"/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F55AA" w14:textId="77777777" w:rsidR="00DA49B0" w:rsidRDefault="00DA49B0"/>
        </w:tc>
      </w:tr>
      <w:tr w:rsidR="00DA49B0" w14:paraId="6CC02F0F" w14:textId="77777777">
        <w:tc>
          <w:tcPr>
            <w:tcW w:w="2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98D79" w14:textId="77777777" w:rsidR="00DA49B0" w:rsidRDefault="001B4B47">
            <w:r>
              <w:rPr>
                <w:sz w:val="18"/>
                <w:szCs w:val="18"/>
              </w:rPr>
              <w:t>Block bootstrap, Δreturn (OOS)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520A4" w14:textId="77777777" w:rsidR="00DA49B0" w:rsidRDefault="00DA49B0"/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20A93" w14:textId="77777777" w:rsidR="00DA49B0" w:rsidRDefault="00DA49B0"/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C5874" w14:textId="77777777" w:rsidR="00DA49B0" w:rsidRDefault="00DA49B0"/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A5D0A" w14:textId="77777777" w:rsidR="00DA49B0" w:rsidRDefault="00DA49B0"/>
        </w:tc>
      </w:tr>
      <w:tr w:rsidR="00DA49B0" w14:paraId="0E557EC1" w14:textId="77777777">
        <w:tc>
          <w:tcPr>
            <w:tcW w:w="2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A37E7" w14:textId="77777777" w:rsidR="00DA49B0" w:rsidRDefault="001B4B47">
            <w:r>
              <w:rPr>
                <w:sz w:val="18"/>
                <w:szCs w:val="18"/>
              </w:rPr>
              <w:t>Probabilistic Sharpe (OOS)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F70AA" w14:textId="77777777" w:rsidR="00DA49B0" w:rsidRDefault="00DA49B0"/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1D1C5" w14:textId="77777777" w:rsidR="00DA49B0" w:rsidRDefault="00DA49B0"/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94C41" w14:textId="77777777" w:rsidR="00DA49B0" w:rsidRDefault="00DA49B0"/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F43B6" w14:textId="77777777" w:rsidR="00DA49B0" w:rsidRDefault="00DA49B0"/>
        </w:tc>
      </w:tr>
    </w:tbl>
    <w:p w14:paraId="00EC593B" w14:textId="77777777" w:rsidR="00DA49B0" w:rsidRDefault="001B4B47">
      <w:pPr>
        <w:spacing w:before="80" w:after="240"/>
      </w:pPr>
      <w:r>
        <w:rPr>
          <w:i/>
          <w:iCs/>
          <w:color w:val="595959"/>
          <w:sz w:val="18"/>
          <w:szCs w:val="18"/>
        </w:rPr>
        <w:t>Table 4. Summary of significance tests.</w:t>
      </w:r>
    </w:p>
    <w:p w14:paraId="0627D8DF" w14:textId="77777777" w:rsidR="00DA49B0" w:rsidRDefault="001B4B47">
      <w:pPr>
        <w:pStyle w:val="Heading2"/>
      </w:pPr>
      <w:bookmarkStart w:id="28" w:name="_Toc242891886"/>
      <w:r>
        <w:t>6.4 Correcting for the search: deflated Sharpe ratio</w:t>
      </w:r>
      <w:bookmarkEnd w:id="28"/>
    </w:p>
    <w:p w14:paraId="41B78B79" w14:textId="77777777" w:rsidR="00DA49B0" w:rsidRDefault="001B4B47">
      <w:pPr>
        <w:spacing w:after="160"/>
      </w:pPr>
      <w:r>
        <w:rPr>
          <w:i/>
          <w:iCs/>
          <w:color w:val="7F7F7F"/>
        </w:rPr>
        <w:t>[How many configurations were tried, what the deflated Sharpe says, and why the out-of-sample test carries most of the weight.]</w:t>
      </w:r>
    </w:p>
    <w:p w14:paraId="396E8997" w14:textId="77777777" w:rsidR="00DA49B0" w:rsidRDefault="001B4B47">
      <w:pPr>
        <w:pStyle w:val="Heading1"/>
      </w:pPr>
      <w:bookmarkStart w:id="29" w:name="_Toc242891887"/>
      <w:r>
        <w:t>7. Risk Management Extensions</w:t>
      </w:r>
      <w:bookmarkEnd w:id="29"/>
    </w:p>
    <w:p w14:paraId="60A13E45" w14:textId="77777777" w:rsidR="00DA49B0" w:rsidRDefault="001B4B47">
      <w:pPr>
        <w:pStyle w:val="Heading2"/>
      </w:pPr>
      <w:bookmarkStart w:id="30" w:name="_Toc242891888"/>
      <w:r>
        <w:t>7.1 Removing beta: index hedge and residual breakouts</w:t>
      </w:r>
      <w:bookmarkEnd w:id="30"/>
    </w:p>
    <w:p w14:paraId="24DEC3CC" w14:textId="77777777" w:rsidR="00DA49B0" w:rsidRDefault="001B4B47">
      <w:pPr>
        <w:spacing w:after="160"/>
      </w:pPr>
      <w:r>
        <w:rPr>
          <w:i/>
          <w:iCs/>
          <w:color w:val="7F7F7F"/>
        </w:rPr>
        <w:t>[Portfolio-level hedge with ASX 200 futures versus signal-level residual breakouts. Which helped and why? Source: notebook 02, section 14.]</w:t>
      </w:r>
    </w:p>
    <w:p w14:paraId="110A1DB6" w14:textId="77777777" w:rsidR="00DA49B0" w:rsidRDefault="001B4B47">
      <w:pPr>
        <w:pBdr>
          <w:top w:val="dashed" w:sz="4" w:space="6" w:color="BFBFBF"/>
          <w:bottom w:val="dashed" w:sz="4" w:space="6" w:color="BFBFBF"/>
        </w:pBdr>
        <w:spacing w:before="120" w:after="200"/>
        <w:jc w:val="center"/>
      </w:pPr>
      <w:r>
        <w:rPr>
          <w:i/>
          <w:iCs/>
          <w:color w:val="7F7F7F"/>
        </w:rPr>
        <w:lastRenderedPageBreak/>
        <w:t>Insert figure: results/beta_hedge.png</w:t>
      </w:r>
    </w:p>
    <w:p w14:paraId="4C229639" w14:textId="77777777" w:rsidR="00DA49B0" w:rsidRDefault="001B4B47">
      <w:pPr>
        <w:pStyle w:val="Heading2"/>
      </w:pPr>
      <w:bookmarkStart w:id="31" w:name="_Toc242891889"/>
      <w:r>
        <w:t>7.2 Volatility targeting</w:t>
      </w:r>
      <w:bookmarkEnd w:id="31"/>
    </w:p>
    <w:p w14:paraId="65E9F101" w14:textId="77777777" w:rsidR="00DA49B0" w:rsidRDefault="001B4B47">
      <w:pPr>
        <w:spacing w:after="160"/>
      </w:pPr>
      <w:r>
        <w:rPr>
          <w:i/>
          <w:iCs/>
          <w:color w:val="7F7F7F"/>
        </w:rPr>
        <w:t>[What vol targeting is for (risk sizing, combining strategies) and what it did here.]</w:t>
      </w:r>
    </w:p>
    <w:p w14:paraId="5ACFAD92" w14:textId="77777777" w:rsidR="00DA49B0" w:rsidRDefault="001B4B47">
      <w:pPr>
        <w:pStyle w:val="Heading2"/>
      </w:pPr>
      <w:bookmarkStart w:id="32" w:name="_Toc242891890"/>
      <w:r>
        <w:t>7.3 Crash-only shorts</w:t>
      </w:r>
      <w:bookmarkEnd w:id="32"/>
    </w:p>
    <w:p w14:paraId="6C429DB1" w14:textId="77777777" w:rsidR="00DA49B0" w:rsidRDefault="001B4B47">
      <w:pPr>
        <w:spacing w:after="160"/>
      </w:pPr>
      <w:r>
        <w:rPr>
          <w:i/>
          <w:iCs/>
          <w:color w:val="7F7F7F"/>
        </w:rPr>
        <w:t>[The idea, the crash signals tested, the GFC short-selling ban, and the result in crashes versus rebounds. Source: 03_crash_regime_shorts.ipynb.]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26"/>
        <w:gridCol w:w="1650"/>
        <w:gridCol w:w="1650"/>
        <w:gridCol w:w="1650"/>
        <w:gridCol w:w="1650"/>
      </w:tblGrid>
      <w:tr w:rsidR="00DA49B0" w14:paraId="789E74D1" w14:textId="77777777">
        <w:trPr>
          <w:tblHeader/>
        </w:trPr>
        <w:tc>
          <w:tcPr>
            <w:tcW w:w="2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87F78" w14:textId="77777777" w:rsidR="00DA49B0" w:rsidRDefault="001B4B47">
            <w:r>
              <w:rPr>
                <w:b/>
                <w:bCs/>
                <w:sz w:val="18"/>
                <w:szCs w:val="18"/>
              </w:rPr>
              <w:t>Episode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EF54A" w14:textId="77777777" w:rsidR="00DA49B0" w:rsidRDefault="001B4B47">
            <w:r>
              <w:rPr>
                <w:b/>
                <w:bCs/>
                <w:sz w:val="18"/>
                <w:szCs w:val="18"/>
              </w:rPr>
              <w:t>Long-only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4D16E" w14:textId="77777777" w:rsidR="00DA49B0" w:rsidRDefault="001B4B47">
            <w:r>
              <w:rPr>
                <w:b/>
                <w:bCs/>
                <w:sz w:val="18"/>
                <w:szCs w:val="18"/>
              </w:rPr>
              <w:t>Crash-only shorts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32F9F" w14:textId="77777777" w:rsidR="00DA49B0" w:rsidRDefault="001B4B47">
            <w:r>
              <w:rPr>
                <w:b/>
                <w:bCs/>
                <w:sz w:val="18"/>
                <w:szCs w:val="18"/>
              </w:rPr>
              <w:t>Always index-hedged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6A541" w14:textId="77777777" w:rsidR="00DA49B0" w:rsidRDefault="001B4B47">
            <w:r>
              <w:rPr>
                <w:b/>
                <w:bCs/>
                <w:sz w:val="18"/>
                <w:szCs w:val="18"/>
              </w:rPr>
              <w:t>ASX 200</w:t>
            </w:r>
          </w:p>
        </w:tc>
      </w:tr>
      <w:tr w:rsidR="00DA49B0" w14:paraId="22804350" w14:textId="77777777">
        <w:tc>
          <w:tcPr>
            <w:tcW w:w="2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47DB1" w14:textId="77777777" w:rsidR="00DA49B0" w:rsidRDefault="001B4B47">
            <w:r>
              <w:rPr>
                <w:sz w:val="18"/>
                <w:szCs w:val="18"/>
              </w:rPr>
              <w:t>GFC crash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6F499" w14:textId="77777777" w:rsidR="00DA49B0" w:rsidRDefault="00DA49B0"/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270D2" w14:textId="77777777" w:rsidR="00DA49B0" w:rsidRDefault="00DA49B0"/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ED698" w14:textId="77777777" w:rsidR="00DA49B0" w:rsidRDefault="00DA49B0"/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B68CC" w14:textId="77777777" w:rsidR="00DA49B0" w:rsidRDefault="00DA49B0"/>
        </w:tc>
      </w:tr>
      <w:tr w:rsidR="00DA49B0" w14:paraId="656A6AB6" w14:textId="77777777">
        <w:tc>
          <w:tcPr>
            <w:tcW w:w="2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30870" w14:textId="77777777" w:rsidR="00DA49B0" w:rsidRDefault="001B4B47">
            <w:r>
              <w:rPr>
                <w:sz w:val="18"/>
                <w:szCs w:val="18"/>
              </w:rPr>
              <w:t>GFC rebound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78940" w14:textId="77777777" w:rsidR="00DA49B0" w:rsidRDefault="00DA49B0"/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950EB" w14:textId="77777777" w:rsidR="00DA49B0" w:rsidRDefault="00DA49B0"/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1F3BA" w14:textId="77777777" w:rsidR="00DA49B0" w:rsidRDefault="00DA49B0"/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014CA" w14:textId="77777777" w:rsidR="00DA49B0" w:rsidRDefault="00DA49B0"/>
        </w:tc>
      </w:tr>
      <w:tr w:rsidR="00DA49B0" w14:paraId="58F35B2A" w14:textId="77777777">
        <w:tc>
          <w:tcPr>
            <w:tcW w:w="2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CC686" w14:textId="77777777" w:rsidR="00DA49B0" w:rsidRDefault="001B4B47">
            <w:r>
              <w:rPr>
                <w:sz w:val="18"/>
                <w:szCs w:val="18"/>
              </w:rPr>
              <w:t>COVID crash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8C691" w14:textId="77777777" w:rsidR="00DA49B0" w:rsidRDefault="00DA49B0"/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671E2" w14:textId="77777777" w:rsidR="00DA49B0" w:rsidRDefault="00DA49B0"/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BB056" w14:textId="77777777" w:rsidR="00DA49B0" w:rsidRDefault="00DA49B0"/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8A6CA" w14:textId="77777777" w:rsidR="00DA49B0" w:rsidRDefault="00DA49B0"/>
        </w:tc>
      </w:tr>
      <w:tr w:rsidR="00DA49B0" w14:paraId="706B1D96" w14:textId="77777777">
        <w:tc>
          <w:tcPr>
            <w:tcW w:w="2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D348D" w14:textId="77777777" w:rsidR="00DA49B0" w:rsidRDefault="001B4B47">
            <w:r>
              <w:rPr>
                <w:sz w:val="18"/>
                <w:szCs w:val="18"/>
              </w:rPr>
              <w:t>COVID rebound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5B3FB" w14:textId="77777777" w:rsidR="00DA49B0" w:rsidRDefault="00DA49B0"/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664D8" w14:textId="77777777" w:rsidR="00DA49B0" w:rsidRDefault="00DA49B0"/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7A94F" w14:textId="77777777" w:rsidR="00DA49B0" w:rsidRDefault="00DA49B0"/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6F253" w14:textId="77777777" w:rsidR="00DA49B0" w:rsidRDefault="00DA49B0"/>
        </w:tc>
      </w:tr>
      <w:tr w:rsidR="00DA49B0" w14:paraId="70E3E53C" w14:textId="77777777">
        <w:tc>
          <w:tcPr>
            <w:tcW w:w="2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AEF9D" w14:textId="77777777" w:rsidR="00DA49B0" w:rsidRDefault="001B4B47">
            <w:r>
              <w:rPr>
                <w:sz w:val="18"/>
                <w:szCs w:val="18"/>
              </w:rPr>
              <w:t>2022 sell-off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73812" w14:textId="77777777" w:rsidR="00DA49B0" w:rsidRDefault="00DA49B0"/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EE2CE" w14:textId="77777777" w:rsidR="00DA49B0" w:rsidRDefault="00DA49B0"/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FD1A1" w14:textId="77777777" w:rsidR="00DA49B0" w:rsidRDefault="00DA49B0"/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9CA54" w14:textId="77777777" w:rsidR="00DA49B0" w:rsidRDefault="00DA49B0"/>
        </w:tc>
      </w:tr>
    </w:tbl>
    <w:p w14:paraId="71DE1E36" w14:textId="77777777" w:rsidR="00DA49B0" w:rsidRDefault="001B4B47">
      <w:pPr>
        <w:spacing w:before="80" w:after="240"/>
      </w:pPr>
      <w:r>
        <w:rPr>
          <w:i/>
          <w:iCs/>
          <w:color w:val="595959"/>
          <w:sz w:val="18"/>
          <w:szCs w:val="18"/>
        </w:rPr>
        <w:t>Table 5. Returns over crash and rebound episodes.</w:t>
      </w:r>
    </w:p>
    <w:p w14:paraId="713A01B7" w14:textId="77777777" w:rsidR="00DA49B0" w:rsidRDefault="001B4B47">
      <w:pPr>
        <w:pBdr>
          <w:top w:val="dashed" w:sz="4" w:space="6" w:color="BFBFBF"/>
          <w:bottom w:val="dashed" w:sz="4" w:space="6" w:color="BFBFBF"/>
        </w:pBdr>
        <w:spacing w:before="120" w:after="200"/>
        <w:jc w:val="center"/>
      </w:pPr>
      <w:r>
        <w:rPr>
          <w:i/>
          <w:iCs/>
          <w:color w:val="7F7F7F"/>
        </w:rPr>
        <w:t>Insert figure: results/crash_regime_equity.png</w:t>
      </w:r>
    </w:p>
    <w:p w14:paraId="5960AC4F" w14:textId="77777777" w:rsidR="00DA49B0" w:rsidRDefault="001B4B47">
      <w:pPr>
        <w:pStyle w:val="Heading1"/>
      </w:pPr>
      <w:bookmarkStart w:id="33" w:name="_Toc242891891"/>
      <w:r>
        <w:t>8. Out-of-Market Tests</w:t>
      </w:r>
      <w:bookmarkEnd w:id="33"/>
    </w:p>
    <w:p w14:paraId="6CBF4304" w14:textId="77777777" w:rsidR="00DA49B0" w:rsidRDefault="001B4B47">
      <w:pPr>
        <w:pStyle w:val="Heading2"/>
      </w:pPr>
      <w:bookmarkStart w:id="34" w:name="_Toc242891892"/>
      <w:r>
        <w:t>8.1 United States: S&amp;P 1500-style universe</w:t>
      </w:r>
      <w:bookmarkEnd w:id="34"/>
    </w:p>
    <w:p w14:paraId="007AD503" w14:textId="77777777" w:rsidR="00DA49B0" w:rsidRDefault="001B4B47">
      <w:pPr>
        <w:spacing w:after="160"/>
      </w:pPr>
      <w:r>
        <w:rPr>
          <w:i/>
          <w:iCs/>
          <w:color w:val="7F7F7F"/>
        </w:rPr>
        <w:t>[The ASX rule applied unchanged. What happened, and what the classic 12-1 momentum check showed. Source: us_sp1500/02_channel_breakout_research.ipynb.]</w:t>
      </w:r>
    </w:p>
    <w:p w14:paraId="034A7E94" w14:textId="77777777" w:rsidR="00DA49B0" w:rsidRDefault="001B4B47">
      <w:pPr>
        <w:pStyle w:val="Heading2"/>
      </w:pPr>
      <w:bookmarkStart w:id="35" w:name="_Toc242891893"/>
      <w:r>
        <w:t>8.2 Nasdaq</w:t>
      </w:r>
      <w:bookmarkEnd w:id="35"/>
    </w:p>
    <w:p w14:paraId="5BE6A6DE" w14:textId="77777777" w:rsidR="00DA49B0" w:rsidRDefault="001B4B47">
      <w:pPr>
        <w:spacing w:after="160"/>
      </w:pPr>
      <w:r>
        <w:rPr>
          <w:i/>
          <w:iCs/>
          <w:color w:val="7F7F7F"/>
        </w:rPr>
        <w:t>[Results, the post-2016 momentum revival, and the benchmark-choice issue in a mega-cap era. Source: nasdaq/02_channel_breakout_research.ipynb.]</w:t>
      </w:r>
    </w:p>
    <w:p w14:paraId="3A9C7357" w14:textId="77777777" w:rsidR="00DA49B0" w:rsidRDefault="001B4B47">
      <w:pPr>
        <w:pStyle w:val="Heading2"/>
      </w:pPr>
      <w:bookmarkStart w:id="36" w:name="_Toc242891894"/>
      <w:r>
        <w:t>8.3 Cross-market comparison</w:t>
      </w:r>
      <w:bookmarkEnd w:id="36"/>
    </w:p>
    <w:p w14:paraId="1F01B649" w14:textId="77777777" w:rsidR="00DA49B0" w:rsidRDefault="001B4B47">
      <w:pPr>
        <w:spacing w:after="160"/>
      </w:pPr>
      <w:r>
        <w:rPr>
          <w:i/>
          <w:iCs/>
          <w:color w:val="7F7F7F"/>
        </w:rPr>
        <w:t>[Why might the ASX behave differently from US markets?]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26"/>
        <w:gridCol w:w="2100"/>
        <w:gridCol w:w="1200"/>
        <w:gridCol w:w="1300"/>
        <w:gridCol w:w="1300"/>
        <w:gridCol w:w="1800"/>
      </w:tblGrid>
      <w:tr w:rsidR="00DA49B0" w14:paraId="3759109C" w14:textId="77777777">
        <w:trPr>
          <w:tblHeader/>
        </w:trPr>
        <w:tc>
          <w:tcPr>
            <w:tcW w:w="1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AD4A8" w14:textId="77777777" w:rsidR="00DA49B0" w:rsidRDefault="001B4B47">
            <w:r>
              <w:rPr>
                <w:b/>
                <w:bCs/>
                <w:sz w:val="18"/>
                <w:szCs w:val="18"/>
              </w:rPr>
              <w:t>Market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CE51B" w14:textId="77777777" w:rsidR="00DA49B0" w:rsidRDefault="001B4B47">
            <w:r>
              <w:rPr>
                <w:b/>
                <w:bCs/>
                <w:sz w:val="18"/>
                <w:szCs w:val="18"/>
              </w:rPr>
              <w:t>Universe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E1FDE" w14:textId="77777777" w:rsidR="00DA49B0" w:rsidRDefault="001B4B47">
            <w:r>
              <w:rPr>
                <w:b/>
                <w:bCs/>
                <w:sz w:val="18"/>
                <w:szCs w:val="18"/>
              </w:rPr>
              <w:t>L/S Sharpe IS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94011" w14:textId="77777777" w:rsidR="00DA49B0" w:rsidRDefault="001B4B47">
            <w:r>
              <w:rPr>
                <w:b/>
                <w:bCs/>
                <w:sz w:val="18"/>
                <w:szCs w:val="18"/>
              </w:rPr>
              <w:t>L/S Sharpe OOS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BC3C3" w14:textId="77777777" w:rsidR="00DA49B0" w:rsidRDefault="001B4B47">
            <w:r>
              <w:rPr>
                <w:b/>
                <w:bCs/>
                <w:sz w:val="18"/>
                <w:szCs w:val="18"/>
              </w:rPr>
              <w:t>OOS alpha (t)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1E5C8" w14:textId="77777777" w:rsidR="00DA49B0" w:rsidRDefault="001B4B47">
            <w:r>
              <w:rPr>
                <w:b/>
                <w:bCs/>
                <w:sz w:val="18"/>
                <w:szCs w:val="18"/>
              </w:rPr>
              <w:t>12-1 momentum Sharpe IS / OOS</w:t>
            </w:r>
          </w:p>
        </w:tc>
      </w:tr>
      <w:tr w:rsidR="00DA49B0" w14:paraId="45D52D92" w14:textId="77777777">
        <w:tc>
          <w:tcPr>
            <w:tcW w:w="1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EFA2D" w14:textId="77777777" w:rsidR="00DA49B0" w:rsidRDefault="001B4B47">
            <w:r>
              <w:rPr>
                <w:sz w:val="18"/>
                <w:szCs w:val="18"/>
              </w:rPr>
              <w:t>ASX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07174" w14:textId="77777777" w:rsidR="00DA49B0" w:rsidRDefault="00DA49B0"/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D5891" w14:textId="77777777" w:rsidR="00DA49B0" w:rsidRDefault="00DA49B0"/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B7C08" w14:textId="77777777" w:rsidR="00DA49B0" w:rsidRDefault="00DA49B0"/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21214" w14:textId="77777777" w:rsidR="00DA49B0" w:rsidRDefault="00DA49B0"/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C5491" w14:textId="77777777" w:rsidR="00DA49B0" w:rsidRDefault="00DA49B0"/>
        </w:tc>
      </w:tr>
      <w:tr w:rsidR="00DA49B0" w14:paraId="2130BBA1" w14:textId="77777777">
        <w:tc>
          <w:tcPr>
            <w:tcW w:w="1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20D49" w14:textId="77777777" w:rsidR="00DA49B0" w:rsidRDefault="001B4B47">
            <w:r>
              <w:rPr>
                <w:sz w:val="18"/>
                <w:szCs w:val="18"/>
              </w:rPr>
              <w:t>S&amp;P 1500-style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47BCA" w14:textId="77777777" w:rsidR="00DA49B0" w:rsidRDefault="00DA49B0"/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DDF28" w14:textId="77777777" w:rsidR="00DA49B0" w:rsidRDefault="00DA49B0"/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6D526" w14:textId="77777777" w:rsidR="00DA49B0" w:rsidRDefault="00DA49B0"/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C07EB" w14:textId="77777777" w:rsidR="00DA49B0" w:rsidRDefault="00DA49B0"/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8988A" w14:textId="77777777" w:rsidR="00DA49B0" w:rsidRDefault="00DA49B0"/>
        </w:tc>
      </w:tr>
      <w:tr w:rsidR="00DA49B0" w14:paraId="00B936B4" w14:textId="77777777">
        <w:tc>
          <w:tcPr>
            <w:tcW w:w="1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ACCA1" w14:textId="77777777" w:rsidR="00DA49B0" w:rsidRDefault="001B4B47">
            <w:r>
              <w:rPr>
                <w:sz w:val="18"/>
                <w:szCs w:val="18"/>
              </w:rPr>
              <w:t>Nasdaq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91EB7" w14:textId="77777777" w:rsidR="00DA49B0" w:rsidRDefault="00DA49B0"/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C57B4" w14:textId="77777777" w:rsidR="00DA49B0" w:rsidRDefault="00DA49B0"/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D6CBC" w14:textId="77777777" w:rsidR="00DA49B0" w:rsidRDefault="00DA49B0"/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121B1" w14:textId="77777777" w:rsidR="00DA49B0" w:rsidRDefault="00DA49B0"/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66263" w14:textId="77777777" w:rsidR="00DA49B0" w:rsidRDefault="00DA49B0"/>
        </w:tc>
      </w:tr>
    </w:tbl>
    <w:p w14:paraId="5C74367C" w14:textId="77777777" w:rsidR="00DA49B0" w:rsidRDefault="001B4B47">
      <w:pPr>
        <w:spacing w:before="80" w:after="240"/>
      </w:pPr>
      <w:r>
        <w:rPr>
          <w:i/>
          <w:iCs/>
          <w:color w:val="595959"/>
          <w:sz w:val="18"/>
          <w:szCs w:val="18"/>
        </w:rPr>
        <w:t>Table 6. The same breakout rule across three markets.</w:t>
      </w:r>
    </w:p>
    <w:p w14:paraId="715B1B7F" w14:textId="77777777" w:rsidR="00DA49B0" w:rsidRDefault="001B4B47">
      <w:pPr>
        <w:pBdr>
          <w:top w:val="dashed" w:sz="4" w:space="6" w:color="BFBFBF"/>
          <w:bottom w:val="dashed" w:sz="4" w:space="6" w:color="BFBFBF"/>
        </w:pBdr>
        <w:spacing w:before="120" w:after="200"/>
        <w:jc w:val="center"/>
      </w:pPr>
      <w:r>
        <w:rPr>
          <w:i/>
          <w:iCs/>
          <w:color w:val="7F7F7F"/>
        </w:rPr>
        <w:t>Insert figure: us_sp1500/results/horizon_us_vs_asx.png</w:t>
      </w:r>
    </w:p>
    <w:p w14:paraId="4F3AC462" w14:textId="77777777" w:rsidR="00DA49B0" w:rsidRDefault="001B4B47">
      <w:pPr>
        <w:pStyle w:val="Heading1"/>
      </w:pPr>
      <w:bookmarkStart w:id="37" w:name="_Toc242891895"/>
      <w:r>
        <w:lastRenderedPageBreak/>
        <w:t>9. Intraday Study: Bollinger Bands on One-Minute Data</w:t>
      </w:r>
      <w:bookmarkEnd w:id="37"/>
    </w:p>
    <w:p w14:paraId="1C8CB726" w14:textId="77777777" w:rsidR="00DA49B0" w:rsidRDefault="001B4B47">
      <w:pPr>
        <w:pStyle w:val="Heading2"/>
      </w:pPr>
      <w:bookmarkStart w:id="38" w:name="_Toc242891896"/>
      <w:r>
        <w:t>9.1 Setup</w:t>
      </w:r>
      <w:bookmarkEnd w:id="38"/>
    </w:p>
    <w:p w14:paraId="5D5AF496" w14:textId="77777777" w:rsidR="00DA49B0" w:rsidRDefault="001B4B47">
      <w:pPr>
        <w:spacing w:after="160"/>
      </w:pPr>
      <w:r>
        <w:rPr>
          <w:i/>
          <w:iCs/>
          <w:color w:val="7F7F7F"/>
        </w:rPr>
        <w:t>[Data (30 days of one-minute bars), the mean-reversion and breakout rules, next-bar fills, and tick-size-aware costs. Source: intraday_bollinger/ notebooks.]</w:t>
      </w:r>
    </w:p>
    <w:p w14:paraId="0565F8C9" w14:textId="77777777" w:rsidR="00DA49B0" w:rsidRDefault="001B4B47">
      <w:pPr>
        <w:pStyle w:val="Heading2"/>
      </w:pPr>
      <w:bookmarkStart w:id="39" w:name="_Toc242891897"/>
      <w:r>
        <w:t>9.2 Results</w:t>
      </w:r>
      <w:bookmarkEnd w:id="39"/>
    </w:p>
    <w:p w14:paraId="3405E5C7" w14:textId="77777777" w:rsidR="00DA49B0" w:rsidRDefault="001B4B47">
      <w:pPr>
        <w:spacing w:after="160"/>
      </w:pPr>
      <w:r>
        <w:rPr>
          <w:i/>
          <w:iCs/>
          <w:color w:val="7F7F7F"/>
        </w:rPr>
        <w:t>[Which direction worked before costs, how much of the edge was bid-ask bounce, and why nothing survived realistic costs.]</w:t>
      </w:r>
    </w:p>
    <w:p w14:paraId="614CC3F4" w14:textId="77777777" w:rsidR="00DA49B0" w:rsidRDefault="001B4B47">
      <w:pPr>
        <w:pBdr>
          <w:top w:val="dashed" w:sz="4" w:space="6" w:color="BFBFBF"/>
          <w:bottom w:val="dashed" w:sz="4" w:space="6" w:color="BFBFBF"/>
        </w:pBdr>
        <w:spacing w:before="120" w:after="200"/>
        <w:jc w:val="center"/>
      </w:pPr>
      <w:r>
        <w:rPr>
          <w:i/>
          <w:iCs/>
          <w:color w:val="7F7F7F"/>
        </w:rPr>
        <w:t>Insert figure: intraday_bollinger/results/gross_by_config.png</w:t>
      </w:r>
    </w:p>
    <w:p w14:paraId="59065E7A" w14:textId="77777777" w:rsidR="00DA49B0" w:rsidRDefault="001B4B47">
      <w:pPr>
        <w:pStyle w:val="Heading1"/>
      </w:pPr>
      <w:bookmarkStart w:id="40" w:name="_Toc242891898"/>
      <w:r>
        <w:t>10. Conclusions</w:t>
      </w:r>
      <w:bookmarkEnd w:id="40"/>
    </w:p>
    <w:p w14:paraId="64634B4E" w14:textId="77777777" w:rsidR="00DA49B0" w:rsidRDefault="001B4B47">
      <w:pPr>
        <w:spacing w:after="160"/>
      </w:pPr>
      <w:r>
        <w:rPr>
          <w:i/>
          <w:iCs/>
          <w:color w:val="7F7F7F"/>
        </w:rPr>
        <w:t>[Answer the project question directly. Which strategy would you run, at what size, and with which hedge?]</w:t>
      </w:r>
    </w:p>
    <w:p w14:paraId="504CD922" w14:textId="77777777" w:rsidR="00DA49B0" w:rsidRDefault="001B4B47">
      <w:pPr>
        <w:pStyle w:val="Heading1"/>
      </w:pPr>
      <w:bookmarkStart w:id="41" w:name="_Toc242891899"/>
      <w:r>
        <w:t>11. Limitations and Further Work</w:t>
      </w:r>
      <w:bookmarkEnd w:id="41"/>
    </w:p>
    <w:p w14:paraId="2F32D979" w14:textId="77777777" w:rsidR="00DA49B0" w:rsidRDefault="001B4B47">
      <w:pPr>
        <w:spacing w:after="160"/>
      </w:pPr>
      <w:r>
        <w:rPr>
          <w:i/>
          <w:iCs/>
          <w:color w:val="7F7F7F"/>
        </w:rPr>
        <w:t>[Survivorship bias, shorting constraints and borrow costs, capacity, data quality, the small number of crash events. What would you do next (survivorship-free data, crash guards, per-name caps, quote data)?]</w:t>
      </w:r>
    </w:p>
    <w:p w14:paraId="4CCDD4EB" w14:textId="77777777" w:rsidR="00DA49B0" w:rsidRDefault="001B4B47">
      <w:pPr>
        <w:pStyle w:val="Heading1"/>
      </w:pPr>
      <w:bookmarkStart w:id="42" w:name="_Toc242891900"/>
      <w:r>
        <w:t>References</w:t>
      </w:r>
      <w:bookmarkEnd w:id="42"/>
    </w:p>
    <w:p w14:paraId="0F6E0CAC" w14:textId="77777777" w:rsidR="00DA49B0" w:rsidRDefault="001B4B47">
      <w:pPr>
        <w:spacing w:after="160"/>
      </w:pPr>
      <w:r>
        <w:rPr>
          <w:i/>
          <w:iCs/>
          <w:color w:val="7F7F7F"/>
        </w:rPr>
        <w:t>[Course materials, plus papers referred to in the notebooks: Jegadeesh &amp; Titman (1993); Daniel &amp; Moskowitz (2016); Barroso &amp; Santa-Clara (2015); Blitz, Huij &amp; Martens (2011); Ledoit &amp; Wolf (2008); Bailey &amp; López de Prado (2014); Politis &amp; Romano (1994).]</w:t>
      </w:r>
    </w:p>
    <w:p w14:paraId="0BE8D909" w14:textId="77777777" w:rsidR="00DA49B0" w:rsidRDefault="001B4B47">
      <w:r>
        <w:br w:type="page"/>
      </w:r>
    </w:p>
    <w:p w14:paraId="7EDAEABC" w14:textId="77777777" w:rsidR="00DA49B0" w:rsidRDefault="001B4B47">
      <w:pPr>
        <w:pStyle w:val="Heading1"/>
      </w:pPr>
      <w:bookmarkStart w:id="43" w:name="_Toc242891901"/>
      <w:r>
        <w:lastRenderedPageBreak/>
        <w:t>Appendix A. Notebook and Results Map</w:t>
      </w:r>
      <w:bookmarkEnd w:id="4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26"/>
        <w:gridCol w:w="5800"/>
      </w:tblGrid>
      <w:tr w:rsidR="00DA49B0" w14:paraId="61093467" w14:textId="77777777">
        <w:trPr>
          <w:tblHeader/>
        </w:trPr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C1E8A" w14:textId="77777777" w:rsidR="00DA49B0" w:rsidRDefault="001B4B47">
            <w:r>
              <w:rPr>
                <w:b/>
                <w:bCs/>
                <w:sz w:val="18"/>
                <w:szCs w:val="18"/>
              </w:rPr>
              <w:t>File</w:t>
            </w:r>
          </w:p>
        </w:tc>
        <w:tc>
          <w:tcPr>
            <w:tcW w:w="5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C71DE" w14:textId="77777777" w:rsidR="00DA49B0" w:rsidRDefault="001B4B47">
            <w:r>
              <w:rPr>
                <w:b/>
                <w:bCs/>
                <w:sz w:val="18"/>
                <w:szCs w:val="18"/>
              </w:rPr>
              <w:t>What it contains</w:t>
            </w:r>
          </w:p>
        </w:tc>
      </w:tr>
      <w:tr w:rsidR="00DA49B0" w14:paraId="21D5052C" w14:textId="77777777"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C3CB1" w14:textId="77777777" w:rsidR="00DA49B0" w:rsidRDefault="001B4B47">
            <w:r>
              <w:rPr>
                <w:sz w:val="18"/>
                <w:szCs w:val="18"/>
              </w:rPr>
              <w:t>01_data_and_universe.ipynb</w:t>
            </w:r>
          </w:p>
        </w:tc>
        <w:tc>
          <w:tcPr>
            <w:tcW w:w="5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13401" w14:textId="77777777" w:rsidR="00DA49B0" w:rsidRDefault="001B4B47">
            <w:r>
              <w:rPr>
                <w:sz w:val="18"/>
                <w:szCs w:val="18"/>
              </w:rPr>
              <w:t>Download, cleaning and the point-in-time ASX 500 universe</w:t>
            </w:r>
          </w:p>
        </w:tc>
      </w:tr>
      <w:tr w:rsidR="00DA49B0" w14:paraId="71EA93B9" w14:textId="77777777"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437BD" w14:textId="77777777" w:rsidR="00DA49B0" w:rsidRDefault="001B4B47">
            <w:r>
              <w:rPr>
                <w:sz w:val="18"/>
                <w:szCs w:val="18"/>
              </w:rPr>
              <w:t>02_channel_breakout_research.ipynb</w:t>
            </w:r>
          </w:p>
        </w:tc>
        <w:tc>
          <w:tcPr>
            <w:tcW w:w="5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AFD76" w14:textId="77777777" w:rsidR="00DA49B0" w:rsidRDefault="001B4B47">
            <w:r>
              <w:rPr>
                <w:sz w:val="18"/>
                <w:szCs w:val="18"/>
              </w:rPr>
              <w:t>Signal, drift engine, all ASX research, Monte Carlo, significance tests, beta removal</w:t>
            </w:r>
          </w:p>
        </w:tc>
      </w:tr>
      <w:tr w:rsidR="00DA49B0" w14:paraId="461C1831" w14:textId="77777777"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203B6" w14:textId="77777777" w:rsidR="00DA49B0" w:rsidRDefault="001B4B47">
            <w:r>
              <w:rPr>
                <w:sz w:val="18"/>
                <w:szCs w:val="18"/>
              </w:rPr>
              <w:t>03_crash_regime_shorts.ipynb</w:t>
            </w:r>
          </w:p>
        </w:tc>
        <w:tc>
          <w:tcPr>
            <w:tcW w:w="5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53F59" w14:textId="77777777" w:rsidR="00DA49B0" w:rsidRDefault="001B4B47">
            <w:r>
              <w:rPr>
                <w:sz w:val="18"/>
                <w:szCs w:val="18"/>
              </w:rPr>
              <w:t>Long-only book with crash-only shorts</w:t>
            </w:r>
          </w:p>
        </w:tc>
      </w:tr>
      <w:tr w:rsidR="00DA49B0" w14:paraId="5DF0F90B" w14:textId="77777777"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8E7FE" w14:textId="77777777" w:rsidR="00DA49B0" w:rsidRDefault="001B4B47">
            <w:r>
              <w:rPr>
                <w:sz w:val="18"/>
                <w:szCs w:val="18"/>
              </w:rPr>
              <w:t>us_sp1500/01, 02</w:t>
            </w:r>
          </w:p>
        </w:tc>
        <w:tc>
          <w:tcPr>
            <w:tcW w:w="5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8CD19" w14:textId="77777777" w:rsidR="00DA49B0" w:rsidRDefault="001B4B47">
            <w:r>
              <w:rPr>
                <w:sz w:val="18"/>
                <w:szCs w:val="18"/>
              </w:rPr>
              <w:t>US S&amp;P 1500-style data and the out-of-market test</w:t>
            </w:r>
          </w:p>
        </w:tc>
      </w:tr>
      <w:tr w:rsidR="00DA49B0" w14:paraId="106EF1E5" w14:textId="77777777"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F0759" w14:textId="77777777" w:rsidR="00DA49B0" w:rsidRDefault="001B4B47">
            <w:r>
              <w:rPr>
                <w:sz w:val="18"/>
                <w:szCs w:val="18"/>
              </w:rPr>
              <w:t>nasdaq/01, 02</w:t>
            </w:r>
          </w:p>
        </w:tc>
        <w:tc>
          <w:tcPr>
            <w:tcW w:w="5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98779" w14:textId="77777777" w:rsidR="00DA49B0" w:rsidRDefault="001B4B47">
            <w:r>
              <w:rPr>
                <w:sz w:val="18"/>
                <w:szCs w:val="18"/>
              </w:rPr>
              <w:t>Nasdaq data and the out-of-market test</w:t>
            </w:r>
          </w:p>
        </w:tc>
      </w:tr>
      <w:tr w:rsidR="00DA49B0" w14:paraId="16D8D33B" w14:textId="77777777"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2A15E" w14:textId="77777777" w:rsidR="00DA49B0" w:rsidRDefault="001B4B47">
            <w:r>
              <w:rPr>
                <w:sz w:val="18"/>
                <w:szCs w:val="18"/>
              </w:rPr>
              <w:t>intraday_bollinger/01, 02</w:t>
            </w:r>
          </w:p>
        </w:tc>
        <w:tc>
          <w:tcPr>
            <w:tcW w:w="5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553B4" w14:textId="77777777" w:rsidR="00DA49B0" w:rsidRDefault="001B4B47">
            <w:r>
              <w:rPr>
                <w:sz w:val="18"/>
                <w:szCs w:val="18"/>
              </w:rPr>
              <w:t>One-minute data pipeline and the Bollinger-band study</w:t>
            </w:r>
          </w:p>
        </w:tc>
      </w:tr>
      <w:tr w:rsidR="00DA49B0" w14:paraId="59E02536" w14:textId="77777777"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C4E6C" w14:textId="77777777" w:rsidR="00DA49B0" w:rsidRDefault="001B4B47">
            <w:r>
              <w:rPr>
                <w:sz w:val="18"/>
                <w:szCs w:val="18"/>
              </w:rPr>
              <w:t>results/</w:t>
            </w:r>
          </w:p>
        </w:tc>
        <w:tc>
          <w:tcPr>
            <w:tcW w:w="5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9481C" w14:textId="77777777" w:rsidR="00DA49B0" w:rsidRDefault="001B4B47">
            <w:r>
              <w:rPr>
                <w:sz w:val="18"/>
                <w:szCs w:val="18"/>
              </w:rPr>
              <w:t>All tables (CSV) and charts (PNG) referred to in this report</w:t>
            </w:r>
          </w:p>
        </w:tc>
      </w:tr>
    </w:tbl>
    <w:p w14:paraId="0700724F" w14:textId="77777777" w:rsidR="00DA49B0" w:rsidRDefault="001B4B47">
      <w:pPr>
        <w:pStyle w:val="Heading1"/>
      </w:pPr>
      <w:bookmarkStart w:id="44" w:name="_Toc242891902"/>
      <w:r>
        <w:t>Appendix B. Glossary</w:t>
      </w:r>
      <w:bookmarkEnd w:id="44"/>
    </w:p>
    <w:p w14:paraId="372DE8DD" w14:textId="77777777" w:rsidR="00DA49B0" w:rsidRDefault="001B4B47">
      <w:pPr>
        <w:spacing w:after="160"/>
      </w:pPr>
      <w:r>
        <w:rPr>
          <w:i/>
          <w:iCs/>
          <w:color w:val="7F7F7F"/>
        </w:rPr>
        <w:t>[Optional: define terms you use, such as Sharpe ratio, drawdown, alpha, beta, turnover, survivorship bias, look-ahead bias, in-sample and out-of-sample.]</w:t>
      </w:r>
    </w:p>
    <w:sectPr w:rsidR="00DA49B0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957163" w14:textId="77777777" w:rsidR="009D213F" w:rsidRDefault="009D213F">
      <w:r>
        <w:separator/>
      </w:r>
    </w:p>
  </w:endnote>
  <w:endnote w:type="continuationSeparator" w:id="0">
    <w:p w14:paraId="0E98FA54" w14:textId="77777777" w:rsidR="009D213F" w:rsidRDefault="009D21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D1024A" w14:textId="77777777" w:rsidR="00DA49B0" w:rsidRDefault="001B4B47">
    <w:pPr>
      <w:jc w:val="center"/>
    </w:pP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A06982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6CEDBA" w14:textId="77777777" w:rsidR="009D213F" w:rsidRDefault="009D213F">
      <w:r>
        <w:separator/>
      </w:r>
    </w:p>
  </w:footnote>
  <w:footnote w:type="continuationSeparator" w:id="0">
    <w:p w14:paraId="478749BC" w14:textId="77777777" w:rsidR="009D213F" w:rsidRDefault="009D21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FD2756"/>
    <w:multiLevelType w:val="hybridMultilevel"/>
    <w:tmpl w:val="F8D0FC02"/>
    <w:lvl w:ilvl="0" w:tplc="A254F654" w:tentative="1">
      <w:start w:val="1"/>
      <w:numFmt w:val="bullet"/>
      <w:lvlText w:val="●"/>
      <w:lvlJc w:val="left"/>
      <w:pPr>
        <w:ind w:left="720" w:hanging="360"/>
      </w:pPr>
    </w:lvl>
    <w:lvl w:ilvl="1" w:tplc="B30A2D06" w:tentative="1">
      <w:start w:val="1"/>
      <w:numFmt w:val="bullet"/>
      <w:lvlText w:val="○"/>
      <w:lvlJc w:val="left"/>
      <w:pPr>
        <w:ind w:left="1440" w:hanging="360"/>
      </w:pPr>
    </w:lvl>
    <w:lvl w:ilvl="2" w:tplc="A5BC902A" w:tentative="1">
      <w:start w:val="1"/>
      <w:numFmt w:val="bullet"/>
      <w:lvlText w:val="■"/>
      <w:lvlJc w:val="left"/>
      <w:pPr>
        <w:ind w:left="2160" w:hanging="360"/>
      </w:pPr>
    </w:lvl>
    <w:lvl w:ilvl="3" w:tplc="3118BBDC" w:tentative="1">
      <w:start w:val="1"/>
      <w:numFmt w:val="bullet"/>
      <w:lvlText w:val="●"/>
      <w:lvlJc w:val="left"/>
      <w:pPr>
        <w:ind w:left="2880" w:hanging="360"/>
      </w:pPr>
    </w:lvl>
    <w:lvl w:ilvl="4" w:tplc="63A2D15C" w:tentative="1">
      <w:start w:val="1"/>
      <w:numFmt w:val="bullet"/>
      <w:lvlText w:val="○"/>
      <w:lvlJc w:val="left"/>
      <w:pPr>
        <w:ind w:left="3600" w:hanging="360"/>
      </w:pPr>
    </w:lvl>
    <w:lvl w:ilvl="5" w:tplc="4036D8EA" w:tentative="1">
      <w:start w:val="1"/>
      <w:numFmt w:val="bullet"/>
      <w:lvlText w:val="■"/>
      <w:lvlJc w:val="left"/>
      <w:pPr>
        <w:ind w:left="4320" w:hanging="360"/>
      </w:pPr>
    </w:lvl>
    <w:lvl w:ilvl="6" w:tplc="06CC0CDC" w:tentative="1">
      <w:start w:val="1"/>
      <w:numFmt w:val="bullet"/>
      <w:lvlText w:val="●"/>
      <w:lvlJc w:val="left"/>
      <w:pPr>
        <w:ind w:left="5040" w:hanging="360"/>
      </w:pPr>
    </w:lvl>
    <w:lvl w:ilvl="7" w:tplc="D66A5BA0" w:tentative="1">
      <w:start w:val="1"/>
      <w:numFmt w:val="bullet"/>
      <w:lvlText w:val="●"/>
      <w:lvlJc w:val="left"/>
      <w:pPr>
        <w:ind w:left="5760" w:hanging="360"/>
      </w:pPr>
    </w:lvl>
    <w:lvl w:ilvl="8" w:tplc="89203278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5188118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49B0"/>
    <w:rsid w:val="001B4B47"/>
    <w:rsid w:val="003224A9"/>
    <w:rsid w:val="009D213F"/>
    <w:rsid w:val="00A06982"/>
    <w:rsid w:val="00DA49B0"/>
    <w:rsid w:val="00DE06FA"/>
    <w:rsid w:val="00F57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E7EE3"/>
  <w15:docId w15:val="{A2071A6A-55C8-4BE0-9A28-5D0E20763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A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36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240" w:after="120"/>
      <w:outlineLvl w:val="1"/>
    </w:pPr>
    <w:rPr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A0698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06982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2047</Words>
  <Characters>11669</Characters>
  <Application>Microsoft Office Word</Application>
  <DocSecurity>0</DocSecurity>
  <Lines>97</Lines>
  <Paragraphs>27</Paragraphs>
  <ScaleCrop>false</ScaleCrop>
  <Company/>
  <LinksUpToDate>false</LinksUpToDate>
  <CharactersWithSpaces>13689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Channel-Breakout Momentum on the ASX 500</dc:title>
  <dc:creator>Author</dc:creator>
  <cp:lastModifiedBy>Aidan Yeoh</cp:lastModifiedBy>
  <cp:revision>4</cp:revision>
  <dcterms:created xsi:type="dcterms:W3CDTF">2026-10-14T06:36:00Z</dcterms:created>
  <dcterms:modified xsi:type="dcterms:W3CDTF">2026-10-14T06:42:00Z</dcterms:modified>
</cp:coreProperties>
</file>