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E961" w14:textId="7A2AAAE5" w:rsidR="00AB49FE" w:rsidRPr="00677E3D" w:rsidRDefault="00677E3D" w:rsidP="00217B0D">
      <w:pPr>
        <w:pStyle w:val="ListParagraph"/>
        <w:numPr>
          <w:ilvl w:val="0"/>
          <w:numId w:val="1"/>
        </w:numPr>
        <w:jc w:val="both"/>
        <w:rPr>
          <w:rFonts w:ascii="Arial" w:hAnsi="Arial" w:cs="Arial"/>
          <w:sz w:val="32"/>
          <w:szCs w:val="32"/>
          <w:u w:val="single"/>
        </w:rPr>
      </w:pPr>
      <w:r w:rsidRPr="00677E3D">
        <w:rPr>
          <w:rFonts w:ascii="Arial" w:hAnsi="Arial" w:cs="Arial"/>
          <w:sz w:val="32"/>
          <w:szCs w:val="32"/>
          <w:u w:val="single"/>
        </w:rPr>
        <w:t>What are the challenges associated with ETL?</w:t>
      </w:r>
    </w:p>
    <w:p w14:paraId="5EA407A9" w14:textId="77777777" w:rsidR="00677E3D" w:rsidRDefault="00677E3D" w:rsidP="00217B0D">
      <w:pPr>
        <w:pStyle w:val="ListParagraph"/>
        <w:jc w:val="both"/>
        <w:rPr>
          <w:rFonts w:ascii="Arial" w:hAnsi="Arial" w:cs="Arial"/>
        </w:rPr>
      </w:pPr>
    </w:p>
    <w:p w14:paraId="48A9ED03" w14:textId="1B08FFF4" w:rsidR="00677E3D" w:rsidRDefault="00677E3D" w:rsidP="00217B0D">
      <w:pPr>
        <w:pStyle w:val="ListParagraph"/>
        <w:jc w:val="both"/>
        <w:rPr>
          <w:rFonts w:ascii="Arial" w:hAnsi="Arial" w:cs="Arial"/>
        </w:rPr>
      </w:pPr>
      <w:r w:rsidRPr="00677E3D">
        <w:rPr>
          <w:rFonts w:ascii="Arial" w:hAnsi="Arial" w:cs="Arial"/>
        </w:rPr>
        <w:t xml:space="preserve">Extract, transform, and load (ETL) processes play a critical role in any data-driven organization. ETL processes can present </w:t>
      </w:r>
      <w:proofErr w:type="gramStart"/>
      <w:r w:rsidRPr="00677E3D">
        <w:rPr>
          <w:rFonts w:ascii="Arial" w:hAnsi="Arial" w:cs="Arial"/>
        </w:rPr>
        <w:t>a number of</w:t>
      </w:r>
      <w:proofErr w:type="gramEnd"/>
      <w:r w:rsidRPr="00677E3D">
        <w:rPr>
          <w:rFonts w:ascii="Arial" w:hAnsi="Arial" w:cs="Arial"/>
        </w:rPr>
        <w:t xml:space="preserve"> challenges, from data quality and security issues to scalability and maintenance. This </w:t>
      </w:r>
      <w:r>
        <w:rPr>
          <w:rFonts w:ascii="Arial" w:hAnsi="Arial" w:cs="Arial"/>
        </w:rPr>
        <w:t xml:space="preserve">are </w:t>
      </w:r>
      <w:r w:rsidRPr="00677E3D">
        <w:rPr>
          <w:rFonts w:ascii="Arial" w:hAnsi="Arial" w:cs="Arial"/>
        </w:rPr>
        <w:t>some of the most common ETL challenges</w:t>
      </w:r>
      <w:r>
        <w:rPr>
          <w:rFonts w:ascii="Arial" w:hAnsi="Arial" w:cs="Arial"/>
        </w:rPr>
        <w:t>.</w:t>
      </w:r>
    </w:p>
    <w:p w14:paraId="7D32F7AF" w14:textId="77777777" w:rsidR="00677E3D" w:rsidRDefault="00677E3D" w:rsidP="00217B0D">
      <w:pPr>
        <w:pStyle w:val="ListParagraph"/>
        <w:jc w:val="both"/>
        <w:rPr>
          <w:rFonts w:ascii="Arial" w:hAnsi="Arial" w:cs="Arial"/>
        </w:rPr>
      </w:pPr>
    </w:p>
    <w:p w14:paraId="505A9774" w14:textId="58E6A115" w:rsidR="00677E3D" w:rsidRPr="00677E3D" w:rsidRDefault="00677E3D" w:rsidP="00217B0D">
      <w:pPr>
        <w:pStyle w:val="ListParagraph"/>
        <w:numPr>
          <w:ilvl w:val="0"/>
          <w:numId w:val="5"/>
        </w:numPr>
        <w:jc w:val="both"/>
        <w:rPr>
          <w:rFonts w:ascii="Arial" w:hAnsi="Arial" w:cs="Arial"/>
        </w:rPr>
      </w:pPr>
      <w:r w:rsidRPr="00677E3D">
        <w:rPr>
          <w:rFonts w:ascii="Arial" w:hAnsi="Arial" w:cs="Arial"/>
          <w:b/>
          <w:bCs/>
        </w:rPr>
        <w:t>Overlooking Long-Term Maintenance</w:t>
      </w:r>
      <w:r w:rsidRPr="00677E3D">
        <w:rPr>
          <w:rFonts w:ascii="Arial" w:hAnsi="Arial" w:cs="Arial"/>
        </w:rPr>
        <w:t xml:space="preserve">: ETL processes often require regular maintenance to stay </w:t>
      </w:r>
      <w:proofErr w:type="gramStart"/>
      <w:r w:rsidRPr="00677E3D">
        <w:rPr>
          <w:rFonts w:ascii="Arial" w:hAnsi="Arial" w:cs="Arial"/>
        </w:rPr>
        <w:t>up-to-date</w:t>
      </w:r>
      <w:proofErr w:type="gramEnd"/>
      <w:r w:rsidRPr="00677E3D">
        <w:rPr>
          <w:rFonts w:ascii="Arial" w:hAnsi="Arial" w:cs="Arial"/>
        </w:rPr>
        <w:t xml:space="preserve"> with changing data sources and destinations. As data volume and complexity grow, scaling and optimization of the ETL process become necessary, demanding additional resources and specialized skills.</w:t>
      </w:r>
    </w:p>
    <w:p w14:paraId="3E711BDA" w14:textId="6EAA46C8" w:rsidR="00677E3D" w:rsidRPr="00677E3D" w:rsidRDefault="00677E3D" w:rsidP="00217B0D">
      <w:pPr>
        <w:pStyle w:val="ListParagraph"/>
        <w:numPr>
          <w:ilvl w:val="0"/>
          <w:numId w:val="5"/>
        </w:numPr>
        <w:jc w:val="both"/>
        <w:rPr>
          <w:rFonts w:ascii="Arial" w:hAnsi="Arial" w:cs="Arial"/>
        </w:rPr>
      </w:pPr>
      <w:r w:rsidRPr="00677E3D">
        <w:rPr>
          <w:rFonts w:ascii="Arial" w:hAnsi="Arial" w:cs="Arial"/>
          <w:b/>
          <w:bCs/>
        </w:rPr>
        <w:t>Ignoring End-User Requirements</w:t>
      </w:r>
      <w:r w:rsidRPr="00677E3D">
        <w:rPr>
          <w:rFonts w:ascii="Arial" w:hAnsi="Arial" w:cs="Arial"/>
        </w:rPr>
        <w:t>: Failing to consider the needs and requirements of end-users can result in ETL processes that do not deliver accurate or relevant data for analysis and reporting. Involving end-users from the outset and understanding their data needs are crucial.</w:t>
      </w:r>
    </w:p>
    <w:p w14:paraId="6AEC60DF" w14:textId="7F45FD84" w:rsidR="00677E3D" w:rsidRDefault="00677E3D" w:rsidP="00217B0D">
      <w:pPr>
        <w:pStyle w:val="ListParagraph"/>
        <w:numPr>
          <w:ilvl w:val="0"/>
          <w:numId w:val="5"/>
        </w:numPr>
        <w:jc w:val="both"/>
        <w:rPr>
          <w:rFonts w:ascii="Arial" w:hAnsi="Arial" w:cs="Arial"/>
        </w:rPr>
      </w:pPr>
      <w:r w:rsidRPr="00677E3D">
        <w:rPr>
          <w:rFonts w:ascii="Arial" w:hAnsi="Arial" w:cs="Arial"/>
          <w:b/>
          <w:bCs/>
        </w:rPr>
        <w:t>Underestimating Data Transformations</w:t>
      </w:r>
      <w:r w:rsidRPr="00677E3D">
        <w:rPr>
          <w:rFonts w:ascii="Arial" w:hAnsi="Arial" w:cs="Arial"/>
        </w:rPr>
        <w:t xml:space="preserve">: The complexity of converting raw data from various sources into a suitable format for analysis can </w:t>
      </w:r>
      <w:proofErr w:type="gramStart"/>
      <w:r w:rsidRPr="00677E3D">
        <w:rPr>
          <w:rFonts w:ascii="Arial" w:hAnsi="Arial" w:cs="Arial"/>
        </w:rPr>
        <w:t>be</w:t>
      </w:r>
      <w:proofErr w:type="gramEnd"/>
      <w:r w:rsidRPr="00677E3D">
        <w:rPr>
          <w:rFonts w:ascii="Arial" w:hAnsi="Arial" w:cs="Arial"/>
        </w:rPr>
        <w:t xml:space="preserve"> </w:t>
      </w:r>
    </w:p>
    <w:p w14:paraId="2CE478AF" w14:textId="77777777" w:rsidR="00677E3D" w:rsidRPr="00677E3D" w:rsidRDefault="00677E3D" w:rsidP="00217B0D">
      <w:pPr>
        <w:pStyle w:val="ListParagraph"/>
        <w:ind w:left="1080"/>
        <w:jc w:val="both"/>
        <w:rPr>
          <w:rFonts w:ascii="Arial" w:hAnsi="Arial" w:cs="Arial"/>
        </w:rPr>
      </w:pPr>
      <w:r w:rsidRPr="00677E3D">
        <w:rPr>
          <w:rFonts w:ascii="Arial" w:hAnsi="Arial" w:cs="Arial"/>
        </w:rPr>
        <w:t>underestimated, leading to delays, inaccuracies, and increased costs.</w:t>
      </w:r>
    </w:p>
    <w:p w14:paraId="53F69515" w14:textId="77777777" w:rsidR="00677E3D" w:rsidRPr="00677E3D" w:rsidRDefault="00677E3D" w:rsidP="00217B0D">
      <w:pPr>
        <w:pStyle w:val="ListParagraph"/>
        <w:numPr>
          <w:ilvl w:val="0"/>
          <w:numId w:val="5"/>
        </w:numPr>
        <w:jc w:val="both"/>
        <w:rPr>
          <w:rFonts w:ascii="Arial" w:hAnsi="Arial" w:cs="Arial"/>
        </w:rPr>
      </w:pPr>
      <w:r w:rsidRPr="00677E3D">
        <w:rPr>
          <w:rFonts w:ascii="Arial" w:hAnsi="Arial" w:cs="Arial"/>
          <w:b/>
          <w:bCs/>
        </w:rPr>
        <w:t>Tightly Coupled Data Pipeline Components</w:t>
      </w:r>
      <w:r w:rsidRPr="00677E3D">
        <w:rPr>
          <w:rFonts w:ascii="Arial" w:hAnsi="Arial" w:cs="Arial"/>
        </w:rPr>
        <w:t>: When different elements of a data pipeline are tightly integrated, making changes to one part without affecting others becomes challenging, reducing flexibility and making maintenance harder.</w:t>
      </w:r>
    </w:p>
    <w:p w14:paraId="35C239B8" w14:textId="289545D4" w:rsidR="00677E3D" w:rsidRDefault="00677E3D" w:rsidP="00217B0D">
      <w:pPr>
        <w:pStyle w:val="ListParagraph"/>
        <w:numPr>
          <w:ilvl w:val="0"/>
          <w:numId w:val="5"/>
        </w:numPr>
        <w:jc w:val="both"/>
        <w:rPr>
          <w:rFonts w:ascii="Arial" w:hAnsi="Arial" w:cs="Arial"/>
        </w:rPr>
      </w:pPr>
      <w:r w:rsidRPr="00677E3D">
        <w:rPr>
          <w:rFonts w:ascii="Arial" w:hAnsi="Arial" w:cs="Arial"/>
          <w:b/>
          <w:bCs/>
        </w:rPr>
        <w:t>Not Identifying Warning Signs</w:t>
      </w:r>
      <w:r w:rsidRPr="00677E3D">
        <w:rPr>
          <w:rFonts w:ascii="Arial" w:hAnsi="Arial" w:cs="Arial"/>
        </w:rPr>
        <w:t>: Warning signs like changes in data quality, increased errors, or performance degradation in the ETL process are often overlooked. Failing to recognize these can lead to more significant problems down the line.</w:t>
      </w:r>
    </w:p>
    <w:p w14:paraId="388C0977" w14:textId="77777777" w:rsidR="00814B23" w:rsidRDefault="00814B23" w:rsidP="00217B0D">
      <w:pPr>
        <w:jc w:val="both"/>
        <w:rPr>
          <w:rFonts w:ascii="Arial" w:hAnsi="Arial" w:cs="Arial"/>
        </w:rPr>
      </w:pPr>
    </w:p>
    <w:p w14:paraId="794F9BD8" w14:textId="7E1A9803" w:rsidR="00814B23" w:rsidRPr="00814B23" w:rsidRDefault="00814B23" w:rsidP="00217B0D">
      <w:pPr>
        <w:jc w:val="both"/>
        <w:rPr>
          <w:rFonts w:ascii="Arial" w:hAnsi="Arial" w:cs="Arial"/>
        </w:rPr>
      </w:pPr>
      <w:r>
        <w:rPr>
          <w:rFonts w:ascii="Arial" w:hAnsi="Arial" w:cs="Arial"/>
        </w:rPr>
        <w:t xml:space="preserve"> </w:t>
      </w:r>
    </w:p>
    <w:p w14:paraId="4B967CFA" w14:textId="77777777" w:rsidR="00814B23" w:rsidRDefault="00814B23" w:rsidP="00217B0D">
      <w:pPr>
        <w:pStyle w:val="ListParagraph"/>
        <w:numPr>
          <w:ilvl w:val="0"/>
          <w:numId w:val="1"/>
        </w:numPr>
        <w:jc w:val="both"/>
        <w:rPr>
          <w:rFonts w:ascii="Arial" w:hAnsi="Arial" w:cs="Arial"/>
          <w:sz w:val="32"/>
          <w:szCs w:val="32"/>
          <w:u w:val="single"/>
        </w:rPr>
      </w:pPr>
      <w:r w:rsidRPr="00814B23">
        <w:rPr>
          <w:rFonts w:ascii="Arial" w:hAnsi="Arial" w:cs="Arial"/>
          <w:sz w:val="32"/>
          <w:szCs w:val="32"/>
          <w:u w:val="single"/>
        </w:rPr>
        <w:t>What are the benefits of ETL?</w:t>
      </w:r>
    </w:p>
    <w:p w14:paraId="40DE99D9" w14:textId="77777777" w:rsidR="00814B23" w:rsidRDefault="00814B23" w:rsidP="00217B0D">
      <w:pPr>
        <w:pStyle w:val="ListParagraph"/>
        <w:jc w:val="both"/>
        <w:rPr>
          <w:rFonts w:ascii="Arial" w:hAnsi="Arial" w:cs="Arial"/>
          <w:sz w:val="32"/>
          <w:szCs w:val="32"/>
          <w:u w:val="single"/>
        </w:rPr>
      </w:pPr>
    </w:p>
    <w:p w14:paraId="274CAF2E" w14:textId="77777777" w:rsidR="00814B23" w:rsidRDefault="00814B23" w:rsidP="00217B0D">
      <w:pPr>
        <w:pStyle w:val="ListParagraph"/>
        <w:numPr>
          <w:ilvl w:val="0"/>
          <w:numId w:val="7"/>
        </w:numPr>
        <w:jc w:val="both"/>
        <w:rPr>
          <w:rFonts w:ascii="Arial" w:hAnsi="Arial" w:cs="Arial"/>
        </w:rPr>
      </w:pPr>
      <w:r w:rsidRPr="00814B23">
        <w:rPr>
          <w:rFonts w:ascii="Arial" w:hAnsi="Arial" w:cs="Arial"/>
        </w:rPr>
        <w:t>Ability to ensure that business users have fast access to large amounts of transformed and integrated data to inform their decision making.</w:t>
      </w:r>
    </w:p>
    <w:p w14:paraId="497F2925" w14:textId="77777777" w:rsidR="00814B23" w:rsidRDefault="00814B23" w:rsidP="00217B0D">
      <w:pPr>
        <w:pStyle w:val="ListParagraph"/>
        <w:numPr>
          <w:ilvl w:val="0"/>
          <w:numId w:val="7"/>
        </w:numPr>
        <w:jc w:val="both"/>
        <w:rPr>
          <w:rFonts w:ascii="Arial" w:hAnsi="Arial" w:cs="Arial"/>
        </w:rPr>
      </w:pPr>
      <w:r w:rsidRPr="00814B23">
        <w:rPr>
          <w:rFonts w:ascii="Arial" w:hAnsi="Arial" w:cs="Arial"/>
        </w:rPr>
        <w:t xml:space="preserve">Save a </w:t>
      </w:r>
      <w:proofErr w:type="gramStart"/>
      <w:r w:rsidRPr="00814B23">
        <w:rPr>
          <w:rFonts w:ascii="Arial" w:hAnsi="Arial" w:cs="Arial"/>
        </w:rPr>
        <w:t>money</w:t>
      </w:r>
      <w:proofErr w:type="gramEnd"/>
    </w:p>
    <w:p w14:paraId="1764691A" w14:textId="77777777" w:rsidR="00814B23" w:rsidRDefault="00814B23" w:rsidP="00217B0D">
      <w:pPr>
        <w:pStyle w:val="ListParagraph"/>
        <w:numPr>
          <w:ilvl w:val="0"/>
          <w:numId w:val="7"/>
        </w:numPr>
        <w:jc w:val="both"/>
        <w:rPr>
          <w:rFonts w:ascii="Arial" w:hAnsi="Arial" w:cs="Arial"/>
        </w:rPr>
      </w:pPr>
      <w:r w:rsidRPr="00814B23">
        <w:rPr>
          <w:rFonts w:ascii="Arial" w:hAnsi="Arial" w:cs="Arial"/>
        </w:rPr>
        <w:t xml:space="preserve">Improve quality and </w:t>
      </w:r>
      <w:proofErr w:type="gramStart"/>
      <w:r w:rsidRPr="00814B23">
        <w:rPr>
          <w:rFonts w:ascii="Arial" w:hAnsi="Arial" w:cs="Arial"/>
        </w:rPr>
        <w:t>consistency</w:t>
      </w:r>
      <w:proofErr w:type="gramEnd"/>
    </w:p>
    <w:p w14:paraId="0BECEA95" w14:textId="77777777" w:rsidR="00814B23" w:rsidRDefault="00814B23" w:rsidP="00217B0D">
      <w:pPr>
        <w:pStyle w:val="ListParagraph"/>
        <w:numPr>
          <w:ilvl w:val="0"/>
          <w:numId w:val="7"/>
        </w:numPr>
        <w:jc w:val="both"/>
        <w:rPr>
          <w:rFonts w:ascii="Arial" w:hAnsi="Arial" w:cs="Arial"/>
        </w:rPr>
      </w:pPr>
      <w:r w:rsidRPr="00814B23">
        <w:rPr>
          <w:rFonts w:ascii="Arial" w:hAnsi="Arial" w:cs="Arial"/>
        </w:rPr>
        <w:t>Correcting mistakes</w:t>
      </w:r>
    </w:p>
    <w:p w14:paraId="0F08A7CB" w14:textId="41198AC1" w:rsidR="00814B23" w:rsidRPr="00814B23" w:rsidRDefault="00814B23" w:rsidP="00217B0D">
      <w:pPr>
        <w:pStyle w:val="ListParagraph"/>
        <w:numPr>
          <w:ilvl w:val="0"/>
          <w:numId w:val="7"/>
        </w:numPr>
        <w:jc w:val="both"/>
        <w:rPr>
          <w:rFonts w:ascii="Arial" w:hAnsi="Arial" w:cs="Arial"/>
        </w:rPr>
      </w:pPr>
      <w:r w:rsidRPr="00814B23">
        <w:rPr>
          <w:rFonts w:ascii="Arial" w:hAnsi="Arial" w:cs="Arial"/>
        </w:rPr>
        <w:t>Timely access</w:t>
      </w:r>
    </w:p>
    <w:p w14:paraId="7D4E527A" w14:textId="1DC2240B" w:rsidR="00677E3D" w:rsidRDefault="00814B23" w:rsidP="00217B0D">
      <w:pPr>
        <w:pStyle w:val="ListParagraph"/>
        <w:numPr>
          <w:ilvl w:val="0"/>
          <w:numId w:val="7"/>
        </w:numPr>
        <w:jc w:val="both"/>
        <w:rPr>
          <w:rFonts w:ascii="Arial" w:hAnsi="Arial" w:cs="Arial"/>
        </w:rPr>
      </w:pPr>
      <w:r w:rsidRPr="00814B23">
        <w:rPr>
          <w:rFonts w:ascii="Arial" w:hAnsi="Arial" w:cs="Arial"/>
        </w:rPr>
        <w:t>Transform raw data into an appropriate format.</w:t>
      </w:r>
    </w:p>
    <w:p w14:paraId="5A51EF85" w14:textId="77777777" w:rsidR="00814B23" w:rsidRDefault="00814B23" w:rsidP="00217B0D">
      <w:pPr>
        <w:jc w:val="both"/>
        <w:rPr>
          <w:rFonts w:ascii="Arial" w:hAnsi="Arial" w:cs="Arial"/>
        </w:rPr>
      </w:pPr>
    </w:p>
    <w:p w14:paraId="354BBC01" w14:textId="77777777" w:rsidR="00217B0D" w:rsidRPr="00217B0D" w:rsidRDefault="00217B0D" w:rsidP="00217B0D">
      <w:pPr>
        <w:pStyle w:val="ListParagraph"/>
        <w:jc w:val="both"/>
        <w:rPr>
          <w:rFonts w:ascii="Arial" w:hAnsi="Arial" w:cs="Arial"/>
          <w:sz w:val="32"/>
          <w:szCs w:val="32"/>
          <w:u w:val="single"/>
        </w:rPr>
      </w:pPr>
    </w:p>
    <w:p w14:paraId="15C26802" w14:textId="4DB1B3CE" w:rsidR="00814B23" w:rsidRDefault="00814B23" w:rsidP="00217B0D">
      <w:pPr>
        <w:pStyle w:val="ListParagraph"/>
        <w:numPr>
          <w:ilvl w:val="0"/>
          <w:numId w:val="1"/>
        </w:numPr>
        <w:jc w:val="both"/>
        <w:rPr>
          <w:rFonts w:ascii="Arial" w:hAnsi="Arial" w:cs="Arial"/>
          <w:sz w:val="32"/>
          <w:szCs w:val="32"/>
          <w:u w:val="single"/>
        </w:rPr>
      </w:pPr>
      <w:r w:rsidRPr="00814B23">
        <w:rPr>
          <w:rFonts w:ascii="Arial" w:hAnsi="Arial" w:cs="Arial"/>
          <w:sz w:val="32"/>
          <w:szCs w:val="32"/>
          <w:u w:val="single"/>
        </w:rPr>
        <w:t xml:space="preserve">How might ETL change when moving to the </w:t>
      </w:r>
      <w:proofErr w:type="gramStart"/>
      <w:r w:rsidRPr="00814B23">
        <w:rPr>
          <w:rFonts w:ascii="Arial" w:hAnsi="Arial" w:cs="Arial"/>
          <w:sz w:val="32"/>
          <w:szCs w:val="32"/>
          <w:u w:val="single"/>
        </w:rPr>
        <w:t>cloud?</w:t>
      </w:r>
      <w:r>
        <w:rPr>
          <w:rFonts w:ascii="Arial" w:hAnsi="Arial" w:cs="Arial"/>
          <w:sz w:val="32"/>
          <w:szCs w:val="32"/>
          <w:u w:val="single"/>
        </w:rPr>
        <w:t>.</w:t>
      </w:r>
      <w:proofErr w:type="gramEnd"/>
    </w:p>
    <w:p w14:paraId="33597F8F" w14:textId="77777777" w:rsidR="00814B23" w:rsidRDefault="00814B23" w:rsidP="00217B0D">
      <w:pPr>
        <w:pStyle w:val="ListParagraph"/>
        <w:jc w:val="both"/>
        <w:rPr>
          <w:rFonts w:ascii="Arial" w:hAnsi="Arial" w:cs="Arial"/>
          <w:sz w:val="32"/>
          <w:szCs w:val="32"/>
          <w:u w:val="single"/>
        </w:rPr>
      </w:pPr>
    </w:p>
    <w:p w14:paraId="30115180" w14:textId="32F5F6EB" w:rsidR="00814B23" w:rsidRDefault="00814B23" w:rsidP="00217B0D">
      <w:pPr>
        <w:pStyle w:val="ListParagraph"/>
        <w:jc w:val="both"/>
        <w:rPr>
          <w:rFonts w:ascii="Arial" w:hAnsi="Arial" w:cs="Arial"/>
        </w:rPr>
      </w:pPr>
      <w:r w:rsidRPr="00814B23">
        <w:rPr>
          <w:rFonts w:ascii="Arial" w:hAnsi="Arial" w:cs="Arial"/>
        </w:rPr>
        <w:t xml:space="preserve">One of the main challenges for ETL tools in the cloud era is to adapt to the different characteristics and requirements of cloud-based data platforms. Traditional ETL </w:t>
      </w:r>
      <w:r w:rsidRPr="00814B23">
        <w:rPr>
          <w:rFonts w:ascii="Arial" w:hAnsi="Arial" w:cs="Arial"/>
        </w:rPr>
        <w:lastRenderedPageBreak/>
        <w:t>tools may not be able to handle the scalability, elasticity, security, and performance of cloud data sources and destinations. Therefore, many ETL tools have evolved to become cloud-native, meaning that they are designed and optimized for cloud environments. Cloud-native ETL tools can leverage the benefits of cloud computing, such as lower costs, faster deployment, higher availability, and easier integration. They can also support various cloud data formats, such as JSON, XML, Parquet, and Avro.</w:t>
      </w:r>
    </w:p>
    <w:p w14:paraId="06EBA26C" w14:textId="77777777" w:rsidR="00814B23" w:rsidRDefault="00814B23" w:rsidP="00217B0D">
      <w:pPr>
        <w:pStyle w:val="ListParagraph"/>
        <w:jc w:val="both"/>
        <w:rPr>
          <w:rFonts w:ascii="Arial" w:hAnsi="Arial" w:cs="Arial"/>
        </w:rPr>
      </w:pPr>
    </w:p>
    <w:p w14:paraId="008F5226" w14:textId="152C8B97" w:rsidR="00814B23" w:rsidRDefault="00814B23" w:rsidP="00217B0D">
      <w:pPr>
        <w:pStyle w:val="ListParagraph"/>
        <w:jc w:val="both"/>
        <w:rPr>
          <w:rFonts w:ascii="Arial" w:hAnsi="Arial" w:cs="Arial"/>
        </w:rPr>
      </w:pPr>
      <w:r w:rsidRPr="00814B23">
        <w:rPr>
          <w:rFonts w:ascii="Arial" w:hAnsi="Arial" w:cs="Arial"/>
        </w:rPr>
        <w:t>A final trend that affects ETL tools in the cloud era is the shift from ETL to ELT, or extract-load-transform. This means that instead of transforming the data before loading it into the target destination, such as a data warehouse or a data lake, the data is loaded first and then transformed later. This can offer several advantages, such as reducing data loss, preserving data lineage, increasing flexibility, and improving performance. However, this also requires a different approach and mindset for ETL tools, as they need to support different types of transformations, such as SQL-based, in-memory, or in-place, and different types of destinations, such as relational, columnar, or object-based.</w:t>
      </w:r>
    </w:p>
    <w:p w14:paraId="1FE313C7" w14:textId="77777777" w:rsidR="00814B23" w:rsidRDefault="00814B23" w:rsidP="00217B0D">
      <w:pPr>
        <w:pStyle w:val="ListParagraph"/>
        <w:jc w:val="both"/>
        <w:rPr>
          <w:rFonts w:ascii="Arial" w:hAnsi="Arial" w:cs="Arial"/>
        </w:rPr>
      </w:pPr>
    </w:p>
    <w:p w14:paraId="7F5C3F33" w14:textId="01F39C4E" w:rsidR="007403C9" w:rsidRDefault="007403C9" w:rsidP="00217B0D">
      <w:pPr>
        <w:pStyle w:val="ListParagraph"/>
        <w:jc w:val="both"/>
        <w:rPr>
          <w:rFonts w:ascii="Arial" w:hAnsi="Arial" w:cs="Arial"/>
        </w:rPr>
      </w:pPr>
      <w:r w:rsidRPr="007403C9">
        <w:rPr>
          <w:rFonts w:ascii="Arial" w:hAnsi="Arial" w:cs="Arial"/>
        </w:rPr>
        <w:t xml:space="preserve">A major opportunity for ETL tools in the cloud era is to enable real-time and streaming data integration and processing. As data becomes more dynamic and time-sensitive, and as business demands more timely and actionable insights, it becomes necessary to move from batch-oriented ETL to real-time or near-real-time ETL. This means that ETL tools need to be able to capture, transform, and load data continuously and efficiently, without relying on predefined schedules or triggers. To achieve this, ETL tools need to leverage streaming technologies, such as Kafka, Spark, </w:t>
      </w:r>
      <w:proofErr w:type="spellStart"/>
      <w:r w:rsidRPr="007403C9">
        <w:rPr>
          <w:rFonts w:ascii="Arial" w:hAnsi="Arial" w:cs="Arial"/>
        </w:rPr>
        <w:t>Flink</w:t>
      </w:r>
      <w:proofErr w:type="spellEnd"/>
      <w:r w:rsidRPr="007403C9">
        <w:rPr>
          <w:rFonts w:ascii="Arial" w:hAnsi="Arial" w:cs="Arial"/>
        </w:rPr>
        <w:t xml:space="preserve">, or Beam, and support streaming data formats, such as Avro or </w:t>
      </w:r>
      <w:proofErr w:type="spellStart"/>
      <w:r w:rsidRPr="007403C9">
        <w:rPr>
          <w:rFonts w:ascii="Arial" w:hAnsi="Arial" w:cs="Arial"/>
        </w:rPr>
        <w:t>Protobuf</w:t>
      </w:r>
      <w:proofErr w:type="spellEnd"/>
      <w:r w:rsidRPr="007403C9">
        <w:rPr>
          <w:rFonts w:ascii="Arial" w:hAnsi="Arial" w:cs="Arial"/>
        </w:rPr>
        <w:t>.</w:t>
      </w:r>
    </w:p>
    <w:p w14:paraId="7838283E" w14:textId="77777777" w:rsidR="007403C9" w:rsidRDefault="007403C9" w:rsidP="00217B0D">
      <w:pPr>
        <w:pStyle w:val="ListParagraph"/>
        <w:jc w:val="both"/>
        <w:rPr>
          <w:rFonts w:ascii="Arial" w:hAnsi="Arial" w:cs="Arial"/>
        </w:rPr>
      </w:pPr>
    </w:p>
    <w:p w14:paraId="7056387D" w14:textId="4008C3F8" w:rsidR="007403C9" w:rsidRPr="00814B23" w:rsidRDefault="007403C9" w:rsidP="00217B0D">
      <w:pPr>
        <w:pStyle w:val="ListParagraph"/>
        <w:jc w:val="both"/>
        <w:rPr>
          <w:rFonts w:ascii="Arial" w:hAnsi="Arial" w:cs="Arial"/>
        </w:rPr>
      </w:pPr>
      <w:r w:rsidRPr="007403C9">
        <w:rPr>
          <w:rFonts w:ascii="Arial" w:hAnsi="Arial" w:cs="Arial"/>
        </w:rPr>
        <w:t xml:space="preserve">Another opportunity for ETL tools in the cloud era is to empower more users and use cases with low-code and no-code ETL capabilities. As data becomes more accessible and valuable, and as data skills become </w:t>
      </w:r>
      <w:proofErr w:type="gramStart"/>
      <w:r w:rsidRPr="007403C9">
        <w:rPr>
          <w:rFonts w:ascii="Arial" w:hAnsi="Arial" w:cs="Arial"/>
        </w:rPr>
        <w:t>more scarce and expensive</w:t>
      </w:r>
      <w:proofErr w:type="gramEnd"/>
      <w:r w:rsidRPr="007403C9">
        <w:rPr>
          <w:rFonts w:ascii="Arial" w:hAnsi="Arial" w:cs="Arial"/>
        </w:rPr>
        <w:t>, it becomes desirable to enable more people to perform ETL tasks without writing complex code or scripts. This means that ETL tools need to provide intuitive and user-friendly interfaces, such as drag-and-drop, visual, or declarative, that allow users to define and execute ETL workflows with minimal or no coding. This can also help users to automate and simplify ETL processes, reduce errors and bugs, and accelerate time-to-value.</w:t>
      </w:r>
    </w:p>
    <w:p w14:paraId="6E5C0CF0" w14:textId="77777777" w:rsidR="00814B23" w:rsidRPr="00814B23" w:rsidRDefault="00814B23" w:rsidP="00217B0D">
      <w:pPr>
        <w:jc w:val="both"/>
        <w:rPr>
          <w:rFonts w:ascii="Arial" w:hAnsi="Arial" w:cs="Arial"/>
        </w:rPr>
      </w:pPr>
    </w:p>
    <w:sectPr w:rsidR="00814B23" w:rsidRPr="0081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45D"/>
    <w:multiLevelType w:val="multilevel"/>
    <w:tmpl w:val="3A4E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6342E"/>
    <w:multiLevelType w:val="hybridMultilevel"/>
    <w:tmpl w:val="50FE84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9F50B2C"/>
    <w:multiLevelType w:val="hybridMultilevel"/>
    <w:tmpl w:val="D82EE03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6D0013"/>
    <w:multiLevelType w:val="hybridMultilevel"/>
    <w:tmpl w:val="D82E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900B3"/>
    <w:multiLevelType w:val="multilevel"/>
    <w:tmpl w:val="DCB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863F5"/>
    <w:multiLevelType w:val="multilevel"/>
    <w:tmpl w:val="D9D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13BDC"/>
    <w:multiLevelType w:val="hybridMultilevel"/>
    <w:tmpl w:val="6F766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3A7FB0"/>
    <w:multiLevelType w:val="multilevel"/>
    <w:tmpl w:val="CA8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8653">
    <w:abstractNumId w:val="3"/>
  </w:num>
  <w:num w:numId="2" w16cid:durableId="1837725713">
    <w:abstractNumId w:val="6"/>
  </w:num>
  <w:num w:numId="3" w16cid:durableId="1054428933">
    <w:abstractNumId w:val="4"/>
  </w:num>
  <w:num w:numId="4" w16cid:durableId="1781991458">
    <w:abstractNumId w:val="0"/>
  </w:num>
  <w:num w:numId="5" w16cid:durableId="1997562295">
    <w:abstractNumId w:val="1"/>
  </w:num>
  <w:num w:numId="6" w16cid:durableId="478687996">
    <w:abstractNumId w:val="5"/>
  </w:num>
  <w:num w:numId="7" w16cid:durableId="925844914">
    <w:abstractNumId w:val="2"/>
  </w:num>
  <w:num w:numId="8" w16cid:durableId="2130202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3D"/>
    <w:rsid w:val="00217B0D"/>
    <w:rsid w:val="003A5D5B"/>
    <w:rsid w:val="00604F56"/>
    <w:rsid w:val="00677E3D"/>
    <w:rsid w:val="007403C9"/>
    <w:rsid w:val="00814B23"/>
    <w:rsid w:val="00A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B12A2"/>
  <w15:chartTrackingRefBased/>
  <w15:docId w15:val="{3ED5B973-50FD-1B45-85BF-547EF6CF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3D"/>
    <w:pPr>
      <w:ind w:left="720"/>
      <w:contextualSpacing/>
    </w:pPr>
  </w:style>
  <w:style w:type="paragraph" w:styleId="NormalWeb">
    <w:name w:val="Normal (Web)"/>
    <w:basedOn w:val="Normal"/>
    <w:uiPriority w:val="99"/>
    <w:semiHidden/>
    <w:unhideWhenUsed/>
    <w:rsid w:val="00677E3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7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491">
      <w:bodyDiv w:val="1"/>
      <w:marLeft w:val="0"/>
      <w:marRight w:val="0"/>
      <w:marTop w:val="0"/>
      <w:marBottom w:val="0"/>
      <w:divBdr>
        <w:top w:val="none" w:sz="0" w:space="0" w:color="auto"/>
        <w:left w:val="none" w:sz="0" w:space="0" w:color="auto"/>
        <w:bottom w:val="none" w:sz="0" w:space="0" w:color="auto"/>
        <w:right w:val="none" w:sz="0" w:space="0" w:color="auto"/>
      </w:divBdr>
    </w:div>
    <w:div w:id="816268951">
      <w:bodyDiv w:val="1"/>
      <w:marLeft w:val="0"/>
      <w:marRight w:val="0"/>
      <w:marTop w:val="0"/>
      <w:marBottom w:val="0"/>
      <w:divBdr>
        <w:top w:val="none" w:sz="0" w:space="0" w:color="auto"/>
        <w:left w:val="none" w:sz="0" w:space="0" w:color="auto"/>
        <w:bottom w:val="none" w:sz="0" w:space="0" w:color="auto"/>
        <w:right w:val="none" w:sz="0" w:space="0" w:color="auto"/>
      </w:divBdr>
    </w:div>
    <w:div w:id="988096124">
      <w:bodyDiv w:val="1"/>
      <w:marLeft w:val="0"/>
      <w:marRight w:val="0"/>
      <w:marTop w:val="0"/>
      <w:marBottom w:val="0"/>
      <w:divBdr>
        <w:top w:val="none" w:sz="0" w:space="0" w:color="auto"/>
        <w:left w:val="none" w:sz="0" w:space="0" w:color="auto"/>
        <w:bottom w:val="none" w:sz="0" w:space="0" w:color="auto"/>
        <w:right w:val="none" w:sz="0" w:space="0" w:color="auto"/>
      </w:divBdr>
    </w:div>
    <w:div w:id="1080367892">
      <w:bodyDiv w:val="1"/>
      <w:marLeft w:val="0"/>
      <w:marRight w:val="0"/>
      <w:marTop w:val="0"/>
      <w:marBottom w:val="0"/>
      <w:divBdr>
        <w:top w:val="none" w:sz="0" w:space="0" w:color="auto"/>
        <w:left w:val="none" w:sz="0" w:space="0" w:color="auto"/>
        <w:bottom w:val="none" w:sz="0" w:space="0" w:color="auto"/>
        <w:right w:val="none" w:sz="0" w:space="0" w:color="auto"/>
      </w:divBdr>
    </w:div>
    <w:div w:id="1110470718">
      <w:bodyDiv w:val="1"/>
      <w:marLeft w:val="0"/>
      <w:marRight w:val="0"/>
      <w:marTop w:val="0"/>
      <w:marBottom w:val="0"/>
      <w:divBdr>
        <w:top w:val="none" w:sz="0" w:space="0" w:color="auto"/>
        <w:left w:val="none" w:sz="0" w:space="0" w:color="auto"/>
        <w:bottom w:val="none" w:sz="0" w:space="0" w:color="auto"/>
        <w:right w:val="none" w:sz="0" w:space="0" w:color="auto"/>
      </w:divBdr>
    </w:div>
    <w:div w:id="1342708135">
      <w:bodyDiv w:val="1"/>
      <w:marLeft w:val="0"/>
      <w:marRight w:val="0"/>
      <w:marTop w:val="0"/>
      <w:marBottom w:val="0"/>
      <w:divBdr>
        <w:top w:val="none" w:sz="0" w:space="0" w:color="auto"/>
        <w:left w:val="none" w:sz="0" w:space="0" w:color="auto"/>
        <w:bottom w:val="none" w:sz="0" w:space="0" w:color="auto"/>
        <w:right w:val="none" w:sz="0" w:space="0" w:color="auto"/>
      </w:divBdr>
    </w:div>
    <w:div w:id="1485782483">
      <w:bodyDiv w:val="1"/>
      <w:marLeft w:val="0"/>
      <w:marRight w:val="0"/>
      <w:marTop w:val="0"/>
      <w:marBottom w:val="0"/>
      <w:divBdr>
        <w:top w:val="none" w:sz="0" w:space="0" w:color="auto"/>
        <w:left w:val="none" w:sz="0" w:space="0" w:color="auto"/>
        <w:bottom w:val="none" w:sz="0" w:space="0" w:color="auto"/>
        <w:right w:val="none" w:sz="0" w:space="0" w:color="auto"/>
      </w:divBdr>
    </w:div>
    <w:div w:id="1546067065">
      <w:bodyDiv w:val="1"/>
      <w:marLeft w:val="0"/>
      <w:marRight w:val="0"/>
      <w:marTop w:val="0"/>
      <w:marBottom w:val="0"/>
      <w:divBdr>
        <w:top w:val="none" w:sz="0" w:space="0" w:color="auto"/>
        <w:left w:val="none" w:sz="0" w:space="0" w:color="auto"/>
        <w:bottom w:val="none" w:sz="0" w:space="0" w:color="auto"/>
        <w:right w:val="none" w:sz="0" w:space="0" w:color="auto"/>
      </w:divBdr>
      <w:divsChild>
        <w:div w:id="1356888061">
          <w:marLeft w:val="0"/>
          <w:marRight w:val="0"/>
          <w:marTop w:val="0"/>
          <w:marBottom w:val="0"/>
          <w:divBdr>
            <w:top w:val="none" w:sz="0" w:space="0" w:color="auto"/>
            <w:left w:val="none" w:sz="0" w:space="0" w:color="auto"/>
            <w:bottom w:val="none" w:sz="0" w:space="0" w:color="auto"/>
            <w:right w:val="none" w:sz="0" w:space="0" w:color="auto"/>
          </w:divBdr>
          <w:divsChild>
            <w:div w:id="611323320">
              <w:marLeft w:val="0"/>
              <w:marRight w:val="0"/>
              <w:marTop w:val="0"/>
              <w:marBottom w:val="0"/>
              <w:divBdr>
                <w:top w:val="none" w:sz="0" w:space="0" w:color="auto"/>
                <w:left w:val="none" w:sz="0" w:space="0" w:color="auto"/>
                <w:bottom w:val="none" w:sz="0" w:space="0" w:color="auto"/>
                <w:right w:val="none" w:sz="0" w:space="0" w:color="auto"/>
              </w:divBdr>
              <w:divsChild>
                <w:div w:id="1932809526">
                  <w:marLeft w:val="0"/>
                  <w:marRight w:val="0"/>
                  <w:marTop w:val="0"/>
                  <w:marBottom w:val="0"/>
                  <w:divBdr>
                    <w:top w:val="none" w:sz="0" w:space="0" w:color="auto"/>
                    <w:left w:val="none" w:sz="0" w:space="0" w:color="auto"/>
                    <w:bottom w:val="none" w:sz="0" w:space="0" w:color="auto"/>
                    <w:right w:val="none" w:sz="0" w:space="0" w:color="auto"/>
                  </w:divBdr>
                  <w:divsChild>
                    <w:div w:id="614943662">
                      <w:marLeft w:val="0"/>
                      <w:marRight w:val="0"/>
                      <w:marTop w:val="0"/>
                      <w:marBottom w:val="0"/>
                      <w:divBdr>
                        <w:top w:val="none" w:sz="0" w:space="0" w:color="auto"/>
                        <w:left w:val="none" w:sz="0" w:space="0" w:color="auto"/>
                        <w:bottom w:val="none" w:sz="0" w:space="0" w:color="auto"/>
                        <w:right w:val="none" w:sz="0" w:space="0" w:color="auto"/>
                      </w:divBdr>
                      <w:divsChild>
                        <w:div w:id="561646347">
                          <w:marLeft w:val="0"/>
                          <w:marRight w:val="0"/>
                          <w:marTop w:val="0"/>
                          <w:marBottom w:val="0"/>
                          <w:divBdr>
                            <w:top w:val="none" w:sz="0" w:space="0" w:color="auto"/>
                            <w:left w:val="none" w:sz="0" w:space="0" w:color="auto"/>
                            <w:bottom w:val="none" w:sz="0" w:space="0" w:color="auto"/>
                            <w:right w:val="none" w:sz="0" w:space="0" w:color="auto"/>
                          </w:divBdr>
                          <w:divsChild>
                            <w:div w:id="180168924">
                              <w:marLeft w:val="-240"/>
                              <w:marRight w:val="-120"/>
                              <w:marTop w:val="0"/>
                              <w:marBottom w:val="0"/>
                              <w:divBdr>
                                <w:top w:val="none" w:sz="0" w:space="0" w:color="auto"/>
                                <w:left w:val="none" w:sz="0" w:space="0" w:color="auto"/>
                                <w:bottom w:val="none" w:sz="0" w:space="0" w:color="auto"/>
                                <w:right w:val="none" w:sz="0" w:space="0" w:color="auto"/>
                              </w:divBdr>
                              <w:divsChild>
                                <w:div w:id="1714572477">
                                  <w:marLeft w:val="0"/>
                                  <w:marRight w:val="0"/>
                                  <w:marTop w:val="0"/>
                                  <w:marBottom w:val="60"/>
                                  <w:divBdr>
                                    <w:top w:val="none" w:sz="0" w:space="0" w:color="auto"/>
                                    <w:left w:val="none" w:sz="0" w:space="0" w:color="auto"/>
                                    <w:bottom w:val="none" w:sz="0" w:space="0" w:color="auto"/>
                                    <w:right w:val="none" w:sz="0" w:space="0" w:color="auto"/>
                                  </w:divBdr>
                                  <w:divsChild>
                                    <w:div w:id="67729953">
                                      <w:marLeft w:val="0"/>
                                      <w:marRight w:val="0"/>
                                      <w:marTop w:val="0"/>
                                      <w:marBottom w:val="0"/>
                                      <w:divBdr>
                                        <w:top w:val="none" w:sz="0" w:space="0" w:color="auto"/>
                                        <w:left w:val="none" w:sz="0" w:space="0" w:color="auto"/>
                                        <w:bottom w:val="none" w:sz="0" w:space="0" w:color="auto"/>
                                        <w:right w:val="none" w:sz="0" w:space="0" w:color="auto"/>
                                      </w:divBdr>
                                      <w:divsChild>
                                        <w:div w:id="1382091453">
                                          <w:marLeft w:val="0"/>
                                          <w:marRight w:val="0"/>
                                          <w:marTop w:val="0"/>
                                          <w:marBottom w:val="0"/>
                                          <w:divBdr>
                                            <w:top w:val="none" w:sz="0" w:space="0" w:color="auto"/>
                                            <w:left w:val="none" w:sz="0" w:space="0" w:color="auto"/>
                                            <w:bottom w:val="none" w:sz="0" w:space="0" w:color="auto"/>
                                            <w:right w:val="none" w:sz="0" w:space="0" w:color="auto"/>
                                          </w:divBdr>
                                          <w:divsChild>
                                            <w:div w:id="140076184">
                                              <w:marLeft w:val="0"/>
                                              <w:marRight w:val="0"/>
                                              <w:marTop w:val="0"/>
                                              <w:marBottom w:val="0"/>
                                              <w:divBdr>
                                                <w:top w:val="none" w:sz="0" w:space="0" w:color="auto"/>
                                                <w:left w:val="none" w:sz="0" w:space="0" w:color="auto"/>
                                                <w:bottom w:val="none" w:sz="0" w:space="0" w:color="auto"/>
                                                <w:right w:val="none" w:sz="0" w:space="0" w:color="auto"/>
                                              </w:divBdr>
                                              <w:divsChild>
                                                <w:div w:id="1883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699218">
          <w:marLeft w:val="0"/>
          <w:marRight w:val="0"/>
          <w:marTop w:val="0"/>
          <w:marBottom w:val="0"/>
          <w:divBdr>
            <w:top w:val="none" w:sz="0" w:space="0" w:color="auto"/>
            <w:left w:val="none" w:sz="0" w:space="0" w:color="auto"/>
            <w:bottom w:val="none" w:sz="0" w:space="0" w:color="auto"/>
            <w:right w:val="none" w:sz="0" w:space="0" w:color="auto"/>
          </w:divBdr>
          <w:divsChild>
            <w:div w:id="457842705">
              <w:marLeft w:val="0"/>
              <w:marRight w:val="0"/>
              <w:marTop w:val="0"/>
              <w:marBottom w:val="360"/>
              <w:divBdr>
                <w:top w:val="none" w:sz="0" w:space="0" w:color="auto"/>
                <w:left w:val="none" w:sz="0" w:space="0" w:color="auto"/>
                <w:bottom w:val="none" w:sz="0" w:space="0" w:color="auto"/>
                <w:right w:val="none" w:sz="0" w:space="0" w:color="auto"/>
              </w:divBdr>
              <w:divsChild>
                <w:div w:id="2059083392">
                  <w:marLeft w:val="0"/>
                  <w:marRight w:val="0"/>
                  <w:marTop w:val="0"/>
                  <w:marBottom w:val="0"/>
                  <w:divBdr>
                    <w:top w:val="none" w:sz="0" w:space="0" w:color="auto"/>
                    <w:left w:val="none" w:sz="0" w:space="0" w:color="auto"/>
                    <w:bottom w:val="none" w:sz="0" w:space="0" w:color="auto"/>
                    <w:right w:val="none" w:sz="0" w:space="0" w:color="auto"/>
                  </w:divBdr>
                  <w:divsChild>
                    <w:div w:id="1600404037">
                      <w:marLeft w:val="0"/>
                      <w:marRight w:val="0"/>
                      <w:marTop w:val="0"/>
                      <w:marBottom w:val="0"/>
                      <w:divBdr>
                        <w:top w:val="none" w:sz="0" w:space="0" w:color="auto"/>
                        <w:left w:val="none" w:sz="0" w:space="0" w:color="auto"/>
                        <w:bottom w:val="none" w:sz="0" w:space="0" w:color="auto"/>
                        <w:right w:val="none" w:sz="0" w:space="0" w:color="auto"/>
                      </w:divBdr>
                      <w:divsChild>
                        <w:div w:id="2034770976">
                          <w:marLeft w:val="0"/>
                          <w:marRight w:val="0"/>
                          <w:marTop w:val="0"/>
                          <w:marBottom w:val="0"/>
                          <w:divBdr>
                            <w:top w:val="none" w:sz="0" w:space="0" w:color="auto"/>
                            <w:left w:val="none" w:sz="0" w:space="0" w:color="auto"/>
                            <w:bottom w:val="none" w:sz="0" w:space="0" w:color="auto"/>
                            <w:right w:val="none" w:sz="0" w:space="0" w:color="auto"/>
                          </w:divBdr>
                          <w:divsChild>
                            <w:div w:id="982155090">
                              <w:marLeft w:val="0"/>
                              <w:marRight w:val="120"/>
                              <w:marTop w:val="0"/>
                              <w:marBottom w:val="0"/>
                              <w:divBdr>
                                <w:top w:val="none" w:sz="0" w:space="0" w:color="auto"/>
                                <w:left w:val="none" w:sz="0" w:space="0" w:color="auto"/>
                                <w:bottom w:val="none" w:sz="0" w:space="0" w:color="auto"/>
                                <w:right w:val="none" w:sz="0" w:space="0" w:color="auto"/>
                              </w:divBdr>
                              <w:divsChild>
                                <w:div w:id="1471171934">
                                  <w:marLeft w:val="-300"/>
                                  <w:marRight w:val="0"/>
                                  <w:marTop w:val="0"/>
                                  <w:marBottom w:val="0"/>
                                  <w:divBdr>
                                    <w:top w:val="none" w:sz="0" w:space="0" w:color="auto"/>
                                    <w:left w:val="none" w:sz="0" w:space="0" w:color="auto"/>
                                    <w:bottom w:val="none" w:sz="0" w:space="0" w:color="auto"/>
                                    <w:right w:val="none" w:sz="0" w:space="0" w:color="auto"/>
                                  </w:divBdr>
                                </w:div>
                              </w:divsChild>
                            </w:div>
                            <w:div w:id="410544412">
                              <w:marLeft w:val="-240"/>
                              <w:marRight w:val="-120"/>
                              <w:marTop w:val="0"/>
                              <w:marBottom w:val="0"/>
                              <w:divBdr>
                                <w:top w:val="none" w:sz="0" w:space="0" w:color="auto"/>
                                <w:left w:val="none" w:sz="0" w:space="0" w:color="auto"/>
                                <w:bottom w:val="none" w:sz="0" w:space="0" w:color="auto"/>
                                <w:right w:val="none" w:sz="0" w:space="0" w:color="auto"/>
                              </w:divBdr>
                              <w:divsChild>
                                <w:div w:id="1107312582">
                                  <w:marLeft w:val="0"/>
                                  <w:marRight w:val="0"/>
                                  <w:marTop w:val="0"/>
                                  <w:marBottom w:val="60"/>
                                  <w:divBdr>
                                    <w:top w:val="none" w:sz="0" w:space="0" w:color="auto"/>
                                    <w:left w:val="none" w:sz="0" w:space="0" w:color="auto"/>
                                    <w:bottom w:val="none" w:sz="0" w:space="0" w:color="auto"/>
                                    <w:right w:val="none" w:sz="0" w:space="0" w:color="auto"/>
                                  </w:divBdr>
                                  <w:divsChild>
                                    <w:div w:id="266501564">
                                      <w:marLeft w:val="0"/>
                                      <w:marRight w:val="0"/>
                                      <w:marTop w:val="0"/>
                                      <w:marBottom w:val="0"/>
                                      <w:divBdr>
                                        <w:top w:val="none" w:sz="0" w:space="0" w:color="auto"/>
                                        <w:left w:val="none" w:sz="0" w:space="0" w:color="auto"/>
                                        <w:bottom w:val="none" w:sz="0" w:space="0" w:color="auto"/>
                                        <w:right w:val="none" w:sz="0" w:space="0" w:color="auto"/>
                                      </w:divBdr>
                                      <w:divsChild>
                                        <w:div w:id="229536693">
                                          <w:marLeft w:val="0"/>
                                          <w:marRight w:val="0"/>
                                          <w:marTop w:val="0"/>
                                          <w:marBottom w:val="0"/>
                                          <w:divBdr>
                                            <w:top w:val="none" w:sz="0" w:space="0" w:color="auto"/>
                                            <w:left w:val="none" w:sz="0" w:space="0" w:color="auto"/>
                                            <w:bottom w:val="none" w:sz="0" w:space="0" w:color="auto"/>
                                            <w:right w:val="none" w:sz="0" w:space="0" w:color="auto"/>
                                          </w:divBdr>
                                          <w:divsChild>
                                            <w:div w:id="1353460259">
                                              <w:marLeft w:val="0"/>
                                              <w:marRight w:val="0"/>
                                              <w:marTop w:val="0"/>
                                              <w:marBottom w:val="0"/>
                                              <w:divBdr>
                                                <w:top w:val="none" w:sz="0" w:space="0" w:color="auto"/>
                                                <w:left w:val="none" w:sz="0" w:space="0" w:color="auto"/>
                                                <w:bottom w:val="none" w:sz="0" w:space="0" w:color="auto"/>
                                                <w:right w:val="none" w:sz="0" w:space="0" w:color="auto"/>
                                              </w:divBdr>
                                              <w:divsChild>
                                                <w:div w:id="307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408337">
      <w:bodyDiv w:val="1"/>
      <w:marLeft w:val="0"/>
      <w:marRight w:val="0"/>
      <w:marTop w:val="0"/>
      <w:marBottom w:val="0"/>
      <w:divBdr>
        <w:top w:val="none" w:sz="0" w:space="0" w:color="auto"/>
        <w:left w:val="none" w:sz="0" w:space="0" w:color="auto"/>
        <w:bottom w:val="none" w:sz="0" w:space="0" w:color="auto"/>
        <w:right w:val="none" w:sz="0" w:space="0" w:color="auto"/>
      </w:divBdr>
    </w:div>
    <w:div w:id="1740053091">
      <w:bodyDiv w:val="1"/>
      <w:marLeft w:val="0"/>
      <w:marRight w:val="0"/>
      <w:marTop w:val="0"/>
      <w:marBottom w:val="0"/>
      <w:divBdr>
        <w:top w:val="none" w:sz="0" w:space="0" w:color="auto"/>
        <w:left w:val="none" w:sz="0" w:space="0" w:color="auto"/>
        <w:bottom w:val="none" w:sz="0" w:space="0" w:color="auto"/>
        <w:right w:val="none" w:sz="0" w:space="0" w:color="auto"/>
      </w:divBdr>
    </w:div>
    <w:div w:id="1876887958">
      <w:bodyDiv w:val="1"/>
      <w:marLeft w:val="0"/>
      <w:marRight w:val="0"/>
      <w:marTop w:val="0"/>
      <w:marBottom w:val="0"/>
      <w:divBdr>
        <w:top w:val="none" w:sz="0" w:space="0" w:color="auto"/>
        <w:left w:val="none" w:sz="0" w:space="0" w:color="auto"/>
        <w:bottom w:val="none" w:sz="0" w:space="0" w:color="auto"/>
        <w:right w:val="none" w:sz="0" w:space="0" w:color="auto"/>
      </w:divBdr>
    </w:div>
    <w:div w:id="195909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Roman</dc:creator>
  <cp:keywords/>
  <dc:description/>
  <cp:lastModifiedBy>Aida Roman</cp:lastModifiedBy>
  <cp:revision>3</cp:revision>
  <dcterms:created xsi:type="dcterms:W3CDTF">2023-12-13T00:42:00Z</dcterms:created>
  <dcterms:modified xsi:type="dcterms:W3CDTF">2023-12-13T01:24:00Z</dcterms:modified>
</cp:coreProperties>
</file>