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锗贸易数据第三国绕道风险专项分析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检索词：GERMANIUM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发现5条中优先级核查线索，主要适合做许可证、最终用户及后续流向核对；当前未形成可独立证明转口绕道的闭环。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42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42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现行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37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Ukraine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15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Vietnam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Netherlands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India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United States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Indonesia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Italy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Pakistan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ТОВ МОУЛІН ГРУП 04119 УКРАЇНА М КИЇВ 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WENZHOU HONGXIANG DECORATIVE HARDWARE…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ТОВ МОУЛІН ГРУП04119 УКРАЇНА М КИЇВ В…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WENZHOU HONGXIANG DECORATIVE HARDWARE…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ТОВ ТЕРМАЛ ВІЖН ТЕКНОЛОДЖИС УКРАЇНА 0…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HENAN UM OPTICS 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Cổ Phần Tecotec Group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IMERYS FUSED MINERALS (YINGKOU)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ТОВ ГРАНДВОРКС 03148 М КИЇВ ВУЛ ЖМЕРИ…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UNITY TRADE NETWORK S R O SKOLSKA 689…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SOUTH AFRICA SERVICES HELVETICA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IMERYS FUSED MINERALS (YINGKOU) CO.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ASIA WIN FILTERINDO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SAINT-GOBAIN CERAMIC MATERIALS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IMERYS LAUFENBURG GMBH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WOGEN RESOURCES 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</w:tbl>
    <w:p>
      <w:pPr>
        <w:pStyle w:val="Heading1"/>
      </w:pPr>
      <w:r>
        <w:t>四、优先核查记录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123"/>
        <w:gridCol w:w="3096"/>
        <w:gridCol w:w="1584"/>
        <w:gridCol w:w="1036"/>
        <w:gridCol w:w="1728"/>
      </w:tblGrid>
      <w:tr>
        <w:trPr>
          <w:tblHeader w:val="true"/>
        </w:trPr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等级</w:t>
            </w:r>
          </w:p>
        </w:tc>
        <w:tc>
          <w:tcPr>
            <w:tcW w:type="dxa" w:w="1123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日期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商品/申报描述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采购商</w:t>
            </w:r>
          </w:p>
        </w:tc>
        <w:tc>
          <w:tcPr>
            <w:tcW w:type="dxa" w:w="10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目的地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核查依据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2026-01-20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FILTER SMALL T33, HOSMO LABEL, BODY PURPLE GERMANIUM BALL…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ASIA WIN FILTERINDO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Indonesia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2026-02-04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GERMANIUM STANDARD SOLUTION 50ML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PT NANYANG CHEMICAL TECH…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Indonesia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2026-04-23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Germanium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F. A TRADERS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Pakistan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品名与代表性管制物项高度相关；交易主体含贸易、物流或分销特征；HS或品名信息不足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2026-06-03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Hoá chất tinh khiết Germanium(IV) oxide,dùng cho nghiên c…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MERCK VIệT 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2026-06-17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Transistor P210Sh(loại PNP germanium công suất), Điện áp 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SảN XUấT Và…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</w:tbl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节点特征：11条记录进入区域加工或转运型目的地，需结合该地企业产能、进口规模和再出口方向复核。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主体特征：9条记录涉及贸易、物流或分销型名称；该特征只能提升核查优先级，不能单独证明绕道。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申报质量：3条记录存在HS缺失、位数不足或品名过宽情形，建议核对材质、纯度、粒径、牌号及最终用途。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