
<file path=[Content_Types].xml><?xml version="1.0" encoding="utf-8"?>
<Types xmlns="http://schemas.openxmlformats.org/package/2006/content-types">
  <Default Extension="xml" ContentType="application/xml"/>
  <Default Extension="xlsx" ContentType="application/vnd.openxmlformats-officedocument.spreadsheetml.shee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6881C9">
      <w:pPr>
        <w:spacing w:line="560" w:lineRule="exact"/>
        <w:jc w:val="center"/>
        <w:rPr>
          <w:rFonts w:ascii="Times New Roman" w:hAnsi="Times New Roman" w:eastAsia="方正小标宋简体" w:cs="Times New Roman"/>
          <w:color w:val="FF0000"/>
          <w:spacing w:val="34"/>
          <w:sz w:val="52"/>
          <w:szCs w:val="52"/>
        </w:rPr>
      </w:pPr>
      <w:bookmarkStart w:id="0" w:name="_Toc17907"/>
    </w:p>
    <w:p w14:paraId="35216F98">
      <w:pPr>
        <w:spacing w:line="560" w:lineRule="exact"/>
        <w:jc w:val="center"/>
        <w:rPr>
          <w:rFonts w:ascii="Times New Roman" w:hAnsi="Times New Roman" w:eastAsia="方正小标宋简体" w:cs="Times New Roman"/>
          <w:color w:val="FF0000"/>
          <w:spacing w:val="34"/>
          <w:sz w:val="52"/>
          <w:szCs w:val="52"/>
        </w:rPr>
      </w:pPr>
      <w:r>
        <w:rPr>
          <w:rFonts w:hint="eastAsia" w:ascii="Times New Roman" w:hAnsi="Times New Roman" w:eastAsia="方正小标宋简体" w:cs="Times New Roman"/>
          <w:color w:val="FF0000"/>
          <w:spacing w:val="34"/>
          <w:sz w:val="52"/>
          <w:szCs w:val="52"/>
        </w:rPr>
        <w:t>金属锑相关专项报</w:t>
      </w:r>
    </w:p>
    <w:p w14:paraId="247BC828">
      <w:pPr>
        <w:spacing w:line="560" w:lineRule="exact"/>
        <w:jc w:val="center"/>
        <w:rPr>
          <w:rFonts w:ascii="Times New Roman" w:hAnsi="Times New Roman" w:eastAsia="方正仿宋简体" w:cs="Times New Roman"/>
          <w:color w:val="000000" w:themeColor="text1"/>
          <w:sz w:val="32"/>
          <w:szCs w:val="32"/>
          <w14:textFill>
            <w14:solidFill>
              <w14:schemeClr w14:val="tx1"/>
            </w14:solidFill>
          </w14:textFill>
        </w:rPr>
      </w:pPr>
      <w:r>
        <w:rPr>
          <w:rFonts w:ascii="Times New Roman" w:hAnsi="Times New Roman" w:eastAsia="方正仿宋简体" w:cs="Times New Roman"/>
          <w:color w:val="000000" w:themeColor="text1"/>
          <w:sz w:val="32"/>
          <w:szCs w:val="32"/>
          <w14:textFill>
            <w14:solidFill>
              <w14:schemeClr w14:val="tx1"/>
            </w14:solidFill>
          </w14:textFill>
        </w:rPr>
        <w:t>（202</w:t>
      </w:r>
      <w:r>
        <w:rPr>
          <w:rFonts w:hint="eastAsia" w:ascii="Times New Roman" w:hAnsi="Times New Roman" w:eastAsia="方正仿宋简体" w:cs="Times New Roman"/>
          <w:color w:val="000000" w:themeColor="text1"/>
          <w:sz w:val="32"/>
          <w:szCs w:val="32"/>
          <w14:textFill>
            <w14:solidFill>
              <w14:schemeClr w14:val="tx1"/>
            </w14:solidFill>
          </w14:textFill>
        </w:rPr>
        <w:t>4</w:t>
      </w:r>
      <w:r>
        <w:rPr>
          <w:rFonts w:ascii="Times New Roman" w:hAnsi="Times New Roman" w:eastAsia="方正仿宋简体" w:cs="Times New Roman"/>
          <w:color w:val="000000" w:themeColor="text1"/>
          <w:sz w:val="32"/>
          <w:szCs w:val="32"/>
          <w14:textFill>
            <w14:solidFill>
              <w14:schemeClr w14:val="tx1"/>
            </w14:solidFill>
          </w14:textFill>
        </w:rPr>
        <w:t>年第</w:t>
      </w:r>
      <w:r>
        <w:rPr>
          <w:rFonts w:hint="eastAsia" w:ascii="Times New Roman" w:hAnsi="Times New Roman" w:eastAsia="方正仿宋简体" w:cs="Times New Roman"/>
          <w:color w:val="000000" w:themeColor="text1"/>
          <w:sz w:val="32"/>
          <w:szCs w:val="32"/>
          <w14:textFill>
            <w14:solidFill>
              <w14:schemeClr w14:val="tx1"/>
            </w14:solidFill>
          </w14:textFill>
        </w:rPr>
        <w:t>1</w:t>
      </w:r>
      <w:r>
        <w:rPr>
          <w:rFonts w:ascii="Times New Roman" w:hAnsi="Times New Roman" w:eastAsia="方正仿宋简体" w:cs="Times New Roman"/>
          <w:color w:val="000000" w:themeColor="text1"/>
          <w:sz w:val="32"/>
          <w:szCs w:val="32"/>
          <w14:textFill>
            <w14:solidFill>
              <w14:schemeClr w14:val="tx1"/>
            </w14:solidFill>
          </w14:textFill>
        </w:rPr>
        <w:t>期）</w:t>
      </w:r>
    </w:p>
    <w:p w14:paraId="4CF5AFD6">
      <w:pPr>
        <w:spacing w:line="560" w:lineRule="exact"/>
        <w:ind w:firstLine="672"/>
        <w:jc w:val="center"/>
        <w:rPr>
          <w:rFonts w:cs="Times New Roman"/>
          <w:color w:val="000000" w:themeColor="text1"/>
          <w:szCs w:val="32"/>
          <w14:textFill>
            <w14:solidFill>
              <w14:schemeClr w14:val="tx1"/>
            </w14:solidFill>
          </w14:textFill>
        </w:rPr>
      </w:pPr>
    </w:p>
    <w:p w14:paraId="2FE13901">
      <w:pPr>
        <w:spacing w:line="560" w:lineRule="exact"/>
        <w:rPr>
          <w:rFonts w:ascii="仿宋" w:hAnsi="仿宋"/>
        </w:rPr>
      </w:pPr>
      <w:r>
        <w:rPr>
          <w:rFonts w:ascii="Times New Roman" w:hAnsi="Times New Roman" w:eastAsia="方正仿宋简体" w:cs="Times New Roman"/>
          <w:color w:val="000000" w:themeColor="text1"/>
          <w:sz w:val="32"/>
          <w:szCs w:val="32"/>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-53975</wp:posOffset>
                </wp:positionH>
                <wp:positionV relativeFrom="paragraph">
                  <wp:posOffset>330200</wp:posOffset>
                </wp:positionV>
                <wp:extent cx="5451475" cy="14605"/>
                <wp:effectExtent l="0" t="0" r="0" b="0"/>
                <wp:wrapNone/>
                <wp:docPr id="29" name="直接连接符 29"/>
                <wp:cNvGraphicFramePr/>
                <a:graphic xmlns:a="http://schemas.openxmlformats.org/drawingml/2006/main">
                  <a:graphicData uri="http://schemas.microsoft.com/office/word/2010/wordprocessingShape">
                    <wps:wsp>
                      <wps:cNvCnPr/>
                      <wps:spPr>
                        <a:xfrm flipV="1">
                          <a:off x="1089025" y="2311400"/>
                          <a:ext cx="5451475" cy="14605"/>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4.25pt;margin-top:26pt;height:1.15pt;width:429.25pt;z-index:251659264;mso-width-relative:page;mso-height-relative:page;" filled="f" stroked="t" coordsize="21600,21600" o:gfxdata="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GGJTW9gAAAAIAQAADwAAAAAAAAABACAAAAAiAAAAZHJzL2Rv&#10;d25yZXYueG1sUEsBAhQAFAAAAAgAh07iQBlNuNABAgAAzgMAAA4AAAAAAAAAAQAgAAAAJwEAAGRy&#10;cy9lMm9Eb2MueG1sUEsFBgAAAAAGAAYAWQEAAJoFAAAAAA==&#10;">
                <v:fill on="f" focussize="0,0"/>
                <v:stroke weight="1.5pt" color="#FF0000 [3204]" miterlimit="8" joinstyle="miter"/>
                <v:imagedata o:title=""/>
                <o:lock v:ext="edit" aspectratio="f"/>
              </v:line>
            </w:pict>
          </mc:Fallback>
        </mc:AlternateContent>
      </w:r>
      <w:r>
        <w:rPr>
          <w:rFonts w:ascii="Times New Roman" w:hAnsi="Times New Roman" w:eastAsia="方正仿宋简体" w:cs="Times New Roman"/>
          <w:color w:val="000000" w:themeColor="text1"/>
          <w:sz w:val="32"/>
          <w:szCs w:val="32"/>
          <w14:textFill>
            <w14:solidFill>
              <w14:schemeClr w14:val="tx1"/>
            </w14:solidFill>
          </w14:textFill>
        </w:rPr>
        <w:t xml:space="preserve">海关总署风险防控局（黄埔）编  </w:t>
      </w:r>
      <w:r>
        <w:rPr>
          <w:rFonts w:cs="Times New Roman"/>
          <w:color w:val="000000" w:themeColor="text1"/>
          <w:szCs w:val="32"/>
          <w14:textFill>
            <w14:solidFill>
              <w14:schemeClr w14:val="tx1"/>
            </w14:solidFill>
          </w14:textFill>
        </w:rPr>
        <w:t xml:space="preserve">     </w:t>
      </w:r>
      <w:r>
        <w:rPr>
          <w:rFonts w:ascii="Times New Roman" w:hAnsi="Times New Roman" w:eastAsia="方正仿宋简体" w:cs="Times New Roman"/>
          <w:color w:val="000000" w:themeColor="text1"/>
          <w:sz w:val="32"/>
          <w:szCs w:val="32"/>
          <w14:textFill>
            <w14:solidFill>
              <w14:schemeClr w14:val="tx1"/>
            </w14:solidFill>
          </w14:textFill>
        </w:rPr>
        <w:t xml:space="preserve"> 202</w:t>
      </w:r>
      <w:r>
        <w:rPr>
          <w:rFonts w:hint="eastAsia" w:ascii="Times New Roman" w:hAnsi="Times New Roman" w:eastAsia="方正仿宋简体" w:cs="Times New Roman"/>
          <w:color w:val="000000" w:themeColor="text1"/>
          <w:sz w:val="32"/>
          <w:szCs w:val="32"/>
          <w14:textFill>
            <w14:solidFill>
              <w14:schemeClr w14:val="tx1"/>
            </w14:solidFill>
          </w14:textFill>
        </w:rPr>
        <w:t>4年</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9</w:t>
      </w:r>
      <w:r>
        <w:rPr>
          <w:rFonts w:hint="eastAsia" w:ascii="Times New Roman" w:hAnsi="Times New Roman" w:eastAsia="方正仿宋简体" w:cs="Times New Roman"/>
          <w:color w:val="000000" w:themeColor="text1"/>
          <w:sz w:val="32"/>
          <w:szCs w:val="32"/>
          <w14:textFill>
            <w14:solidFill>
              <w14:schemeClr w14:val="tx1"/>
            </w14:solidFill>
          </w14:textFill>
        </w:rPr>
        <w:t>月</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9</w:t>
      </w:r>
      <w:r>
        <w:rPr>
          <w:rFonts w:hint="eastAsia" w:ascii="Times New Roman" w:hAnsi="Times New Roman" w:eastAsia="方正仿宋简体" w:cs="Times New Roman"/>
          <w:color w:val="000000" w:themeColor="text1"/>
          <w:sz w:val="32"/>
          <w:szCs w:val="32"/>
          <w14:textFill>
            <w14:solidFill>
              <w14:schemeClr w14:val="tx1"/>
            </w14:solidFill>
          </w14:textFill>
        </w:rPr>
        <w:t>日</w:t>
      </w:r>
    </w:p>
    <w:p w14:paraId="46CB4B3A">
      <w:pPr>
        <w:pStyle w:val="22"/>
        <w:jc w:val="center"/>
        <w:rPr>
          <w:rFonts w:ascii="Times New Roman" w:hAnsi="Times New Roman" w:eastAsia="方正仿宋简体" w:cs="Times New Roman"/>
          <w:b/>
          <w:bCs/>
          <w:color w:val="auto"/>
          <w:kern w:val="2"/>
          <w:sz w:val="32"/>
          <w:szCs w:val="22"/>
          <w:lang w:val="zh-CN"/>
        </w:rPr>
      </w:pPr>
      <w:r>
        <w:rPr>
          <w:rFonts w:ascii="Times New Roman" w:hAnsi="Times New Roman" w:eastAsia="方正仿宋简体" w:cs="Times New Roman"/>
          <w:b/>
          <w:bCs/>
          <w:color w:val="auto"/>
          <w:kern w:val="2"/>
          <w:sz w:val="32"/>
          <w:szCs w:val="22"/>
          <w:lang w:val="zh-CN"/>
        </w:rPr>
        <w:t>目录</w:t>
      </w:r>
    </w:p>
    <w:p w14:paraId="09D197DD"/>
    <w:sdt>
      <w:sdtPr>
        <w:rPr>
          <w:rFonts w:ascii="宋体" w:hAnsi="宋体" w:eastAsia="宋体"/>
        </w:rPr>
        <w:id w:val="147466232"/>
        <w15:color w:val="DBDBDB"/>
        <w:docPartObj>
          <w:docPartGallery w:val="Table of Contents"/>
          <w:docPartUnique/>
        </w:docPartObj>
      </w:sdtPr>
      <w:sdtEndPr>
        <w:rPr>
          <w:rFonts w:hint="eastAsia" w:asciiTheme="minorHAnsi" w:hAnsiTheme="minorHAnsi" w:eastAsiaTheme="minorEastAsia"/>
          <w:b/>
        </w:rPr>
      </w:sdtEndPr>
      <w:sdtContent>
        <w:p w14:paraId="0D326A38">
          <w:pPr>
            <w:jc w:val="center"/>
            <w:rPr>
              <w:rFonts w:ascii="仿宋" w:hAnsi="仿宋" w:eastAsia="仿宋" w:cs="仿宋"/>
              <w:sz w:val="32"/>
              <w:szCs w:val="32"/>
            </w:rPr>
          </w:pPr>
        </w:p>
        <w:p w14:paraId="34C13F62">
          <w:pPr>
            <w:pStyle w:val="8"/>
            <w:tabs>
              <w:tab w:val="right" w:leader="dot" w:pos="8306"/>
            </w:tabs>
          </w:pPr>
          <w:bookmarkStart w:id="25" w:name="_GoBack"/>
          <w:bookmarkEnd w:id="25"/>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TOC \o "1-2" \h \u </w:instrText>
          </w:r>
          <w:r>
            <w:rPr>
              <w:rFonts w:hint="eastAsia" w:ascii="仿宋" w:hAnsi="仿宋" w:eastAsia="仿宋" w:cs="仿宋"/>
              <w:sz w:val="28"/>
              <w:szCs w:val="28"/>
            </w:rPr>
            <w:fldChar w:fldCharType="separate"/>
          </w:r>
          <w:r>
            <w:rPr>
              <w:rFonts w:hint="eastAsia" w:ascii="仿宋" w:hAnsi="仿宋" w:eastAsia="仿宋" w:cs="仿宋"/>
              <w:szCs w:val="28"/>
            </w:rPr>
            <w:fldChar w:fldCharType="begin"/>
          </w:r>
          <w:r>
            <w:rPr>
              <w:rFonts w:hint="eastAsia" w:ascii="仿宋" w:hAnsi="仿宋" w:eastAsia="仿宋" w:cs="仿宋"/>
              <w:szCs w:val="28"/>
            </w:rPr>
            <w:instrText xml:space="preserve"> HYPERLINK \l _Toc32059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szCs w:val="44"/>
            </w:rPr>
            <w:t>本期要点：</w:t>
          </w:r>
          <w:r>
            <w:tab/>
          </w:r>
          <w:r>
            <w:fldChar w:fldCharType="begin"/>
          </w:r>
          <w:r>
            <w:instrText xml:space="preserve"> PAGEREF _Toc32059 \h </w:instrText>
          </w:r>
          <w:r>
            <w:fldChar w:fldCharType="separate"/>
          </w:r>
          <w:r>
            <w:t>2</w:t>
          </w:r>
          <w:r>
            <w:fldChar w:fldCharType="end"/>
          </w:r>
          <w:r>
            <w:rPr>
              <w:rFonts w:hint="eastAsia" w:ascii="仿宋" w:hAnsi="仿宋" w:eastAsia="仿宋" w:cs="仿宋"/>
              <w:szCs w:val="28"/>
            </w:rPr>
            <w:fldChar w:fldCharType="end"/>
          </w:r>
        </w:p>
        <w:p w14:paraId="718F9D40">
          <w:pPr>
            <w:pStyle w:val="8"/>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_Toc4285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szCs w:val="44"/>
              <w:lang w:val="en-US" w:eastAsia="zh-CN"/>
            </w:rPr>
            <w:t>一、</w:t>
          </w:r>
          <w:r>
            <w:rPr>
              <w:rFonts w:hint="eastAsia" w:ascii="方正黑体简体" w:hAnsi="方正黑体简体" w:eastAsia="方正黑体简体" w:cs="方正黑体简体"/>
              <w:bCs/>
              <w:szCs w:val="44"/>
            </w:rPr>
            <w:t>锑的基本介绍</w:t>
          </w:r>
          <w:r>
            <w:tab/>
          </w:r>
          <w:r>
            <w:fldChar w:fldCharType="begin"/>
          </w:r>
          <w:r>
            <w:instrText xml:space="preserve"> PAGEREF _Toc4285 \h </w:instrText>
          </w:r>
          <w:r>
            <w:fldChar w:fldCharType="separate"/>
          </w:r>
          <w:r>
            <w:t>4</w:t>
          </w:r>
          <w:r>
            <w:fldChar w:fldCharType="end"/>
          </w:r>
          <w:r>
            <w:rPr>
              <w:rFonts w:hint="eastAsia" w:ascii="仿宋" w:hAnsi="仿宋" w:eastAsia="仿宋" w:cs="仿宋"/>
              <w:szCs w:val="28"/>
            </w:rPr>
            <w:fldChar w:fldCharType="end"/>
          </w:r>
        </w:p>
        <w:p w14:paraId="35645B14">
          <w:pPr>
            <w:pStyle w:val="8"/>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_Toc867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szCs w:val="44"/>
              <w:lang w:eastAsia="zh-CN"/>
            </w:rPr>
            <w:t>（</w:t>
          </w:r>
          <w:r>
            <w:rPr>
              <w:rFonts w:hint="eastAsia" w:ascii="方正黑体简体" w:hAnsi="方正黑体简体" w:eastAsia="方正黑体简体" w:cs="方正黑体简体"/>
              <w:bCs/>
              <w:szCs w:val="44"/>
              <w:lang w:val="en-US" w:eastAsia="zh-CN"/>
            </w:rPr>
            <w:t>一</w:t>
          </w:r>
          <w:r>
            <w:rPr>
              <w:rFonts w:hint="eastAsia" w:ascii="方正黑体简体" w:hAnsi="方正黑体简体" w:eastAsia="方正黑体简体" w:cs="方正黑体简体"/>
              <w:bCs/>
              <w:szCs w:val="44"/>
              <w:lang w:eastAsia="zh-CN"/>
            </w:rPr>
            <w:t>）</w:t>
          </w:r>
          <w:r>
            <w:rPr>
              <w:rFonts w:hint="eastAsia" w:ascii="方正黑体简体" w:hAnsi="方正黑体简体" w:eastAsia="方正黑体简体" w:cs="方正黑体简体"/>
              <w:bCs/>
              <w:szCs w:val="44"/>
            </w:rPr>
            <w:t>锑的性质</w:t>
          </w:r>
          <w:r>
            <w:tab/>
          </w:r>
          <w:r>
            <w:fldChar w:fldCharType="begin"/>
          </w:r>
          <w:r>
            <w:instrText xml:space="preserve"> PAGEREF _Toc867 \h </w:instrText>
          </w:r>
          <w:r>
            <w:fldChar w:fldCharType="separate"/>
          </w:r>
          <w:r>
            <w:t>4</w:t>
          </w:r>
          <w:r>
            <w:fldChar w:fldCharType="end"/>
          </w:r>
          <w:r>
            <w:rPr>
              <w:rFonts w:hint="eastAsia" w:ascii="仿宋" w:hAnsi="仿宋" w:eastAsia="仿宋" w:cs="仿宋"/>
              <w:szCs w:val="28"/>
            </w:rPr>
            <w:fldChar w:fldCharType="end"/>
          </w:r>
        </w:p>
        <w:p w14:paraId="5A0EB48B">
          <w:pPr>
            <w:pStyle w:val="8"/>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_Toc20128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szCs w:val="44"/>
              <w:lang w:eastAsia="zh-CN"/>
            </w:rPr>
            <w:t>（</w:t>
          </w:r>
          <w:r>
            <w:rPr>
              <w:rFonts w:hint="eastAsia" w:ascii="方正黑体简体" w:hAnsi="方正黑体简体" w:eastAsia="方正黑体简体" w:cs="方正黑体简体"/>
              <w:bCs/>
              <w:szCs w:val="44"/>
              <w:lang w:val="en-US" w:eastAsia="zh-CN"/>
            </w:rPr>
            <w:t>二</w:t>
          </w:r>
          <w:r>
            <w:rPr>
              <w:rFonts w:hint="eastAsia" w:ascii="方正黑体简体" w:hAnsi="方正黑体简体" w:eastAsia="方正黑体简体" w:cs="方正黑体简体"/>
              <w:bCs/>
              <w:szCs w:val="44"/>
              <w:lang w:eastAsia="zh-CN"/>
            </w:rPr>
            <w:t>）</w:t>
          </w:r>
          <w:r>
            <w:rPr>
              <w:rFonts w:hint="eastAsia" w:ascii="方正黑体简体" w:hAnsi="方正黑体简体" w:eastAsia="方正黑体简体" w:cs="方正黑体简体"/>
              <w:bCs/>
              <w:szCs w:val="44"/>
            </w:rPr>
            <w:t>锑的分类</w:t>
          </w:r>
          <w:r>
            <w:tab/>
          </w:r>
          <w:r>
            <w:fldChar w:fldCharType="begin"/>
          </w:r>
          <w:r>
            <w:instrText xml:space="preserve"> PAGEREF _Toc20128 \h </w:instrText>
          </w:r>
          <w:r>
            <w:fldChar w:fldCharType="separate"/>
          </w:r>
          <w:r>
            <w:t>5</w:t>
          </w:r>
          <w:r>
            <w:fldChar w:fldCharType="end"/>
          </w:r>
          <w:r>
            <w:rPr>
              <w:rFonts w:hint="eastAsia" w:ascii="仿宋" w:hAnsi="仿宋" w:eastAsia="仿宋" w:cs="仿宋"/>
              <w:szCs w:val="28"/>
            </w:rPr>
            <w:fldChar w:fldCharType="end"/>
          </w:r>
        </w:p>
        <w:p w14:paraId="2D689864">
          <w:pPr>
            <w:pStyle w:val="8"/>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_Toc17228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szCs w:val="44"/>
              <w:lang w:val="en-US" w:eastAsia="zh-CN"/>
            </w:rPr>
            <w:t>二、</w:t>
          </w:r>
          <w:r>
            <w:rPr>
              <w:rFonts w:hint="eastAsia" w:ascii="方正黑体简体" w:hAnsi="方正黑体简体" w:eastAsia="方正黑体简体" w:cs="方正黑体简体"/>
              <w:bCs/>
              <w:szCs w:val="44"/>
            </w:rPr>
            <w:t>锑资源储量分布及产量情况</w:t>
          </w:r>
          <w:r>
            <w:tab/>
          </w:r>
          <w:r>
            <w:fldChar w:fldCharType="begin"/>
          </w:r>
          <w:r>
            <w:instrText xml:space="preserve"> PAGEREF _Toc17228 \h </w:instrText>
          </w:r>
          <w:r>
            <w:fldChar w:fldCharType="separate"/>
          </w:r>
          <w:r>
            <w:t>8</w:t>
          </w:r>
          <w:r>
            <w:fldChar w:fldCharType="end"/>
          </w:r>
          <w:r>
            <w:rPr>
              <w:rFonts w:hint="eastAsia" w:ascii="仿宋" w:hAnsi="仿宋" w:eastAsia="仿宋" w:cs="仿宋"/>
              <w:szCs w:val="28"/>
            </w:rPr>
            <w:fldChar w:fldCharType="end"/>
          </w:r>
        </w:p>
        <w:p w14:paraId="0B62A428">
          <w:pPr>
            <w:pStyle w:val="8"/>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_Toc25169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szCs w:val="44"/>
              <w:lang w:eastAsia="zh-CN"/>
            </w:rPr>
            <w:t>（</w:t>
          </w:r>
          <w:r>
            <w:rPr>
              <w:rFonts w:hint="eastAsia" w:ascii="方正黑体简体" w:hAnsi="方正黑体简体" w:eastAsia="方正黑体简体" w:cs="方正黑体简体"/>
              <w:bCs/>
              <w:szCs w:val="44"/>
              <w:lang w:val="en-US" w:eastAsia="zh-CN"/>
            </w:rPr>
            <w:t>一</w:t>
          </w:r>
          <w:r>
            <w:rPr>
              <w:rFonts w:hint="eastAsia" w:ascii="方正黑体简体" w:hAnsi="方正黑体简体" w:eastAsia="方正黑体简体" w:cs="方正黑体简体"/>
              <w:bCs/>
              <w:szCs w:val="44"/>
              <w:lang w:eastAsia="zh-CN"/>
            </w:rPr>
            <w:t>）</w:t>
          </w:r>
          <w:r>
            <w:rPr>
              <w:rFonts w:hint="eastAsia" w:ascii="方正黑体简体" w:hAnsi="方正黑体简体" w:eastAsia="方正黑体简体" w:cs="方正黑体简体"/>
              <w:bCs/>
              <w:szCs w:val="44"/>
            </w:rPr>
            <w:t>全球锑资源分布及产量情况</w:t>
          </w:r>
          <w:r>
            <w:tab/>
          </w:r>
          <w:r>
            <w:fldChar w:fldCharType="begin"/>
          </w:r>
          <w:r>
            <w:instrText xml:space="preserve"> PAGEREF _Toc25169 \h </w:instrText>
          </w:r>
          <w:r>
            <w:fldChar w:fldCharType="separate"/>
          </w:r>
          <w:r>
            <w:t>8</w:t>
          </w:r>
          <w:r>
            <w:fldChar w:fldCharType="end"/>
          </w:r>
          <w:r>
            <w:rPr>
              <w:rFonts w:hint="eastAsia" w:ascii="仿宋" w:hAnsi="仿宋" w:eastAsia="仿宋" w:cs="仿宋"/>
              <w:szCs w:val="28"/>
            </w:rPr>
            <w:fldChar w:fldCharType="end"/>
          </w:r>
        </w:p>
        <w:p w14:paraId="609A7513">
          <w:pPr>
            <w:pStyle w:val="8"/>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_Toc19863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szCs w:val="44"/>
            </w:rPr>
            <w:t>1、资源分布</w:t>
          </w:r>
          <w:r>
            <w:tab/>
          </w:r>
          <w:r>
            <w:fldChar w:fldCharType="begin"/>
          </w:r>
          <w:r>
            <w:instrText xml:space="preserve"> PAGEREF _Toc19863 \h </w:instrText>
          </w:r>
          <w:r>
            <w:fldChar w:fldCharType="separate"/>
          </w:r>
          <w:r>
            <w:t>8</w:t>
          </w:r>
          <w:r>
            <w:fldChar w:fldCharType="end"/>
          </w:r>
          <w:r>
            <w:rPr>
              <w:rFonts w:hint="eastAsia" w:ascii="仿宋" w:hAnsi="仿宋" w:eastAsia="仿宋" w:cs="仿宋"/>
              <w:szCs w:val="28"/>
            </w:rPr>
            <w:fldChar w:fldCharType="end"/>
          </w:r>
        </w:p>
        <w:p w14:paraId="757F7A25">
          <w:pPr>
            <w:pStyle w:val="8"/>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_Toc13430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szCs w:val="44"/>
            </w:rPr>
            <w:t>2、产能和产量</w:t>
          </w:r>
          <w:r>
            <w:tab/>
          </w:r>
          <w:r>
            <w:fldChar w:fldCharType="begin"/>
          </w:r>
          <w:r>
            <w:instrText xml:space="preserve"> PAGEREF _Toc13430 \h </w:instrText>
          </w:r>
          <w:r>
            <w:fldChar w:fldCharType="separate"/>
          </w:r>
          <w:r>
            <w:t>10</w:t>
          </w:r>
          <w:r>
            <w:fldChar w:fldCharType="end"/>
          </w:r>
          <w:r>
            <w:rPr>
              <w:rFonts w:hint="eastAsia" w:ascii="仿宋" w:hAnsi="仿宋" w:eastAsia="仿宋" w:cs="仿宋"/>
              <w:szCs w:val="28"/>
            </w:rPr>
            <w:fldChar w:fldCharType="end"/>
          </w:r>
        </w:p>
        <w:p w14:paraId="1D517960">
          <w:pPr>
            <w:pStyle w:val="8"/>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_Toc16562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szCs w:val="44"/>
              <w:lang w:eastAsia="zh-CN"/>
            </w:rPr>
            <w:t>（</w:t>
          </w:r>
          <w:r>
            <w:rPr>
              <w:rFonts w:hint="eastAsia" w:ascii="方正黑体简体" w:hAnsi="方正黑体简体" w:eastAsia="方正黑体简体" w:cs="方正黑体简体"/>
              <w:bCs/>
              <w:szCs w:val="44"/>
              <w:lang w:val="en-US" w:eastAsia="zh-CN"/>
            </w:rPr>
            <w:t>二</w:t>
          </w:r>
          <w:r>
            <w:rPr>
              <w:rFonts w:hint="eastAsia" w:ascii="方正黑体简体" w:hAnsi="方正黑体简体" w:eastAsia="方正黑体简体" w:cs="方正黑体简体"/>
              <w:bCs/>
              <w:szCs w:val="44"/>
              <w:lang w:eastAsia="zh-CN"/>
            </w:rPr>
            <w:t>）</w:t>
          </w:r>
          <w:r>
            <w:rPr>
              <w:rFonts w:hint="eastAsia" w:ascii="方正黑体简体" w:hAnsi="方正黑体简体" w:eastAsia="方正黑体简体" w:cs="方正黑体简体"/>
              <w:bCs/>
              <w:szCs w:val="44"/>
            </w:rPr>
            <w:t>中国锑资源分布及产量情况</w:t>
          </w:r>
          <w:r>
            <w:tab/>
          </w:r>
          <w:r>
            <w:fldChar w:fldCharType="begin"/>
          </w:r>
          <w:r>
            <w:instrText xml:space="preserve"> PAGEREF _Toc16562 \h </w:instrText>
          </w:r>
          <w:r>
            <w:fldChar w:fldCharType="separate"/>
          </w:r>
          <w:r>
            <w:t>13</w:t>
          </w:r>
          <w:r>
            <w:fldChar w:fldCharType="end"/>
          </w:r>
          <w:r>
            <w:rPr>
              <w:rFonts w:hint="eastAsia" w:ascii="仿宋" w:hAnsi="仿宋" w:eastAsia="仿宋" w:cs="仿宋"/>
              <w:szCs w:val="28"/>
            </w:rPr>
            <w:fldChar w:fldCharType="end"/>
          </w:r>
        </w:p>
        <w:p w14:paraId="350220B2">
          <w:pPr>
            <w:pStyle w:val="8"/>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_Toc26785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szCs w:val="44"/>
              <w:lang w:val="en-US" w:eastAsia="zh-CN"/>
            </w:rPr>
            <w:t>1、</w:t>
          </w:r>
          <w:r>
            <w:rPr>
              <w:rFonts w:hint="eastAsia" w:ascii="方正黑体简体" w:hAnsi="方正黑体简体" w:eastAsia="方正黑体简体" w:cs="方正黑体简体"/>
              <w:bCs/>
              <w:szCs w:val="44"/>
            </w:rPr>
            <w:t>资源分布</w:t>
          </w:r>
          <w:r>
            <w:tab/>
          </w:r>
          <w:r>
            <w:fldChar w:fldCharType="begin"/>
          </w:r>
          <w:r>
            <w:instrText xml:space="preserve"> PAGEREF _Toc26785 \h </w:instrText>
          </w:r>
          <w:r>
            <w:fldChar w:fldCharType="separate"/>
          </w:r>
          <w:r>
            <w:t>13</w:t>
          </w:r>
          <w:r>
            <w:fldChar w:fldCharType="end"/>
          </w:r>
          <w:r>
            <w:rPr>
              <w:rFonts w:hint="eastAsia" w:ascii="仿宋" w:hAnsi="仿宋" w:eastAsia="仿宋" w:cs="仿宋"/>
              <w:szCs w:val="28"/>
            </w:rPr>
            <w:fldChar w:fldCharType="end"/>
          </w:r>
        </w:p>
        <w:p w14:paraId="458CED2E">
          <w:pPr>
            <w:pStyle w:val="8"/>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_Toc7519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szCs w:val="44"/>
            </w:rPr>
            <w:t>2、产能和产量</w:t>
          </w:r>
          <w:r>
            <w:tab/>
          </w:r>
          <w:r>
            <w:fldChar w:fldCharType="begin"/>
          </w:r>
          <w:r>
            <w:instrText xml:space="preserve"> PAGEREF _Toc7519 \h </w:instrText>
          </w:r>
          <w:r>
            <w:fldChar w:fldCharType="separate"/>
          </w:r>
          <w:r>
            <w:t>14</w:t>
          </w:r>
          <w:r>
            <w:fldChar w:fldCharType="end"/>
          </w:r>
          <w:r>
            <w:rPr>
              <w:rFonts w:hint="eastAsia" w:ascii="仿宋" w:hAnsi="仿宋" w:eastAsia="仿宋" w:cs="仿宋"/>
              <w:szCs w:val="28"/>
            </w:rPr>
            <w:fldChar w:fldCharType="end"/>
          </w:r>
        </w:p>
        <w:p w14:paraId="655CC7A2">
          <w:pPr>
            <w:pStyle w:val="8"/>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_Toc566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szCs w:val="44"/>
              <w:highlight w:val="none"/>
              <w:lang w:val="en-US" w:eastAsia="zh-CN"/>
            </w:rPr>
            <w:t>三、</w:t>
          </w:r>
          <w:r>
            <w:rPr>
              <w:rFonts w:hint="eastAsia" w:ascii="方正黑体简体" w:hAnsi="方正黑体简体" w:eastAsia="方正黑体简体" w:cs="方正黑体简体"/>
              <w:bCs/>
              <w:szCs w:val="44"/>
              <w:highlight w:val="none"/>
            </w:rPr>
            <w:t>进出口情况</w:t>
          </w:r>
          <w:r>
            <w:tab/>
          </w:r>
          <w:r>
            <w:fldChar w:fldCharType="begin"/>
          </w:r>
          <w:r>
            <w:instrText xml:space="preserve"> PAGEREF _Toc566 \h </w:instrText>
          </w:r>
          <w:r>
            <w:fldChar w:fldCharType="separate"/>
          </w:r>
          <w:r>
            <w:t>16</w:t>
          </w:r>
          <w:r>
            <w:fldChar w:fldCharType="end"/>
          </w:r>
          <w:r>
            <w:rPr>
              <w:rFonts w:hint="eastAsia" w:ascii="仿宋" w:hAnsi="仿宋" w:eastAsia="仿宋" w:cs="仿宋"/>
              <w:szCs w:val="28"/>
            </w:rPr>
            <w:fldChar w:fldCharType="end"/>
          </w:r>
        </w:p>
        <w:p w14:paraId="0D0F4432">
          <w:pPr>
            <w:pStyle w:val="8"/>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_Toc28781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szCs w:val="44"/>
            </w:rPr>
            <w:t>（一）出口情况</w:t>
          </w:r>
          <w:r>
            <w:tab/>
          </w:r>
          <w:r>
            <w:fldChar w:fldCharType="begin"/>
          </w:r>
          <w:r>
            <w:instrText xml:space="preserve"> PAGEREF _Toc28781 \h </w:instrText>
          </w:r>
          <w:r>
            <w:fldChar w:fldCharType="separate"/>
          </w:r>
          <w:r>
            <w:t>16</w:t>
          </w:r>
          <w:r>
            <w:fldChar w:fldCharType="end"/>
          </w:r>
          <w:r>
            <w:rPr>
              <w:rFonts w:hint="eastAsia" w:ascii="仿宋" w:hAnsi="仿宋" w:eastAsia="仿宋" w:cs="仿宋"/>
              <w:szCs w:val="28"/>
            </w:rPr>
            <w:fldChar w:fldCharType="end"/>
          </w:r>
        </w:p>
        <w:p w14:paraId="1FEB2F0E">
          <w:pPr>
            <w:pStyle w:val="8"/>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_Toc7615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szCs w:val="44"/>
            </w:rPr>
            <w:t>（二）进口情况</w:t>
          </w:r>
          <w:r>
            <w:tab/>
          </w:r>
          <w:r>
            <w:fldChar w:fldCharType="begin"/>
          </w:r>
          <w:r>
            <w:instrText xml:space="preserve"> PAGEREF _Toc7615 \h </w:instrText>
          </w:r>
          <w:r>
            <w:fldChar w:fldCharType="separate"/>
          </w:r>
          <w:r>
            <w:t>23</w:t>
          </w:r>
          <w:r>
            <w:fldChar w:fldCharType="end"/>
          </w:r>
          <w:r>
            <w:rPr>
              <w:rFonts w:hint="eastAsia" w:ascii="仿宋" w:hAnsi="仿宋" w:eastAsia="仿宋" w:cs="仿宋"/>
              <w:szCs w:val="28"/>
            </w:rPr>
            <w:fldChar w:fldCharType="end"/>
          </w:r>
        </w:p>
        <w:p w14:paraId="68CDC551">
          <w:pPr>
            <w:pStyle w:val="8"/>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_Toc854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szCs w:val="44"/>
              <w:lang w:val="en-US" w:eastAsia="zh-CN"/>
            </w:rPr>
            <w:t>（三） 进出口企业情况</w:t>
          </w:r>
          <w:r>
            <w:tab/>
          </w:r>
          <w:r>
            <w:fldChar w:fldCharType="begin"/>
          </w:r>
          <w:r>
            <w:instrText xml:space="preserve"> PAGEREF _Toc854 \h </w:instrText>
          </w:r>
          <w:r>
            <w:fldChar w:fldCharType="separate"/>
          </w:r>
          <w:r>
            <w:t>29</w:t>
          </w:r>
          <w:r>
            <w:fldChar w:fldCharType="end"/>
          </w:r>
          <w:r>
            <w:rPr>
              <w:rFonts w:hint="eastAsia" w:ascii="仿宋" w:hAnsi="仿宋" w:eastAsia="仿宋" w:cs="仿宋"/>
              <w:szCs w:val="28"/>
            </w:rPr>
            <w:fldChar w:fldCharType="end"/>
          </w:r>
        </w:p>
        <w:p w14:paraId="491219F0">
          <w:pPr>
            <w:pStyle w:val="8"/>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_Toc18845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szCs w:val="44"/>
              <w:lang w:val="en-US" w:eastAsia="zh-CN"/>
            </w:rPr>
            <w:t>四、</w:t>
          </w:r>
          <w:r>
            <w:rPr>
              <w:rFonts w:hint="eastAsia" w:ascii="方正黑体简体" w:hAnsi="方正黑体简体" w:eastAsia="方正黑体简体" w:cs="方正黑体简体"/>
              <w:bCs/>
              <w:szCs w:val="44"/>
            </w:rPr>
            <w:t>主要应用产品和行业</w:t>
          </w:r>
          <w:r>
            <w:tab/>
          </w:r>
          <w:r>
            <w:fldChar w:fldCharType="begin"/>
          </w:r>
          <w:r>
            <w:instrText xml:space="preserve"> PAGEREF _Toc18845 \h </w:instrText>
          </w:r>
          <w:r>
            <w:fldChar w:fldCharType="separate"/>
          </w:r>
          <w:r>
            <w:t>31</w:t>
          </w:r>
          <w:r>
            <w:fldChar w:fldCharType="end"/>
          </w:r>
          <w:r>
            <w:rPr>
              <w:rFonts w:hint="eastAsia" w:ascii="仿宋" w:hAnsi="仿宋" w:eastAsia="仿宋" w:cs="仿宋"/>
              <w:szCs w:val="28"/>
            </w:rPr>
            <w:fldChar w:fldCharType="end"/>
          </w:r>
        </w:p>
        <w:p w14:paraId="3B364B55">
          <w:pPr>
            <w:pStyle w:val="8"/>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_Toc4758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szCs w:val="44"/>
              <w:lang w:val="en-US" w:eastAsia="zh-CN"/>
            </w:rPr>
            <w:t>（一）锑的产品分类</w:t>
          </w:r>
          <w:r>
            <w:tab/>
          </w:r>
          <w:r>
            <w:fldChar w:fldCharType="begin"/>
          </w:r>
          <w:r>
            <w:instrText xml:space="preserve"> PAGEREF _Toc4758 \h </w:instrText>
          </w:r>
          <w:r>
            <w:fldChar w:fldCharType="separate"/>
          </w:r>
          <w:r>
            <w:t>31</w:t>
          </w:r>
          <w:r>
            <w:fldChar w:fldCharType="end"/>
          </w:r>
          <w:r>
            <w:rPr>
              <w:rFonts w:hint="eastAsia" w:ascii="仿宋" w:hAnsi="仿宋" w:eastAsia="仿宋" w:cs="仿宋"/>
              <w:szCs w:val="28"/>
            </w:rPr>
            <w:fldChar w:fldCharType="end"/>
          </w:r>
        </w:p>
        <w:p w14:paraId="10C3FBDE">
          <w:pPr>
            <w:pStyle w:val="8"/>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_Toc8561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szCs w:val="44"/>
              <w:lang w:val="en-US" w:eastAsia="zh-CN"/>
            </w:rPr>
            <w:t>（二）锑的应用场景</w:t>
          </w:r>
          <w:r>
            <w:tab/>
          </w:r>
          <w:r>
            <w:fldChar w:fldCharType="begin"/>
          </w:r>
          <w:r>
            <w:instrText xml:space="preserve"> PAGEREF _Toc8561 \h </w:instrText>
          </w:r>
          <w:r>
            <w:fldChar w:fldCharType="separate"/>
          </w:r>
          <w:r>
            <w:t>34</w:t>
          </w:r>
          <w:r>
            <w:fldChar w:fldCharType="end"/>
          </w:r>
          <w:r>
            <w:rPr>
              <w:rFonts w:hint="eastAsia" w:ascii="仿宋" w:hAnsi="仿宋" w:eastAsia="仿宋" w:cs="仿宋"/>
              <w:szCs w:val="28"/>
            </w:rPr>
            <w:fldChar w:fldCharType="end"/>
          </w:r>
        </w:p>
        <w:p w14:paraId="59160164">
          <w:pPr>
            <w:pStyle w:val="8"/>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_Toc16380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szCs w:val="44"/>
              <w:highlight w:val="none"/>
              <w:lang w:val="en-US" w:eastAsia="zh-CN"/>
            </w:rPr>
            <w:t>五、</w:t>
          </w:r>
          <w:r>
            <w:rPr>
              <w:rFonts w:hint="eastAsia" w:ascii="方正黑体简体" w:hAnsi="方正黑体简体" w:eastAsia="方正黑体简体" w:cs="方正黑体简体"/>
              <w:bCs/>
              <w:szCs w:val="44"/>
              <w:highlight w:val="none"/>
            </w:rPr>
            <w:t>国内外锑产业发展情况</w:t>
          </w:r>
          <w:r>
            <w:tab/>
          </w:r>
          <w:r>
            <w:fldChar w:fldCharType="begin"/>
          </w:r>
          <w:r>
            <w:instrText xml:space="preserve"> PAGEREF _Toc16380 \h </w:instrText>
          </w:r>
          <w:r>
            <w:fldChar w:fldCharType="separate"/>
          </w:r>
          <w:r>
            <w:t>37</w:t>
          </w:r>
          <w:r>
            <w:fldChar w:fldCharType="end"/>
          </w:r>
          <w:r>
            <w:rPr>
              <w:rFonts w:hint="eastAsia" w:ascii="仿宋" w:hAnsi="仿宋" w:eastAsia="仿宋" w:cs="仿宋"/>
              <w:szCs w:val="28"/>
            </w:rPr>
            <w:fldChar w:fldCharType="end"/>
          </w:r>
        </w:p>
        <w:p w14:paraId="396DF295">
          <w:pPr>
            <w:pStyle w:val="8"/>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_Toc10685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szCs w:val="44"/>
              <w:lang w:val="en-US" w:eastAsia="zh-CN"/>
            </w:rPr>
            <w:t>（一）锑产业链</w:t>
          </w:r>
          <w:r>
            <w:tab/>
          </w:r>
          <w:r>
            <w:fldChar w:fldCharType="begin"/>
          </w:r>
          <w:r>
            <w:instrText xml:space="preserve"> PAGEREF _Toc10685 \h </w:instrText>
          </w:r>
          <w:r>
            <w:fldChar w:fldCharType="separate"/>
          </w:r>
          <w:r>
            <w:t>37</w:t>
          </w:r>
          <w:r>
            <w:fldChar w:fldCharType="end"/>
          </w:r>
          <w:r>
            <w:rPr>
              <w:rFonts w:hint="eastAsia" w:ascii="仿宋" w:hAnsi="仿宋" w:eastAsia="仿宋" w:cs="仿宋"/>
              <w:szCs w:val="28"/>
            </w:rPr>
            <w:fldChar w:fldCharType="end"/>
          </w:r>
        </w:p>
        <w:p w14:paraId="744503DB">
          <w:pPr>
            <w:pStyle w:val="8"/>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_Toc26691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szCs w:val="44"/>
              <w:lang w:val="en-US" w:eastAsia="zh-CN"/>
            </w:rPr>
            <w:t>1、锑生产链条</w:t>
          </w:r>
          <w:r>
            <w:tab/>
          </w:r>
          <w:r>
            <w:fldChar w:fldCharType="begin"/>
          </w:r>
          <w:r>
            <w:instrText xml:space="preserve"> PAGEREF _Toc26691 \h </w:instrText>
          </w:r>
          <w:r>
            <w:fldChar w:fldCharType="separate"/>
          </w:r>
          <w:r>
            <w:t>37</w:t>
          </w:r>
          <w:r>
            <w:fldChar w:fldCharType="end"/>
          </w:r>
          <w:r>
            <w:rPr>
              <w:rFonts w:hint="eastAsia" w:ascii="仿宋" w:hAnsi="仿宋" w:eastAsia="仿宋" w:cs="仿宋"/>
              <w:szCs w:val="28"/>
            </w:rPr>
            <w:fldChar w:fldCharType="end"/>
          </w:r>
        </w:p>
        <w:p w14:paraId="3CCF28ED">
          <w:pPr>
            <w:pStyle w:val="8"/>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_Toc5508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szCs w:val="44"/>
              <w:lang w:val="en-US" w:eastAsia="zh-CN"/>
            </w:rPr>
            <w:t>2、锑的消费结构</w:t>
          </w:r>
          <w:r>
            <w:tab/>
          </w:r>
          <w:r>
            <w:fldChar w:fldCharType="begin"/>
          </w:r>
          <w:r>
            <w:instrText xml:space="preserve"> PAGEREF _Toc5508 \h </w:instrText>
          </w:r>
          <w:r>
            <w:fldChar w:fldCharType="separate"/>
          </w:r>
          <w:r>
            <w:t>39</w:t>
          </w:r>
          <w:r>
            <w:fldChar w:fldCharType="end"/>
          </w:r>
          <w:r>
            <w:rPr>
              <w:rFonts w:hint="eastAsia" w:ascii="仿宋" w:hAnsi="仿宋" w:eastAsia="仿宋" w:cs="仿宋"/>
              <w:szCs w:val="28"/>
            </w:rPr>
            <w:fldChar w:fldCharType="end"/>
          </w:r>
        </w:p>
        <w:p w14:paraId="78B71EAE">
          <w:pPr>
            <w:pStyle w:val="8"/>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_Toc32438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szCs w:val="44"/>
              <w:lang w:val="en-US" w:eastAsia="zh-CN"/>
            </w:rPr>
            <w:t>（二） 相关行业国内外发展情况</w:t>
          </w:r>
          <w:r>
            <w:tab/>
          </w:r>
          <w:r>
            <w:fldChar w:fldCharType="begin"/>
          </w:r>
          <w:r>
            <w:instrText xml:space="preserve"> PAGEREF _Toc32438 \h </w:instrText>
          </w:r>
          <w:r>
            <w:fldChar w:fldCharType="separate"/>
          </w:r>
          <w:r>
            <w:t>42</w:t>
          </w:r>
          <w:r>
            <w:fldChar w:fldCharType="end"/>
          </w:r>
          <w:r>
            <w:rPr>
              <w:rFonts w:hint="eastAsia" w:ascii="仿宋" w:hAnsi="仿宋" w:eastAsia="仿宋" w:cs="仿宋"/>
              <w:szCs w:val="28"/>
            </w:rPr>
            <w:fldChar w:fldCharType="end"/>
          </w:r>
        </w:p>
        <w:p w14:paraId="28A27863">
          <w:pPr>
            <w:pStyle w:val="8"/>
            <w:tabs>
              <w:tab w:val="right" w:leader="dot" w:pos="8306"/>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_Toc11764 </w:instrText>
          </w:r>
          <w:r>
            <w:rPr>
              <w:rFonts w:hint="eastAsia" w:ascii="仿宋" w:hAnsi="仿宋" w:eastAsia="仿宋" w:cs="仿宋"/>
              <w:szCs w:val="28"/>
            </w:rPr>
            <w:fldChar w:fldCharType="separate"/>
          </w:r>
          <w:r>
            <w:rPr>
              <w:rFonts w:hint="eastAsia" w:ascii="方正黑体简体" w:hAnsi="方正黑体简体" w:eastAsia="方正黑体简体" w:cs="方正黑体简体"/>
              <w:bCs/>
              <w:szCs w:val="44"/>
              <w:highlight w:val="none"/>
              <w:lang w:val="en-US" w:eastAsia="zh-CN"/>
            </w:rPr>
            <w:t>六、</w:t>
          </w:r>
          <w:r>
            <w:rPr>
              <w:rFonts w:hint="eastAsia" w:ascii="方正黑体简体" w:hAnsi="方正黑体简体" w:eastAsia="方正黑体简体" w:cs="方正黑体简体"/>
              <w:bCs/>
              <w:szCs w:val="44"/>
              <w:highlight w:val="none"/>
            </w:rPr>
            <w:t>出口管制措施会对国际供应链和产业链产生的可能影响</w:t>
          </w:r>
          <w:r>
            <w:tab/>
          </w:r>
          <w:r>
            <w:fldChar w:fldCharType="begin"/>
          </w:r>
          <w:r>
            <w:instrText xml:space="preserve"> PAGEREF _Toc11764 \h </w:instrText>
          </w:r>
          <w:r>
            <w:fldChar w:fldCharType="separate"/>
          </w:r>
          <w:r>
            <w:t>45</w:t>
          </w:r>
          <w:r>
            <w:fldChar w:fldCharType="end"/>
          </w:r>
          <w:r>
            <w:rPr>
              <w:rFonts w:hint="eastAsia" w:ascii="仿宋" w:hAnsi="仿宋" w:eastAsia="仿宋" w:cs="仿宋"/>
              <w:szCs w:val="28"/>
            </w:rPr>
            <w:fldChar w:fldCharType="end"/>
          </w:r>
        </w:p>
        <w:p w14:paraId="5364E323">
          <w:pPr>
            <w:rPr>
              <w:b/>
            </w:rPr>
            <w:sectPr>
              <w:footerReference r:id="rId3" w:type="default"/>
              <w:footerReference r:id="rId4" w:type="even"/>
              <w:pgSz w:w="11906" w:h="16838"/>
              <w:pgMar w:top="1440" w:right="1800" w:bottom="1440" w:left="1800" w:header="851" w:footer="992" w:gutter="0"/>
              <w:cols w:space="425" w:num="1"/>
              <w:docGrid w:type="lines" w:linePitch="312" w:charSpace="0"/>
            </w:sectPr>
          </w:pPr>
          <w:r>
            <w:rPr>
              <w:rFonts w:hint="eastAsia" w:ascii="仿宋" w:hAnsi="仿宋" w:eastAsia="仿宋" w:cs="仿宋"/>
              <w:szCs w:val="28"/>
            </w:rPr>
            <w:fldChar w:fldCharType="end"/>
          </w:r>
        </w:p>
      </w:sdtContent>
    </w:sdt>
    <w:p w14:paraId="1CCE494C">
      <w:pPr>
        <w:pStyle w:val="2"/>
        <w:spacing w:before="100" w:beforeAutospacing="1" w:after="100" w:afterAutospacing="1" w:line="240" w:lineRule="auto"/>
        <w:jc w:val="left"/>
        <w:rPr>
          <w:rFonts w:hint="eastAsia" w:ascii="方正黑体简体" w:hAnsi="方正黑体简体" w:eastAsia="方正黑体简体" w:cs="方正黑体简体"/>
          <w:bCs/>
          <w:sz w:val="32"/>
          <w:szCs w:val="44"/>
        </w:rPr>
      </w:pPr>
      <w:bookmarkStart w:id="1" w:name="_Toc32059"/>
      <w:r>
        <w:rPr>
          <w:rFonts w:hint="eastAsia" w:ascii="方正黑体简体" w:hAnsi="方正黑体简体" w:eastAsia="方正黑体简体" w:cs="方正黑体简体"/>
          <w:bCs/>
          <w:sz w:val="32"/>
          <w:szCs w:val="44"/>
        </w:rPr>
        <w:t>本期要点：</w:t>
      </w:r>
      <w:bookmarkEnd w:id="0"/>
      <w:bookmarkEnd w:id="1"/>
    </w:p>
    <w:p w14:paraId="7E6973B3">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Antimony），化学符号为Sb，原子序数51，是一种具有金属和非金属混合特性的元素。它在地壳中的含量极低，通常与铜、铅、银的硫化物共生。锑的最重要矿物是硫化物辉锑矿（Sb2S3），其次是氧化物方锑矿和锑华等。</w:t>
      </w:r>
    </w:p>
    <w:p w14:paraId="7FDA1A1A">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在工业中有着广泛的应用，因其添加量小但应用领域多元，被形象地称为“工业味精”。锑的下游应用包括合金制造、阻燃剂、铅酸电池、玻璃澄清剂、半导体和军工等行业。锑系阻燃剂通常与卤系阻燃剂复配使用，由于卤-锑阻燃体系性能优异，被替代进程放缓。在光伏行业，锑的需求增长尤为显著，因为锑是光伏玻璃澄清剂的核心元素，尽管在光伏玻璃成本中占比较小，但由于光伏行业的迅猛发展，预计光伏用锑需求将显著增长。此外，锑在铅酸电池、聚酯催化等领域的需求预期基本维持稳定，而在半导体、军工、锑-钙液态金属电池等领域的应用也在持续研发中，尽管目前尚未有效放量，但未来市场潜力巨大。</w:t>
      </w:r>
    </w:p>
    <w:p w14:paraId="626EEF7F">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全球锑资源的分布极为不均，且供给高度集中。中国、俄罗斯和塔吉克斯坦是全球锑资源的主要供给国，其中中国占据了全球锑矿产量的近半数。然而，近年来中国的锑矿产量快速下降，导致全球锑矿产量也随之减少。锑资源的稀缺性在全球静态储采比中得到体现，仅为24:1，意味着当前已知的锑资源储量仅能满足全球约24年的需求，这一数字远低于稀土、锂等金属，但略高于银。因此，从长期角度来看，锑的供给可能会持续紧张。</w:t>
      </w:r>
    </w:p>
    <w:p w14:paraId="06859EF8">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价的上涨趋势受到供需缺口持续扩大的推动。预计2023-2026年全球锑资源供需缺口将由0.8万吨增加至2.1万吨，缺口比例由5%上升至12%。这一供需缺口的扩大主要受到供给端的刚性和需求端的增长双重影响。供给方面，锑矿产量的增长受限于资源稀缺、环保政策和长期项目投产的不确定性。需求方面，除了传统领域的稳定需求外，光伏行业的快速增长为锑需求带来了显著的增量。</w:t>
      </w:r>
    </w:p>
    <w:p w14:paraId="1E5FCB0A">
      <w:pPr>
        <w:widowControl w:val="0"/>
        <w:ind w:firstLine="600" w:firstLineChars="200"/>
        <w:jc w:val="left"/>
        <w:rPr>
          <w:rFonts w:hint="eastAsia" w:ascii="Times New Roman" w:hAnsi="Times New Roman" w:eastAsia="方正仿宋简体"/>
          <w:sz w:val="28"/>
          <w:szCs w:val="28"/>
          <w:lang w:val="en-US" w:eastAsia="zh-CN"/>
        </w:rPr>
      </w:pPr>
      <w:r>
        <w:rPr>
          <w:rFonts w:hint="eastAsia" w:ascii="Times New Roman" w:hAnsi="Times New Roman" w:eastAsia="方正仿宋简体"/>
          <w:sz w:val="30"/>
          <w:szCs w:val="30"/>
          <w:lang w:val="en-US" w:eastAsia="zh-CN"/>
        </w:rPr>
        <w:t>近期，中国商务部和海关总署联合发布了对锑及其衍生产品的出口管制措施，这一决定自公布之日起便迅速引起了国际社会，尤其是欧美国家的密切关注。尽管该政策正式生效还有一段时间，但初步的国际反响已经开始显现。西方国家普遍担忧，中国的这一出口限制可能会对他们的军事工业产生不利影响，因为锑在制造某些军事装备和武器系统中扮演着不可或缺的角色。但由于政策颁布时间较短，目前仍处于发酵及关注阶段，海外反响相对较少，仍然在持续观望。</w:t>
      </w:r>
    </w:p>
    <w:p w14:paraId="0227CB30">
      <w:pPr>
        <w:widowControl w:val="0"/>
        <w:ind w:firstLine="560" w:firstLineChars="200"/>
        <w:jc w:val="left"/>
        <w:rPr>
          <w:rFonts w:hint="eastAsia" w:ascii="Times New Roman" w:hAnsi="Times New Roman" w:eastAsia="方正仿宋简体"/>
          <w:sz w:val="28"/>
          <w:szCs w:val="28"/>
          <w:lang w:val="en-US" w:eastAsia="zh-CN"/>
        </w:rPr>
      </w:pPr>
    </w:p>
    <w:p w14:paraId="447D6EB6">
      <w:pPr>
        <w:rPr>
          <w:rFonts w:ascii="仿宋" w:hAnsi="仿宋" w:eastAsia="仿宋" w:cs="仿宋"/>
        </w:rPr>
      </w:pPr>
      <w:r>
        <w:rPr>
          <w:rFonts w:hint="eastAsia" w:ascii="仿宋" w:hAnsi="仿宋" w:eastAsia="仿宋" w:cs="仿宋"/>
        </w:rPr>
        <w:br w:type="page"/>
      </w:r>
    </w:p>
    <w:p w14:paraId="71BDCEBD">
      <w:pPr>
        <w:pStyle w:val="2"/>
        <w:spacing w:before="100" w:beforeAutospacing="1" w:after="100" w:afterAutospacing="1" w:line="240" w:lineRule="auto"/>
        <w:jc w:val="left"/>
        <w:rPr>
          <w:rFonts w:hint="eastAsia" w:ascii="方正黑体简体" w:hAnsi="方正黑体简体" w:eastAsia="方正黑体简体" w:cs="方正黑体简体"/>
          <w:bCs/>
          <w:sz w:val="32"/>
          <w:szCs w:val="44"/>
        </w:rPr>
      </w:pPr>
      <w:bookmarkStart w:id="2" w:name="_Toc4285"/>
      <w:r>
        <w:rPr>
          <w:rFonts w:hint="eastAsia" w:ascii="方正黑体简体" w:hAnsi="方正黑体简体" w:eastAsia="方正黑体简体" w:cs="方正黑体简体"/>
          <w:bCs/>
          <w:sz w:val="32"/>
          <w:szCs w:val="44"/>
          <w:lang w:val="en-US" w:eastAsia="zh-CN"/>
        </w:rPr>
        <w:t>一、</w:t>
      </w:r>
      <w:r>
        <w:rPr>
          <w:rFonts w:hint="eastAsia" w:ascii="方正黑体简体" w:hAnsi="方正黑体简体" w:eastAsia="方正黑体简体" w:cs="方正黑体简体"/>
          <w:bCs/>
          <w:sz w:val="32"/>
          <w:szCs w:val="44"/>
        </w:rPr>
        <w:t>锑的基本介绍</w:t>
      </w:r>
      <w:bookmarkEnd w:id="2"/>
    </w:p>
    <w:p w14:paraId="664781F6">
      <w:pPr>
        <w:pStyle w:val="2"/>
        <w:spacing w:before="100" w:beforeAutospacing="1" w:after="100" w:afterAutospacing="1" w:line="240" w:lineRule="auto"/>
        <w:jc w:val="left"/>
        <w:rPr>
          <w:rFonts w:hint="eastAsia" w:ascii="方正黑体简体" w:hAnsi="方正黑体简体" w:eastAsia="方正黑体简体" w:cs="方正黑体简体"/>
          <w:bCs/>
          <w:sz w:val="32"/>
          <w:szCs w:val="44"/>
        </w:rPr>
      </w:pPr>
      <w:bookmarkStart w:id="3" w:name="_Toc867"/>
      <w:r>
        <w:rPr>
          <w:rFonts w:hint="eastAsia" w:ascii="方正黑体简体" w:hAnsi="方正黑体简体" w:eastAsia="方正黑体简体" w:cs="方正黑体简体"/>
          <w:bCs/>
          <w:sz w:val="32"/>
          <w:szCs w:val="44"/>
          <w:lang w:eastAsia="zh-CN"/>
        </w:rPr>
        <w:t>（</w:t>
      </w:r>
      <w:r>
        <w:rPr>
          <w:rFonts w:hint="eastAsia" w:ascii="方正黑体简体" w:hAnsi="方正黑体简体" w:eastAsia="方正黑体简体" w:cs="方正黑体简体"/>
          <w:bCs/>
          <w:sz w:val="32"/>
          <w:szCs w:val="44"/>
          <w:lang w:val="en-US" w:eastAsia="zh-CN"/>
        </w:rPr>
        <w:t>一</w:t>
      </w:r>
      <w:r>
        <w:rPr>
          <w:rFonts w:hint="eastAsia" w:ascii="方正黑体简体" w:hAnsi="方正黑体简体" w:eastAsia="方正黑体简体" w:cs="方正黑体简体"/>
          <w:bCs/>
          <w:sz w:val="32"/>
          <w:szCs w:val="44"/>
          <w:lang w:eastAsia="zh-CN"/>
        </w:rPr>
        <w:t>）</w:t>
      </w:r>
      <w:r>
        <w:rPr>
          <w:rFonts w:hint="eastAsia" w:ascii="方正黑体简体" w:hAnsi="方正黑体简体" w:eastAsia="方正黑体简体" w:cs="方正黑体简体"/>
          <w:bCs/>
          <w:sz w:val="32"/>
          <w:szCs w:val="44"/>
        </w:rPr>
        <w:t>锑的性质</w:t>
      </w:r>
      <w:bookmarkEnd w:id="3"/>
    </w:p>
    <w:p w14:paraId="415E5749">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化学符号Sb，原子序数51，是一种独特的银白色金属，以其在自然界中的稀有性和在工业中的不可替代性而著称。锑的物理性质十分有趣，它在标准大气压下的熔点为630.74℃，而沸点则异常地高，达到1635℃。这种金属的密度为6.68 g/cm³，相对较高，但与此同时，它的硬度却较低，表现出脆性，缺乏良好的延展性，这使得锑在加工时容易碎裂，不适宜用于需要承受较大机械应力的应用。</w:t>
      </w:r>
    </w:p>
    <w:p w14:paraId="489377F7">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的热和电导性较差，其导热率和导电率分别大约仅为铜的1/20和1/27，这限制了它在需要高热或电导性场合的应用。然而，锑的化学性质相对稳定，在常温下不易被空气氧化，这使得它在某些耐腐蚀的应用中表现出优势。锑还能与多种金属形成合金，增加其硬度和强度，这些合金在工业上有着特殊的用途。</w:t>
      </w:r>
    </w:p>
    <w:p w14:paraId="7F030826">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的化合物，尤其是三氧化二锑（Sb2O3），在工业上有着广泛的应用。三氧化二锑是一种白色粉末，具有高纯度和良好的热稳定性，是制造阻燃剂的关键成分，能有效提高材料的防火性能。此外，锑的化合物在制备特殊玻璃、陶瓷、颜料以及医药制剂中也有应用。</w:t>
      </w:r>
    </w:p>
    <w:p w14:paraId="5B258D1C">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的另一个显著特性是其热缩冷胀的反常热膨胀行为，这在金属元素中相对罕见。在一定的温度范围内，锑与大多数材料不同，随着温度的升高而收缩，而不是膨胀，这一特性在特定技术领域中具有潜在的应用价值。</w:t>
      </w:r>
    </w:p>
    <w:p w14:paraId="77200803">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在自然界中，锑主要以硫化物辉锑矿（Sb2S3）的形式存在，这种矿物是锑的主要工业来源。辉锑矿是一种具有金属光泽的矿物，通常呈现为铅灰色到铁黑色，有时也可见银色的金属光泽。锑矿的开采和冶炼过程相对复杂，需要精细的工艺流程以提取和精炼锑。锑在自然界中主要以单质或辉锑矿、方锑矿、锑华和锑赭石的形式存在，已知含锑矿物多达120种。锑的毒性需要注意，长期接触可能对人体健康造成危害。</w:t>
      </w:r>
    </w:p>
    <w:p w14:paraId="672B5780">
      <w:pPr>
        <w:widowControl w:val="0"/>
        <w:ind w:firstLine="600" w:firstLineChars="200"/>
        <w:jc w:val="left"/>
        <w:rPr>
          <w:rFonts w:hint="eastAsia" w:ascii="Times New Roman" w:hAnsi="Times New Roman" w:eastAsia="方正仿宋简体"/>
          <w:sz w:val="28"/>
          <w:szCs w:val="28"/>
          <w:lang w:val="en-US" w:eastAsia="zh-CN"/>
        </w:rPr>
      </w:pPr>
      <w:r>
        <w:rPr>
          <w:rFonts w:hint="eastAsia" w:ascii="Times New Roman" w:hAnsi="Times New Roman" w:eastAsia="方正仿宋简体"/>
          <w:sz w:val="30"/>
          <w:szCs w:val="30"/>
          <w:lang w:val="en-US" w:eastAsia="zh-CN"/>
        </w:rPr>
        <w:t>中国是锑的主要生产国，锑矿储量和产量均居世界首位。尽管锑的全球储量有限，且开采难度逐年增加，但其在现代工业中的重要性不容忽视。锑的多种应用展示了这种金属的多功能性和价值，随着科技的发展和新材料的探索，锑的用途可能会进一步扩展。</w:t>
      </w:r>
    </w:p>
    <w:p w14:paraId="2F8ACBDD">
      <w:pPr>
        <w:pStyle w:val="2"/>
        <w:spacing w:before="100" w:beforeAutospacing="1" w:after="100" w:afterAutospacing="1" w:line="240" w:lineRule="auto"/>
        <w:jc w:val="left"/>
        <w:rPr>
          <w:rFonts w:hint="eastAsia" w:ascii="方正黑体简体" w:hAnsi="方正黑体简体" w:eastAsia="方正黑体简体" w:cs="方正黑体简体"/>
          <w:bCs/>
          <w:sz w:val="32"/>
          <w:szCs w:val="44"/>
        </w:rPr>
      </w:pPr>
      <w:bookmarkStart w:id="4" w:name="_Toc20128"/>
      <w:r>
        <w:rPr>
          <w:rFonts w:hint="eastAsia" w:ascii="方正黑体简体" w:hAnsi="方正黑体简体" w:eastAsia="方正黑体简体" w:cs="方正黑体简体"/>
          <w:bCs/>
          <w:sz w:val="32"/>
          <w:szCs w:val="44"/>
          <w:lang w:eastAsia="zh-CN"/>
        </w:rPr>
        <w:t>（</w:t>
      </w:r>
      <w:r>
        <w:rPr>
          <w:rFonts w:hint="eastAsia" w:ascii="方正黑体简体" w:hAnsi="方正黑体简体" w:eastAsia="方正黑体简体" w:cs="方正黑体简体"/>
          <w:bCs/>
          <w:sz w:val="32"/>
          <w:szCs w:val="44"/>
          <w:lang w:val="en-US" w:eastAsia="zh-CN"/>
        </w:rPr>
        <w:t>二</w:t>
      </w:r>
      <w:r>
        <w:rPr>
          <w:rFonts w:hint="eastAsia" w:ascii="方正黑体简体" w:hAnsi="方正黑体简体" w:eastAsia="方正黑体简体" w:cs="方正黑体简体"/>
          <w:bCs/>
          <w:sz w:val="32"/>
          <w:szCs w:val="44"/>
          <w:lang w:eastAsia="zh-CN"/>
        </w:rPr>
        <w:t>）</w:t>
      </w:r>
      <w:r>
        <w:rPr>
          <w:rFonts w:hint="eastAsia" w:ascii="方正黑体简体" w:hAnsi="方正黑体简体" w:eastAsia="方正黑体简体" w:cs="方正黑体简体"/>
          <w:bCs/>
          <w:sz w:val="32"/>
          <w:szCs w:val="44"/>
        </w:rPr>
        <w:t>锑的分类</w:t>
      </w:r>
      <w:bookmarkEnd w:id="4"/>
    </w:p>
    <w:p w14:paraId="7D60FA61">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锑根据纯度的不同，可以分为多个等级。在工业应用中，常见的锑纯度分类包括：</w:t>
      </w:r>
    </w:p>
    <w:p w14:paraId="5590F39D">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3N（99.9%）：纯度为99.9%的锑，通常用于一般的工业应用。它主要用于制造合金，以提高其他金属的硬度和耐腐蚀性。3N锑也常用于铅酸蓄电池的合金材料中，以及在化工领域作为生产氧化锑的原料，氧化锑进一步用作塑料、橡胶、油漆、纺织和化纤等工业的阻燃协效剂。此外，3N锑还可用于玻璃、电子、陶瓷、荧光粉等行业。由于其广泛的应用，3N锑在工业制造中常被用作添加剂，有时被称为“工业味精”。在某些情况下，3N锑也可能用于军工领域，但由于其纯度低于更高级别的锑产品，它在这些领域的应用可能受到限制。</w:t>
      </w:r>
    </w:p>
    <w:p w14:paraId="071CF017">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4N（99.99%）：纯度更高的锑，适用于更严格的工业要求。这种高纯度的锑通常用于半导体材料的制备，如Ⅲ-V族化合物半导体的生产，这些半导体材料在电子和光电行业中非常重要。此外，4N锑也用于制造高纯合金，这些合金在高性能应用中需要极高的纯度以确保材料的性能。4N锑还可以用作热电材料，这些材料在热电转换设备中有应用，以及作为硅、锗单晶的掺杂剂，这在微电子和集成电路制造中是必不可少的。在光伏产业中，高纯锑也被用作光伏玻璃的澄清剂，有助于提高光伏电池的效率。</w:t>
      </w:r>
    </w:p>
    <w:p w14:paraId="6AC18D1E">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4.5N（99.995%）：介于4N和5N之间的纯度等级。其应用领域主要涉及一些对材料纯度有较高要求的行业。这种高纯度的锑通常用于半导体材料的掺杂剂、锑化合物半导体材料和高纯锑合金等方面。在半导体工业中，高纯锑可以作为掺杂剂，用于提高半导体材料的电学性能。此外，4.5N锑也可能用于特殊合金的制造，这些合金在性能上要求极高的纯度，以确保材料的稳定性和可靠性。</w:t>
      </w:r>
    </w:p>
    <w:p w14:paraId="17D89B43">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5N（99.999%）：非常高纯度的锑，主要应用于高科技领域。它在半导体材料的掺杂剂、锑化合物半导体材料和高纯锑合金等方面有着重要用途。特别是在红外成像技术中，高纯锑用于制造红外探测器和热成像设备，这些设备广泛应用于军事和商业领域，如夜视设备、热成像摄像头和运动控制系统。此外，5N锑也用于生产硫系玻璃，这种玻璃用于红外成像系统，以及在某些特殊合金中作为硬化剂，提高合金的性能。随着技术的进步和对高纯度材料需求的增加，5N锑在现代工业中的应用前景广阔，尤其是在高端技术领域。</w:t>
      </w:r>
    </w:p>
    <w:p w14:paraId="288F3395">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此外，还有更高纯度的锑，如6N（99.9999%）或更高，这些通常用于特定的科学研究和高端技术应用。锑的纯度对其在特定应用中的表现至关重要，例如在半导体制造中，高纯度的锑是不可或缺的材料。</w:t>
      </w:r>
    </w:p>
    <w:p w14:paraId="2EF3F2D9">
      <w:pPr>
        <w:widowControl w:val="0"/>
        <w:ind w:firstLine="600" w:firstLineChars="200"/>
        <w:jc w:val="left"/>
        <w:rPr>
          <w:rFonts w:hint="eastAsia" w:ascii="Times New Roman" w:hAnsi="Times New Roman" w:eastAsia="方正仿宋简体"/>
          <w:sz w:val="28"/>
          <w:szCs w:val="28"/>
          <w:lang w:val="en-US" w:eastAsia="zh-CN"/>
        </w:rPr>
      </w:pPr>
      <w:r>
        <w:rPr>
          <w:rFonts w:hint="eastAsia" w:ascii="Times New Roman" w:hAnsi="Times New Roman" w:eastAsia="方正仿宋简体"/>
          <w:sz w:val="30"/>
          <w:szCs w:val="30"/>
          <w:lang w:val="en-US" w:eastAsia="zh-CN"/>
        </w:rPr>
        <w:t>在制备过程中，锑可以通过氯化、精馏、还原和蒸馏等提纯工艺来达到不同的纯度等级。这些工艺能够有效地去除杂质，提高锑的纯度。例如，通过真空蒸馏的方法可以制备4N以上的锑，并且通过实验研究可以得到制取高纯锑的工艺条件。高纯锑的生产对工艺控制有很高的技术要求，因此在生产过程中需要精确的控制和监测。</w:t>
      </w:r>
    </w:p>
    <w:p w14:paraId="1086DC5E">
      <w:pPr>
        <w:pStyle w:val="2"/>
        <w:spacing w:before="100" w:beforeAutospacing="1" w:after="100" w:afterAutospacing="1" w:line="240" w:lineRule="auto"/>
        <w:jc w:val="left"/>
        <w:rPr>
          <w:rFonts w:hint="eastAsia" w:ascii="方正黑体简体" w:hAnsi="方正黑体简体" w:eastAsia="方正黑体简体" w:cs="方正黑体简体"/>
          <w:bCs/>
          <w:sz w:val="32"/>
          <w:szCs w:val="44"/>
        </w:rPr>
      </w:pPr>
      <w:bookmarkStart w:id="5" w:name="_Toc17228"/>
      <w:r>
        <w:rPr>
          <w:rFonts w:hint="eastAsia" w:ascii="方正黑体简体" w:hAnsi="方正黑体简体" w:eastAsia="方正黑体简体" w:cs="方正黑体简体"/>
          <w:bCs/>
          <w:sz w:val="32"/>
          <w:szCs w:val="44"/>
          <w:lang w:val="en-US" w:eastAsia="zh-CN"/>
        </w:rPr>
        <w:t>二、</w:t>
      </w:r>
      <w:r>
        <w:rPr>
          <w:rFonts w:hint="eastAsia" w:ascii="方正黑体简体" w:hAnsi="方正黑体简体" w:eastAsia="方正黑体简体" w:cs="方正黑体简体"/>
          <w:bCs/>
          <w:sz w:val="32"/>
          <w:szCs w:val="44"/>
        </w:rPr>
        <w:t>锑资源储量分布及产量情况</w:t>
      </w:r>
      <w:bookmarkEnd w:id="5"/>
    </w:p>
    <w:p w14:paraId="5D0E86BE">
      <w:pPr>
        <w:pStyle w:val="2"/>
        <w:spacing w:before="100" w:beforeAutospacing="1" w:after="100" w:afterAutospacing="1" w:line="240" w:lineRule="auto"/>
        <w:jc w:val="left"/>
        <w:rPr>
          <w:rFonts w:hint="eastAsia" w:ascii="方正黑体简体" w:hAnsi="方正黑体简体" w:eastAsia="方正黑体简体" w:cs="方正黑体简体"/>
          <w:bCs/>
          <w:sz w:val="32"/>
          <w:szCs w:val="44"/>
        </w:rPr>
      </w:pPr>
      <w:bookmarkStart w:id="6" w:name="_Toc25169"/>
      <w:r>
        <w:rPr>
          <w:rFonts w:hint="eastAsia" w:ascii="方正黑体简体" w:hAnsi="方正黑体简体" w:eastAsia="方正黑体简体" w:cs="方正黑体简体"/>
          <w:bCs/>
          <w:sz w:val="32"/>
          <w:szCs w:val="44"/>
          <w:lang w:eastAsia="zh-CN"/>
        </w:rPr>
        <w:t>（</w:t>
      </w:r>
      <w:r>
        <w:rPr>
          <w:rFonts w:hint="eastAsia" w:ascii="方正黑体简体" w:hAnsi="方正黑体简体" w:eastAsia="方正黑体简体" w:cs="方正黑体简体"/>
          <w:bCs/>
          <w:sz w:val="32"/>
          <w:szCs w:val="44"/>
          <w:lang w:val="en-US" w:eastAsia="zh-CN"/>
        </w:rPr>
        <w:t>一</w:t>
      </w:r>
      <w:r>
        <w:rPr>
          <w:rFonts w:hint="eastAsia" w:ascii="方正黑体简体" w:hAnsi="方正黑体简体" w:eastAsia="方正黑体简体" w:cs="方正黑体简体"/>
          <w:bCs/>
          <w:sz w:val="32"/>
          <w:szCs w:val="44"/>
          <w:lang w:eastAsia="zh-CN"/>
        </w:rPr>
        <w:t>）</w:t>
      </w:r>
      <w:r>
        <w:rPr>
          <w:rFonts w:hint="eastAsia" w:ascii="方正黑体简体" w:hAnsi="方正黑体简体" w:eastAsia="方正黑体简体" w:cs="方正黑体简体"/>
          <w:bCs/>
          <w:sz w:val="32"/>
          <w:szCs w:val="44"/>
        </w:rPr>
        <w:t>全球锑资源分布及产量情况</w:t>
      </w:r>
      <w:bookmarkEnd w:id="6"/>
    </w:p>
    <w:p w14:paraId="78CD909A">
      <w:pPr>
        <w:pStyle w:val="2"/>
        <w:spacing w:before="100" w:beforeAutospacing="1" w:after="100" w:afterAutospacing="1" w:line="240" w:lineRule="auto"/>
        <w:jc w:val="left"/>
        <w:rPr>
          <w:rFonts w:hint="eastAsia" w:ascii="方正黑体简体" w:hAnsi="方正黑体简体" w:eastAsia="方正黑体简体" w:cs="方正黑体简体"/>
          <w:bCs/>
          <w:sz w:val="32"/>
          <w:szCs w:val="44"/>
        </w:rPr>
      </w:pPr>
      <w:bookmarkStart w:id="7" w:name="_Toc19863"/>
      <w:r>
        <w:rPr>
          <w:rFonts w:hint="eastAsia" w:ascii="方正黑体简体" w:hAnsi="方正黑体简体" w:eastAsia="方正黑体简体" w:cs="方正黑体简体"/>
          <w:bCs/>
          <w:sz w:val="32"/>
          <w:szCs w:val="44"/>
        </w:rPr>
        <w:t>1、资源分布</w:t>
      </w:r>
      <w:bookmarkEnd w:id="7"/>
    </w:p>
    <w:p w14:paraId="2EE5700B">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作为一种关键的工业金属，其全球储量分布相对集中，主要分布在中国、俄罗斯、玻利维亚、吉尔吉斯斯坦、澳大利亚和缅甸等国家。根据美国地质调查局（USGS）的数据，2023年全球锑矿石储量约为217万吨，同比增长16.60%。</w:t>
      </w:r>
    </w:p>
    <w:p w14:paraId="5AC4DDB6">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全球各国锑储量分布如图1所示：</w:t>
      </w:r>
    </w:p>
    <w:p w14:paraId="261993A0">
      <w:pPr>
        <w:widowControl w:val="0"/>
        <w:jc w:val="center"/>
        <w:rPr>
          <w:rFonts w:hint="default" w:ascii="Times New Roman" w:hAnsi="Times New Roman" w:eastAsia="方正仿宋简体"/>
          <w:sz w:val="28"/>
          <w:szCs w:val="28"/>
          <w:lang w:val="en-US" w:eastAsia="zh-CN"/>
        </w:rPr>
      </w:pPr>
      <w:r>
        <w:rPr>
          <w:rFonts w:hint="eastAsia" w:ascii="Times New Roman" w:hAnsi="Times New Roman" w:eastAsia="方正仿宋简体"/>
          <w:sz w:val="30"/>
          <w:szCs w:val="30"/>
          <w:lang w:val="en-US" w:eastAsia="zh-CN"/>
        </w:rPr>
        <w:t>图1：2023年全球锑储量分布情况</w:t>
      </w:r>
    </w:p>
    <w:p w14:paraId="6B9AB7B8">
      <w:pPr>
        <w:widowControl/>
        <w:spacing w:before="206" w:after="206" w:line="360" w:lineRule="atLeast"/>
        <w:jc w:val="left"/>
        <w:rPr>
          <w:rFonts w:hint="eastAsia" w:ascii="微软雅黑" w:hAnsi="微软雅黑" w:eastAsia="微软雅黑" w:cs="微软雅黑"/>
          <w:sz w:val="30"/>
          <w:szCs w:val="30"/>
        </w:rPr>
      </w:pPr>
      <w:r>
        <w:rPr>
          <w:rFonts w:hint="eastAsia" w:ascii="微软雅黑" w:hAnsi="微软雅黑" w:eastAsia="微软雅黑" w:cs="微软雅黑"/>
          <w:sz w:val="30"/>
          <w:szCs w:val="30"/>
        </w:rPr>
        <w:drawing>
          <wp:inline distT="0" distB="0" distL="0" distR="0">
            <wp:extent cx="5274310" cy="3076575"/>
            <wp:effectExtent l="5080" t="4445" r="16510" b="5080"/>
            <wp:docPr id="1780140709"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16FB8865">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中国以64万吨的储量位居首位，占全球储量的29.48%。中国的锑矿资源主要分布在湖南和广西两省，主要锑矿山包括锡矿山锑矿、大厂锡多金属矿、晴隆锑矿、渣滓溪锑矿、木利锑矿等。</w:t>
      </w:r>
    </w:p>
    <w:p w14:paraId="61ECB031">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俄罗斯，作为全球锑储量的第二大国，拥有约35万吨的锑矿储量，占全球总储量的16.12%。俄罗斯的锑矿主要分布在远东地区和西伯利亚，这些地区的矿产资源丰富，但由于地理位置偏远和开采条件恶劣，锑矿的开发和利用受到了一定的限制。尽管如此，俄罗斯仍然是全球锑市场的重要参与者，其锑矿产量和出口量对国际市场有着不可忽视的影响。</w:t>
      </w:r>
    </w:p>
    <w:p w14:paraId="5D843859">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玻利维亚则以其31万吨的锑矿储量，占全球总储量的14.28%，位列全球锑储量的第三位。玻利维亚的锑矿主要与其丰富的银矿资源共生，因此，在开采银矿的同时也能获得锑资源。玻利维亚的锑矿开发历史悠久，但由于技术和资金的限制，其锑矿产量并不稳定，市场供应时有波动。</w:t>
      </w:r>
    </w:p>
    <w:p w14:paraId="54B49100">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吉尔吉斯斯坦，一个位于中亚的国家，拥有约26万吨的锑矿储量，占全球总储量的11.98%。吉尔吉斯斯坦的锑矿资源主要分布在其南部地区，这里的矿产资源丰富，但由于国家经济和技术能力的限制，锑矿的开采和加工能力相对较弱，因此其在全球锑市场上的影响力有限。</w:t>
      </w:r>
    </w:p>
    <w:p w14:paraId="58A68874">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澳大利亚，作为一个矿产资源丰富的国家，其锑矿储量约为14万吨，占全球总储量的6.45%。澳大利亚的锑矿资源主要分布在其东部和西部地区，这里的锑矿多为高品位矿石，但由于环境保护法规和开采成本的考虑，澳大利亚的锑矿产量并不高，但其高质量的锑产品在国际市场上仍有一定的竞争力。</w:t>
      </w:r>
    </w:p>
    <w:p w14:paraId="65E3E51F">
      <w:pPr>
        <w:widowControl w:val="0"/>
        <w:ind w:firstLine="600" w:firstLineChars="200"/>
        <w:jc w:val="left"/>
        <w:rPr>
          <w:rFonts w:hint="eastAsia" w:ascii="Times New Roman" w:hAnsi="Times New Roman" w:eastAsia="方正仿宋简体"/>
          <w:sz w:val="28"/>
          <w:szCs w:val="28"/>
          <w:lang w:val="en-US" w:eastAsia="zh-CN"/>
        </w:rPr>
      </w:pPr>
      <w:r>
        <w:rPr>
          <w:rFonts w:hint="eastAsia" w:ascii="Times New Roman" w:hAnsi="Times New Roman" w:eastAsia="方正仿宋简体"/>
          <w:sz w:val="30"/>
          <w:szCs w:val="30"/>
          <w:lang w:val="en-US" w:eastAsia="zh-CN"/>
        </w:rPr>
        <w:t>缅甸，虽然不是全球锑储量的主要国家，但其14万吨的锑矿储量也占到了全球总储量的6.45%。缅甸的锑矿资源主要分布在其北部地区，这里的锑矿多为小型矿床，开采条件较为复杂。缅甸的锑矿开发受到政治、经济和基础设施建设等多方面因素的影响，因此其在全球锑市场上的供应量并不稳定。</w:t>
      </w:r>
    </w:p>
    <w:p w14:paraId="234AF3B7">
      <w:pPr>
        <w:pStyle w:val="2"/>
        <w:spacing w:before="100" w:beforeAutospacing="1" w:after="100" w:afterAutospacing="1" w:line="240" w:lineRule="auto"/>
        <w:jc w:val="left"/>
        <w:rPr>
          <w:rFonts w:hint="eastAsia" w:ascii="方正黑体简体" w:hAnsi="方正黑体简体" w:eastAsia="方正黑体简体" w:cs="方正黑体简体"/>
          <w:bCs/>
          <w:sz w:val="32"/>
          <w:szCs w:val="44"/>
        </w:rPr>
      </w:pPr>
      <w:bookmarkStart w:id="8" w:name="_Toc13430"/>
      <w:r>
        <w:rPr>
          <w:rFonts w:hint="eastAsia" w:ascii="方正黑体简体" w:hAnsi="方正黑体简体" w:eastAsia="方正黑体简体" w:cs="方正黑体简体"/>
          <w:bCs/>
          <w:sz w:val="32"/>
          <w:szCs w:val="44"/>
        </w:rPr>
        <w:t>2、产能和产量</w:t>
      </w:r>
      <w:bookmarkEnd w:id="8"/>
    </w:p>
    <w:p w14:paraId="15106C55">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全球锑生产国主要有中国、俄罗斯、玻利维亚、塔吉克斯坦、缅甸、澳大利亚、土耳其、越南等国家。</w:t>
      </w:r>
    </w:p>
    <w:p w14:paraId="14EEFB87">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根据全球可统计到的2021年最新数据来看，全球锑产量分布主要如图2所示：</w:t>
      </w:r>
    </w:p>
    <w:p w14:paraId="13794179">
      <w:pPr>
        <w:widowControl w:val="0"/>
        <w:ind w:firstLine="600" w:firstLineChars="200"/>
        <w:jc w:val="left"/>
        <w:rPr>
          <w:rFonts w:hint="eastAsia" w:ascii="Times New Roman" w:hAnsi="Times New Roman" w:eastAsia="方正仿宋简体"/>
          <w:sz w:val="30"/>
          <w:szCs w:val="30"/>
          <w:lang w:val="en-US" w:eastAsia="zh-CN"/>
        </w:rPr>
      </w:pPr>
    </w:p>
    <w:p w14:paraId="160AC9C3">
      <w:pPr>
        <w:widowControl w:val="0"/>
        <w:jc w:val="center"/>
        <w:rPr>
          <w:rFonts w:hint="default"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图2：2021年全球锑产量情况（吨）（按国别分布）</w:t>
      </w:r>
    </w:p>
    <w:p w14:paraId="6DC5DB1E">
      <w:pPr>
        <w:widowControl/>
        <w:spacing w:before="206" w:after="206" w:line="360" w:lineRule="atLeast"/>
        <w:jc w:val="left"/>
        <w:rPr>
          <w:rFonts w:hint="eastAsia" w:ascii="微软雅黑" w:hAnsi="微软雅黑" w:eastAsia="微软雅黑" w:cs="微软雅黑"/>
          <w:sz w:val="30"/>
          <w:szCs w:val="30"/>
        </w:rPr>
      </w:pPr>
      <w:r>
        <w:rPr>
          <w:rFonts w:hint="eastAsia" w:ascii="微软雅黑" w:hAnsi="微软雅黑" w:eastAsia="微软雅黑" w:cs="微软雅黑"/>
          <w:sz w:val="30"/>
          <w:szCs w:val="30"/>
        </w:rPr>
        <w:drawing>
          <wp:inline distT="0" distB="0" distL="0" distR="0">
            <wp:extent cx="5274310" cy="3076575"/>
            <wp:effectExtent l="5080" t="4445" r="16510" b="5080"/>
            <wp:docPr id="1236130963"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2E8C5831">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中国以6万吨的产量位列世界第一。根据2023年最新数据显示，中国的锑矿产量呈现出稳中有降的趋势。据数据统计，2020年至2023年，中国锑矿产量分别为6.13万吨、6.00万吨、5.69万吨和6.01万吨。可以看出目前国内锑矿基本维持在6万吨左右，且由于国内主要矿山储量下降，预计国内锑矿产量将呈现下降趋势。</w:t>
      </w:r>
    </w:p>
    <w:p w14:paraId="29D0A72F">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第二名是俄罗斯。俄罗斯的锑矿山主要包括萨雷拉赫金锑矿、奥林匹亚金锑矿、Solonechenskoye锑矿。其中，俄罗斯的金锑矿山是世界领先的锑生产矿山之一，年产量为2.3万吨。尽管俄罗斯的锑矿储量保持稳定，但由于多种因素，包括黄金产量最大化和锑价下跌，俄罗斯的锑产量有所减少。</w:t>
      </w:r>
    </w:p>
    <w:p w14:paraId="7B411978">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第三名塔吉克斯坦在2021年最新数据显示，全年锑产量为13000吨，较2020年减少了15000吨。塔吉克斯坦的锑矿石主要储量集中在吉日克鲁特矿区和康乔奇矿区，且有11处锑矿床已被发现。但由于多种因素导致的，包括市场需求变化、开采成本上升、环境法规限制或是矿山资源的自然枯竭等，近年来产量有所下降。</w:t>
      </w:r>
    </w:p>
    <w:p w14:paraId="4B684A64">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第四名是澳大利亚。澳大利亚的锑矿山主要包括科斯菲尔德金锑矿、希尔格罗夫金锑矿、蓝规金锑矿等，这些矿山的开采潜力巨大。在产量方面，2021年澳大利亚的锑矿产量为0.34万吨，占全球锑矿产量的3.1%。澳大利亚的锑矿产量虽然在全球总产量中占比不大，但该国是全球重要的锑矿出口国，中国是其重要的出口目的地。</w:t>
      </w:r>
    </w:p>
    <w:p w14:paraId="0969585D">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第五名是玻利维亚。玻利维亚的锑矿产量在近年来有所波动。2016年，该国的锑矿产量约为4000吨，但在接下来的几年中，产量经历了下降和回升。具体来说，2017年产量降至2600吨，2018年有所回升至2700吨。到了2019年和2020年，产量进一步回升至3000吨。然而，根据最新的数据显示，2021年玻利维亚的锑矿产量又有所下降，回到了2700吨。产量可能会受到多种因素的影响，包括市场需求、价格波动以及国内政策等。</w:t>
      </w:r>
    </w:p>
    <w:p w14:paraId="312D724A">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第六名是缅甸。缅甸作为全球锑矿资源的重要国家之一，其锑产量对全球市场有着一定的影响。根据2021年的数据，缅甸的锑矿产量为2000吨，相较于2020年的6000吨，产量出现了明显的下降，减少了4000吨。这一变化可能是由于多种因素造成的，包括资源的自然枯竭、开采技术的限制、国际市场需求的变化或是缅甸国内政策的调整等。</w:t>
      </w:r>
    </w:p>
    <w:p w14:paraId="03DCBFB8">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第七名是土耳其。土耳其的锑产量为1300吨，相较于2020年的2000吨有所减少，下降了700吨。这一数据反映了土耳其在全球锑矿产量中的占比较小，大约为1.2%。全球锑矿产量在2021年呈现收缩态势，主要受到中国产量持续下降的影响，而土耳其的产量减少也是全球锑矿产量减少的一部分。尽管土耳其的锑产量在全球范围内占比不大，但它仍然是锑矿生产国之一，对全球锑供应链有所贡献。</w:t>
      </w:r>
    </w:p>
    <w:p w14:paraId="0938BBE4">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第八名是越南。越南的锑产量为400吨，相较于2020年的300吨有所增加，增长了100吨。这一数据在全球锑矿产量中的占比相对较小，约为0.4%。尽管越南的锑产量在全球范围内并不占据显著地位，但该国对锑的需求市场却相当重要。越南的经济发展带动了对锑矿相关产品的需求，尤其是在阻燃剂、光伏玻璃、铅酸蓄电池等行业的应用。由于国内产量无法满足市场需求，越南增加了对海外锑矿资源的进口，其中中国是其主要的进口来源之一。</w:t>
      </w:r>
    </w:p>
    <w:p w14:paraId="2CC26575">
      <w:pPr>
        <w:pStyle w:val="2"/>
        <w:spacing w:before="100" w:beforeAutospacing="1" w:after="100" w:afterAutospacing="1" w:line="240" w:lineRule="auto"/>
        <w:jc w:val="left"/>
        <w:rPr>
          <w:rFonts w:hint="eastAsia" w:ascii="方正黑体简体" w:hAnsi="方正黑体简体" w:eastAsia="方正黑体简体" w:cs="方正黑体简体"/>
          <w:bCs/>
          <w:sz w:val="32"/>
          <w:szCs w:val="44"/>
        </w:rPr>
      </w:pPr>
      <w:bookmarkStart w:id="9" w:name="_Toc16562"/>
      <w:r>
        <w:rPr>
          <w:rFonts w:hint="eastAsia" w:ascii="方正黑体简体" w:hAnsi="方正黑体简体" w:eastAsia="方正黑体简体" w:cs="方正黑体简体"/>
          <w:bCs/>
          <w:sz w:val="32"/>
          <w:szCs w:val="44"/>
          <w:lang w:eastAsia="zh-CN"/>
        </w:rPr>
        <w:t>（</w:t>
      </w:r>
      <w:r>
        <w:rPr>
          <w:rFonts w:hint="eastAsia" w:ascii="方正黑体简体" w:hAnsi="方正黑体简体" w:eastAsia="方正黑体简体" w:cs="方正黑体简体"/>
          <w:bCs/>
          <w:sz w:val="32"/>
          <w:szCs w:val="44"/>
          <w:lang w:val="en-US" w:eastAsia="zh-CN"/>
        </w:rPr>
        <w:t>二</w:t>
      </w:r>
      <w:r>
        <w:rPr>
          <w:rFonts w:hint="eastAsia" w:ascii="方正黑体简体" w:hAnsi="方正黑体简体" w:eastAsia="方正黑体简体" w:cs="方正黑体简体"/>
          <w:bCs/>
          <w:sz w:val="32"/>
          <w:szCs w:val="44"/>
          <w:lang w:eastAsia="zh-CN"/>
        </w:rPr>
        <w:t>）</w:t>
      </w:r>
      <w:r>
        <w:rPr>
          <w:rFonts w:hint="eastAsia" w:ascii="方正黑体简体" w:hAnsi="方正黑体简体" w:eastAsia="方正黑体简体" w:cs="方正黑体简体"/>
          <w:bCs/>
          <w:sz w:val="32"/>
          <w:szCs w:val="44"/>
        </w:rPr>
        <w:t>中国锑资源分布及产量情况</w:t>
      </w:r>
      <w:bookmarkEnd w:id="9"/>
    </w:p>
    <w:p w14:paraId="2EA7CBC7">
      <w:pPr>
        <w:pStyle w:val="2"/>
        <w:spacing w:before="100" w:beforeAutospacing="1" w:after="100" w:afterAutospacing="1" w:line="240" w:lineRule="auto"/>
        <w:jc w:val="left"/>
        <w:rPr>
          <w:rFonts w:hint="eastAsia" w:ascii="方正黑体简体" w:hAnsi="方正黑体简体" w:eastAsia="方正黑体简体" w:cs="方正黑体简体"/>
          <w:bCs/>
          <w:sz w:val="32"/>
          <w:szCs w:val="44"/>
        </w:rPr>
      </w:pPr>
      <w:bookmarkStart w:id="10" w:name="_Toc26785"/>
      <w:r>
        <w:rPr>
          <w:rFonts w:hint="eastAsia" w:ascii="方正黑体简体" w:hAnsi="方正黑体简体" w:eastAsia="方正黑体简体" w:cs="方正黑体简体"/>
          <w:bCs/>
          <w:sz w:val="32"/>
          <w:szCs w:val="44"/>
          <w:lang w:val="en-US" w:eastAsia="zh-CN"/>
        </w:rPr>
        <w:t>1、</w:t>
      </w:r>
      <w:r>
        <w:rPr>
          <w:rFonts w:hint="eastAsia" w:ascii="方正黑体简体" w:hAnsi="方正黑体简体" w:eastAsia="方正黑体简体" w:cs="方正黑体简体"/>
          <w:bCs/>
          <w:sz w:val="32"/>
          <w:szCs w:val="44"/>
        </w:rPr>
        <w:t>资源分布</w:t>
      </w:r>
      <w:bookmarkEnd w:id="10"/>
    </w:p>
    <w:p w14:paraId="1012D41D">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中国锑矿资源的分布相对集中，主要分布在湖南、广西、甘肃、贵州、西藏和云南等省份。其中，湖南和广西两省的锑矿资源尤其丰富，构成了中国最重要的锑矿产区，即湘中－桂中北成锑带。这一成锑带贯穿湖南和广西两省，拥有全球最大锑矿床湖南锡矿山和广西大厂等超大型锑矿，以及湖南沃溪、湖南龙山、湖南渣宰溪、广西茶山和广西箭猪坡等大型锑矿。据统计，湖南和广西两省合计拥有国内约一半的锑矿储量。</w:t>
      </w:r>
    </w:p>
    <w:p w14:paraId="3DC2D442">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中国锑矿产业集中度相对较高，已经形成了湖南、贵州、云南、江西、广西等5大锑矿资源产业基地，这些基地的产量合计占全国80%以上。这些产业基地的存在，为中国锑矿资源的开采和加工提供了坚实的基础，同时也对全球锑矿市场供应有着重要影响。中国在资源储量、开发规模、产业发展、利用技术、国际贸易等方面形成了一定优势，具备将资源产业发展转化为战略优势的基础条件。但是由于开采强度大、勘查投入不足、资源保护不力等原因，中国锑矿资源储量的消耗速度远大于可开采储量的增长速度，资源优势正在逐步丧失。</w:t>
      </w:r>
    </w:p>
    <w:p w14:paraId="3D14946C">
      <w:pPr>
        <w:pStyle w:val="2"/>
        <w:spacing w:before="100" w:beforeAutospacing="1" w:after="100" w:afterAutospacing="1" w:line="240" w:lineRule="auto"/>
        <w:jc w:val="left"/>
        <w:rPr>
          <w:rFonts w:hint="eastAsia" w:ascii="方正黑体简体" w:hAnsi="方正黑体简体" w:eastAsia="方正黑体简体" w:cs="方正黑体简体"/>
          <w:bCs/>
          <w:sz w:val="32"/>
          <w:szCs w:val="44"/>
        </w:rPr>
      </w:pPr>
      <w:bookmarkStart w:id="11" w:name="_Toc7519"/>
      <w:r>
        <w:rPr>
          <w:rFonts w:hint="eastAsia" w:ascii="方正黑体简体" w:hAnsi="方正黑体简体" w:eastAsia="方正黑体简体" w:cs="方正黑体简体"/>
          <w:bCs/>
          <w:sz w:val="32"/>
          <w:szCs w:val="44"/>
        </w:rPr>
        <w:t>2、产能和产量</w:t>
      </w:r>
      <w:bookmarkEnd w:id="11"/>
    </w:p>
    <w:p w14:paraId="14CBAEAB">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上文提到，中国锑资源主要集中于广西、湖南、甘肃三省。根据自然资源部2023年数据统计，目前国内锑资源储量约为64万吨。根据23年数据统计，中国全年锑产量在6万吨，且呈现逐年下降的趋势。</w:t>
      </w:r>
    </w:p>
    <w:p w14:paraId="26910E45">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由于可公开查询的数据有限，目前仅能从各主要矿区的储量来预估各地区的产能和产量情况。基于数据统计，目前国内锑矿储量分布如图3所示：</w:t>
      </w:r>
    </w:p>
    <w:p w14:paraId="7DCBCF92">
      <w:pPr>
        <w:widowControl w:val="0"/>
        <w:jc w:val="center"/>
        <w:rPr>
          <w:rFonts w:hint="eastAsia" w:ascii="Times New Roman" w:hAnsi="Times New Roman" w:eastAsia="方正仿宋简体"/>
          <w:sz w:val="30"/>
          <w:szCs w:val="30"/>
          <w:lang w:val="en-US" w:eastAsia="zh-CN"/>
        </w:rPr>
      </w:pPr>
    </w:p>
    <w:p w14:paraId="3EBAB782">
      <w:pPr>
        <w:widowControl w:val="0"/>
        <w:jc w:val="center"/>
        <w:rPr>
          <w:rFonts w:hint="eastAsia" w:ascii="Times New Roman" w:hAnsi="Times New Roman" w:eastAsia="方正仿宋简体"/>
          <w:sz w:val="30"/>
          <w:szCs w:val="30"/>
          <w:lang w:val="en-US" w:eastAsia="zh-CN"/>
        </w:rPr>
      </w:pPr>
    </w:p>
    <w:p w14:paraId="17C463B0">
      <w:pPr>
        <w:widowControl w:val="0"/>
        <w:jc w:val="center"/>
        <w:rPr>
          <w:rFonts w:hint="eastAsia" w:ascii="Times New Roman" w:hAnsi="Times New Roman" w:eastAsia="方正仿宋简体"/>
          <w:sz w:val="30"/>
          <w:szCs w:val="30"/>
          <w:lang w:val="en-US" w:eastAsia="zh-CN"/>
        </w:rPr>
      </w:pPr>
    </w:p>
    <w:p w14:paraId="3178BFC8">
      <w:pPr>
        <w:widowControl w:val="0"/>
        <w:jc w:val="center"/>
        <w:rPr>
          <w:rFonts w:hint="eastAsia" w:ascii="Times New Roman" w:hAnsi="Times New Roman" w:eastAsia="方正仿宋简体"/>
          <w:sz w:val="30"/>
          <w:szCs w:val="30"/>
          <w:lang w:val="en-US" w:eastAsia="zh-CN"/>
        </w:rPr>
      </w:pPr>
    </w:p>
    <w:p w14:paraId="2DAA9ECB">
      <w:pPr>
        <w:widowControl w:val="0"/>
        <w:jc w:val="center"/>
        <w:rPr>
          <w:rFonts w:hint="eastAsia" w:ascii="Times New Roman" w:hAnsi="Times New Roman" w:eastAsia="方正仿宋简体"/>
          <w:sz w:val="30"/>
          <w:szCs w:val="30"/>
          <w:lang w:val="en-US" w:eastAsia="zh-CN"/>
        </w:rPr>
      </w:pPr>
    </w:p>
    <w:p w14:paraId="054E167D">
      <w:pPr>
        <w:widowControl w:val="0"/>
        <w:jc w:val="center"/>
        <w:rPr>
          <w:rFonts w:hint="default"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图3：2022-2023年中国锑矿储量情况（按地区分布）</w:t>
      </w:r>
    </w:p>
    <w:p w14:paraId="7582BABB">
      <w:pPr>
        <w:widowControl/>
        <w:spacing w:before="206" w:after="206" w:line="360" w:lineRule="atLeast"/>
        <w:jc w:val="left"/>
        <w:rPr>
          <w:rFonts w:hint="eastAsia" w:ascii="Times New Roman" w:hAnsi="Times New Roman" w:eastAsia="方正仿宋简体"/>
          <w:sz w:val="30"/>
          <w:szCs w:val="30"/>
          <w:lang w:eastAsia="zh-CN"/>
        </w:rPr>
      </w:pPr>
      <w:r>
        <w:rPr>
          <w:rFonts w:hint="eastAsia" w:ascii="Times New Roman" w:hAnsi="Times New Roman" w:eastAsia="方正仿宋简体"/>
          <w:sz w:val="30"/>
          <w:szCs w:val="30"/>
          <w:lang w:eastAsia="zh-CN"/>
        </w:rPr>
        <w:drawing>
          <wp:inline distT="0" distB="0" distL="114300" distR="114300">
            <wp:extent cx="5256530" cy="2988310"/>
            <wp:effectExtent l="5080" t="4445" r="15240" b="17145"/>
            <wp:docPr id="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24F75EE">
      <w:pPr>
        <w:widowControl w:val="0"/>
        <w:ind w:firstLine="600" w:firstLineChars="200"/>
        <w:jc w:val="left"/>
        <w:rPr>
          <w:rFonts w:hint="eastAsia" w:ascii="Times New Roman" w:hAnsi="Times New Roman" w:eastAsia="方正仿宋简体"/>
          <w:sz w:val="30"/>
          <w:szCs w:val="30"/>
          <w:lang w:val="en-US" w:eastAsia="zh-CN"/>
        </w:rPr>
      </w:pPr>
      <w:r>
        <w:rPr>
          <w:rFonts w:hint="default" w:ascii="Times New Roman" w:hAnsi="Times New Roman" w:eastAsia="方正仿宋简体"/>
          <w:sz w:val="30"/>
          <w:szCs w:val="30"/>
          <w:lang w:val="en-US" w:eastAsia="zh-CN"/>
        </w:rPr>
        <w:t>广西、湖南和甘肃是中国锑资源储量最丰富的三个省份，其储量占据了国内锑储量的65%。这一资源优势使得这些省份在锑的产量和产能方面也处于国内领先地位。</w:t>
      </w:r>
    </w:p>
    <w:p w14:paraId="1EE3BE3D">
      <w:pPr>
        <w:widowControl w:val="0"/>
        <w:ind w:firstLine="600" w:firstLineChars="200"/>
        <w:jc w:val="left"/>
        <w:rPr>
          <w:rFonts w:hint="default" w:ascii="Times New Roman" w:hAnsi="Times New Roman" w:eastAsia="方正仿宋简体"/>
          <w:sz w:val="30"/>
          <w:szCs w:val="30"/>
          <w:lang w:val="en-US" w:eastAsia="zh-CN"/>
        </w:rPr>
      </w:pPr>
      <w:r>
        <w:rPr>
          <w:rFonts w:hint="default" w:ascii="Times New Roman" w:hAnsi="Times New Roman" w:eastAsia="方正仿宋简体"/>
          <w:sz w:val="30"/>
          <w:szCs w:val="30"/>
          <w:lang w:val="en-US" w:eastAsia="zh-CN"/>
        </w:rPr>
        <w:t>湖南是中国锑资源的主要产区，拥有大量的锑矿储量和成熟的开采及冶炼技术。湖南黄金作为该省的主要锑生产企业，拥有较大的锑金属储量和冶炼生产线，其锑产量在国内占有重要地位。2023年，湖南黄金自产锑金属近1.8万吨，根据湖南黄金公司公告，截至到2021年底，公司已探明锑金属储量29.3万吨，具备2.5万吨/年精锑冶炼生产线。</w:t>
      </w:r>
    </w:p>
    <w:p w14:paraId="412F1709">
      <w:pPr>
        <w:widowControl w:val="0"/>
        <w:ind w:firstLine="600" w:firstLineChars="200"/>
        <w:jc w:val="left"/>
        <w:rPr>
          <w:rFonts w:hint="default" w:ascii="Times New Roman" w:hAnsi="Times New Roman" w:eastAsia="方正仿宋简体"/>
          <w:sz w:val="30"/>
          <w:szCs w:val="30"/>
          <w:lang w:val="en-US" w:eastAsia="zh-CN"/>
        </w:rPr>
      </w:pPr>
      <w:r>
        <w:rPr>
          <w:rFonts w:hint="default" w:ascii="Times New Roman" w:hAnsi="Times New Roman" w:eastAsia="方正仿宋简体"/>
          <w:sz w:val="30"/>
          <w:szCs w:val="30"/>
          <w:lang w:val="en-US" w:eastAsia="zh-CN"/>
        </w:rPr>
        <w:t>广西也拥有丰富的锑矿资源，其产量和产能同样在国内占据重要位置。广西的锑矿资源主要分布在南丹等地，该地区的锑矿企业也是国内重要的锑供应商。根据华经情报网的数据，广西和湖南两省合计拥有国内约一半的锑矿储量。</w:t>
      </w:r>
    </w:p>
    <w:p w14:paraId="6D24EFD8">
      <w:pPr>
        <w:widowControl w:val="0"/>
        <w:ind w:firstLine="600" w:firstLineChars="200"/>
        <w:jc w:val="left"/>
        <w:rPr>
          <w:rFonts w:hint="default" w:ascii="Times New Roman" w:hAnsi="Times New Roman" w:eastAsia="方正仿宋简体"/>
          <w:sz w:val="30"/>
          <w:szCs w:val="30"/>
          <w:lang w:val="en-US" w:eastAsia="zh-CN"/>
        </w:rPr>
      </w:pPr>
      <w:r>
        <w:rPr>
          <w:rFonts w:hint="default" w:ascii="Times New Roman" w:hAnsi="Times New Roman" w:eastAsia="方正仿宋简体"/>
          <w:sz w:val="30"/>
          <w:szCs w:val="30"/>
          <w:lang w:val="en-US" w:eastAsia="zh-CN"/>
        </w:rPr>
        <w:t>甘肃的锑矿资源虽然相对较少，但近年来通过资源整合和技术进步，其锑产量和产能也在逐步提升。甘肃加鑫矿业有限公司在甘肃拥有多个探矿权，正在进行矿产资源的勘探和开发工作。2022年时</w:t>
      </w:r>
      <w:r>
        <w:rPr>
          <w:rFonts w:hint="eastAsia" w:ascii="Times New Roman" w:hAnsi="Times New Roman" w:eastAsia="方正仿宋简体"/>
          <w:sz w:val="30"/>
          <w:szCs w:val="30"/>
          <w:lang w:val="en-US" w:eastAsia="zh-CN"/>
        </w:rPr>
        <w:t>甘肃</w:t>
      </w:r>
      <w:r>
        <w:rPr>
          <w:rFonts w:hint="default" w:ascii="Times New Roman" w:hAnsi="Times New Roman" w:eastAsia="方正仿宋简体"/>
          <w:sz w:val="30"/>
          <w:szCs w:val="30"/>
          <w:lang w:val="en-US" w:eastAsia="zh-CN"/>
        </w:rPr>
        <w:t>的锑储量突然增长至第三位，可以侧面分析出近两年甘肃地区锑矿产量有所增加。</w:t>
      </w:r>
    </w:p>
    <w:p w14:paraId="733FD02D">
      <w:pPr>
        <w:widowControl w:val="0"/>
        <w:ind w:firstLine="600" w:firstLineChars="200"/>
        <w:jc w:val="left"/>
        <w:rPr>
          <w:rFonts w:hint="eastAsia" w:ascii="Times New Roman" w:hAnsi="Times New Roman" w:eastAsia="方正仿宋简体"/>
          <w:sz w:val="28"/>
          <w:szCs w:val="28"/>
          <w:lang w:val="en-US" w:eastAsia="zh-CN"/>
        </w:rPr>
      </w:pPr>
      <w:r>
        <w:rPr>
          <w:rFonts w:hint="default" w:ascii="Times New Roman" w:hAnsi="Times New Roman" w:eastAsia="方正仿宋简体"/>
          <w:sz w:val="30"/>
          <w:szCs w:val="30"/>
          <w:lang w:val="en-US" w:eastAsia="zh-CN"/>
        </w:rPr>
        <w:t>云南</w:t>
      </w:r>
      <w:r>
        <w:rPr>
          <w:rFonts w:hint="eastAsia" w:ascii="Times New Roman" w:hAnsi="Times New Roman" w:eastAsia="方正仿宋简体"/>
          <w:sz w:val="30"/>
          <w:szCs w:val="30"/>
          <w:lang w:val="en-US" w:eastAsia="zh-CN"/>
        </w:rPr>
        <w:t>、贵州、西藏、江西、内蒙等</w:t>
      </w:r>
      <w:r>
        <w:rPr>
          <w:rFonts w:hint="default" w:ascii="Times New Roman" w:hAnsi="Times New Roman" w:eastAsia="方正仿宋简体"/>
          <w:sz w:val="30"/>
          <w:szCs w:val="30"/>
          <w:lang w:val="en-US" w:eastAsia="zh-CN"/>
        </w:rPr>
        <w:t>作为中国的传统锑矿生产区，长期以来在锑矿产量和储量方面都占据着重要的位置。这些地区的锑矿资源经过多年的稳定开发，已经形成了较为成熟的开采和冶炼体系。</w:t>
      </w:r>
      <w:r>
        <w:rPr>
          <w:rFonts w:hint="eastAsia" w:ascii="Times New Roman" w:hAnsi="Times New Roman" w:eastAsia="方正仿宋简体"/>
          <w:sz w:val="30"/>
          <w:szCs w:val="30"/>
          <w:lang w:val="en-US" w:eastAsia="zh-CN"/>
        </w:rPr>
        <w:t>尤其</w:t>
      </w:r>
      <w:r>
        <w:rPr>
          <w:rFonts w:hint="default" w:ascii="Times New Roman" w:hAnsi="Times New Roman" w:eastAsia="方正仿宋简体"/>
          <w:sz w:val="30"/>
          <w:szCs w:val="30"/>
          <w:lang w:val="en-US" w:eastAsia="zh-CN"/>
        </w:rPr>
        <w:t>云南和贵州的</w:t>
      </w:r>
      <w:r>
        <w:rPr>
          <w:rFonts w:hint="eastAsia" w:ascii="Times New Roman" w:hAnsi="Times New Roman" w:eastAsia="方正仿宋简体"/>
          <w:sz w:val="30"/>
          <w:szCs w:val="30"/>
          <w:lang w:val="en-US" w:eastAsia="zh-CN"/>
        </w:rPr>
        <w:t>锑矿</w:t>
      </w:r>
      <w:r>
        <w:rPr>
          <w:rFonts w:hint="default" w:ascii="Times New Roman" w:hAnsi="Times New Roman" w:eastAsia="方正仿宋简体"/>
          <w:sz w:val="30"/>
          <w:szCs w:val="30"/>
          <w:lang w:val="en-US" w:eastAsia="zh-CN"/>
        </w:rPr>
        <w:t>资源不仅储量丰富，而且矿石品位较高，这使得这两个省份的锑矿产量稳定，能够持续供应国内外市场。</w:t>
      </w:r>
    </w:p>
    <w:p w14:paraId="630D38E4">
      <w:pPr>
        <w:pStyle w:val="2"/>
        <w:spacing w:before="100" w:beforeAutospacing="1" w:after="100" w:afterAutospacing="1" w:line="240" w:lineRule="auto"/>
        <w:jc w:val="left"/>
        <w:rPr>
          <w:rFonts w:hint="eastAsia" w:ascii="方正黑体简体" w:hAnsi="方正黑体简体" w:eastAsia="方正黑体简体" w:cs="方正黑体简体"/>
          <w:bCs/>
          <w:sz w:val="32"/>
          <w:szCs w:val="44"/>
          <w:highlight w:val="none"/>
          <w:lang w:val="en-US" w:eastAsia="zh-CN"/>
        </w:rPr>
      </w:pPr>
      <w:bookmarkStart w:id="12" w:name="_Toc566"/>
      <w:r>
        <w:rPr>
          <w:rFonts w:hint="eastAsia" w:ascii="方正黑体简体" w:hAnsi="方正黑体简体" w:eastAsia="方正黑体简体" w:cs="方正黑体简体"/>
          <w:bCs/>
          <w:sz w:val="32"/>
          <w:szCs w:val="44"/>
          <w:highlight w:val="none"/>
          <w:lang w:val="en-US" w:eastAsia="zh-CN"/>
        </w:rPr>
        <w:t>三、</w:t>
      </w:r>
      <w:r>
        <w:rPr>
          <w:rFonts w:hint="eastAsia" w:ascii="方正黑体简体" w:hAnsi="方正黑体简体" w:eastAsia="方正黑体简体" w:cs="方正黑体简体"/>
          <w:bCs/>
          <w:sz w:val="32"/>
          <w:szCs w:val="44"/>
          <w:highlight w:val="none"/>
        </w:rPr>
        <w:t>进出口情况</w:t>
      </w:r>
      <w:bookmarkEnd w:id="12"/>
    </w:p>
    <w:p w14:paraId="739678E1">
      <w:pPr>
        <w:pStyle w:val="2"/>
        <w:spacing w:before="100" w:beforeAutospacing="1" w:after="100" w:afterAutospacing="1" w:line="240" w:lineRule="auto"/>
        <w:jc w:val="left"/>
        <w:rPr>
          <w:rFonts w:hint="eastAsia" w:ascii="方正黑体简体" w:hAnsi="方正黑体简体" w:eastAsia="方正黑体简体" w:cs="方正黑体简体"/>
          <w:bCs/>
          <w:sz w:val="32"/>
          <w:szCs w:val="44"/>
        </w:rPr>
      </w:pPr>
      <w:bookmarkStart w:id="13" w:name="_Toc28781"/>
      <w:r>
        <w:rPr>
          <w:rFonts w:hint="eastAsia" w:ascii="方正黑体简体" w:hAnsi="方正黑体简体" w:eastAsia="方正黑体简体" w:cs="方正黑体简体"/>
          <w:bCs/>
          <w:sz w:val="32"/>
          <w:szCs w:val="44"/>
        </w:rPr>
        <w:t>（一）出口情况</w:t>
      </w:r>
      <w:bookmarkEnd w:id="13"/>
    </w:p>
    <w:p w14:paraId="3742CFF4">
      <w:pPr>
        <w:ind w:firstLine="600" w:firstLineChars="200"/>
        <w:jc w:val="left"/>
        <w:rPr>
          <w:rFonts w:ascii="Times New Roman" w:hAnsi="Times New Roman" w:eastAsia="方正仿宋简体"/>
          <w:sz w:val="30"/>
          <w:szCs w:val="30"/>
        </w:rPr>
      </w:pPr>
      <w:r>
        <w:rPr>
          <w:rFonts w:hint="eastAsia" w:ascii="Times New Roman" w:hAnsi="Times New Roman" w:eastAsia="方正仿宋简体"/>
          <w:sz w:val="30"/>
          <w:szCs w:val="30"/>
        </w:rPr>
        <w:t>我国锑行业进出口涉及的主要</w:t>
      </w:r>
      <w:r>
        <w:rPr>
          <w:rFonts w:ascii="Times New Roman" w:hAnsi="Times New Roman" w:eastAsia="方正仿宋简体"/>
          <w:sz w:val="30"/>
          <w:szCs w:val="30"/>
        </w:rPr>
        <w:t>商品名称具体如下</w:t>
      </w:r>
      <w:r>
        <w:rPr>
          <w:rFonts w:hint="eastAsia" w:ascii="Times New Roman" w:hAnsi="Times New Roman" w:eastAsia="方正仿宋简体"/>
          <w:sz w:val="30"/>
          <w:szCs w:val="30"/>
        </w:rPr>
        <w:t>，生锑</w:t>
      </w:r>
      <w:r>
        <w:rPr>
          <w:rFonts w:ascii="Times New Roman" w:hAnsi="Times New Roman" w:eastAsia="方正仿宋简体"/>
          <w:sz w:val="30"/>
          <w:szCs w:val="30"/>
        </w:rPr>
        <w:t>(锑精矿，选矿产品)</w:t>
      </w:r>
      <w:r>
        <w:rPr>
          <w:rFonts w:hint="eastAsia" w:ascii="Times New Roman" w:hAnsi="Times New Roman" w:eastAsia="方正仿宋简体"/>
          <w:sz w:val="30"/>
          <w:szCs w:val="30"/>
        </w:rPr>
        <w:t>、其他锑矿砂及其精矿、锑的氧化物、硫化锑、未锻轧锑、锑粉末，本章节统计内容、数据均以此为基础。</w:t>
      </w:r>
    </w:p>
    <w:p w14:paraId="4410E3CB">
      <w:pPr>
        <w:wordWrap w:val="0"/>
        <w:ind w:firstLine="600" w:firstLineChars="200"/>
        <w:jc w:val="left"/>
        <w:rPr>
          <w:rFonts w:hint="eastAsia" w:ascii="Times New Roman" w:hAnsi="Times New Roman" w:eastAsia="方正仿宋简体"/>
          <w:sz w:val="30"/>
          <w:szCs w:val="30"/>
        </w:rPr>
      </w:pPr>
      <w:r>
        <w:rPr>
          <w:rFonts w:ascii="Times New Roman" w:hAnsi="Times New Roman" w:eastAsia="方正仿宋简体"/>
          <w:sz w:val="30"/>
          <w:szCs w:val="30"/>
        </w:rPr>
        <w:t>2022</w:t>
      </w:r>
      <w:r>
        <w:rPr>
          <w:rFonts w:hint="eastAsia" w:ascii="Times New Roman" w:hAnsi="Times New Roman" w:eastAsia="方正仿宋简体"/>
          <w:sz w:val="30"/>
          <w:szCs w:val="30"/>
        </w:rPr>
        <w:t>年中国锑业进口总额913</w:t>
      </w:r>
      <w:r>
        <w:rPr>
          <w:rFonts w:hint="eastAsia" w:ascii="Times New Roman" w:hAnsi="Times New Roman" w:eastAsia="方正仿宋简体"/>
          <w:sz w:val="30"/>
          <w:szCs w:val="30"/>
          <w:lang w:val="en-US" w:eastAsia="zh-CN"/>
        </w:rPr>
        <w:t>,</w:t>
      </w:r>
      <w:r>
        <w:rPr>
          <w:rFonts w:hint="eastAsia" w:ascii="Times New Roman" w:hAnsi="Times New Roman" w:eastAsia="方正仿宋简体"/>
          <w:sz w:val="30"/>
          <w:szCs w:val="30"/>
        </w:rPr>
        <w:t>642</w:t>
      </w:r>
      <w:r>
        <w:rPr>
          <w:rFonts w:hint="eastAsia" w:ascii="Times New Roman" w:hAnsi="Times New Roman" w:eastAsia="方正仿宋简体"/>
          <w:sz w:val="30"/>
          <w:szCs w:val="30"/>
          <w:lang w:val="en-US" w:eastAsia="zh-CN"/>
        </w:rPr>
        <w:t>,</w:t>
      </w:r>
      <w:r>
        <w:rPr>
          <w:rFonts w:hint="eastAsia" w:ascii="Times New Roman" w:hAnsi="Times New Roman" w:eastAsia="方正仿宋简体"/>
          <w:sz w:val="30"/>
          <w:szCs w:val="30"/>
        </w:rPr>
        <w:t>187元，出口总额3</w:t>
      </w:r>
      <w:r>
        <w:rPr>
          <w:rFonts w:hint="eastAsia" w:ascii="Times New Roman" w:hAnsi="Times New Roman" w:eastAsia="方正仿宋简体"/>
          <w:sz w:val="30"/>
          <w:szCs w:val="30"/>
          <w:lang w:val="en-US" w:eastAsia="zh-CN"/>
        </w:rPr>
        <w:t>,</w:t>
      </w:r>
      <w:r>
        <w:rPr>
          <w:rFonts w:hint="eastAsia" w:ascii="Times New Roman" w:hAnsi="Times New Roman" w:eastAsia="方正仿宋简体"/>
          <w:sz w:val="30"/>
          <w:szCs w:val="30"/>
        </w:rPr>
        <w:t>764</w:t>
      </w:r>
      <w:r>
        <w:rPr>
          <w:rFonts w:hint="eastAsia" w:ascii="Times New Roman" w:hAnsi="Times New Roman" w:eastAsia="方正仿宋简体"/>
          <w:sz w:val="30"/>
          <w:szCs w:val="30"/>
          <w:lang w:val="en-US" w:eastAsia="zh-CN"/>
        </w:rPr>
        <w:t>,</w:t>
      </w:r>
      <w:r>
        <w:rPr>
          <w:rFonts w:hint="eastAsia" w:ascii="Times New Roman" w:hAnsi="Times New Roman" w:eastAsia="方正仿宋简体"/>
          <w:sz w:val="30"/>
          <w:szCs w:val="30"/>
        </w:rPr>
        <w:t>019</w:t>
      </w:r>
      <w:r>
        <w:rPr>
          <w:rFonts w:hint="eastAsia" w:ascii="Times New Roman" w:hAnsi="Times New Roman" w:eastAsia="方正仿宋简体"/>
          <w:sz w:val="30"/>
          <w:szCs w:val="30"/>
          <w:lang w:val="en-US" w:eastAsia="zh-CN"/>
        </w:rPr>
        <w:t>,</w:t>
      </w:r>
      <w:r>
        <w:rPr>
          <w:rFonts w:hint="eastAsia" w:ascii="Times New Roman" w:hAnsi="Times New Roman" w:eastAsia="方正仿宋简体"/>
          <w:sz w:val="30"/>
          <w:szCs w:val="30"/>
        </w:rPr>
        <w:t>564元，行业贸易顺差2</w:t>
      </w:r>
      <w:r>
        <w:rPr>
          <w:rFonts w:hint="eastAsia" w:ascii="Times New Roman" w:hAnsi="Times New Roman" w:eastAsia="方正仿宋简体"/>
          <w:sz w:val="30"/>
          <w:szCs w:val="30"/>
          <w:lang w:val="en-US" w:eastAsia="zh-CN"/>
        </w:rPr>
        <w:t>,</w:t>
      </w:r>
      <w:r>
        <w:rPr>
          <w:rFonts w:hint="eastAsia" w:ascii="Times New Roman" w:hAnsi="Times New Roman" w:eastAsia="方正仿宋简体"/>
          <w:sz w:val="30"/>
          <w:szCs w:val="30"/>
        </w:rPr>
        <w:t>850</w:t>
      </w:r>
      <w:r>
        <w:rPr>
          <w:rFonts w:hint="eastAsia" w:ascii="Times New Roman" w:hAnsi="Times New Roman" w:eastAsia="方正仿宋简体"/>
          <w:sz w:val="30"/>
          <w:szCs w:val="30"/>
          <w:lang w:val="en-US" w:eastAsia="zh-CN"/>
        </w:rPr>
        <w:t>,</w:t>
      </w:r>
      <w:r>
        <w:rPr>
          <w:rFonts w:hint="eastAsia" w:ascii="Times New Roman" w:hAnsi="Times New Roman" w:eastAsia="方正仿宋简体"/>
          <w:sz w:val="30"/>
          <w:szCs w:val="30"/>
        </w:rPr>
        <w:t>377</w:t>
      </w:r>
      <w:r>
        <w:rPr>
          <w:rFonts w:hint="eastAsia" w:ascii="Times New Roman" w:hAnsi="Times New Roman" w:eastAsia="方正仿宋简体"/>
          <w:sz w:val="30"/>
          <w:szCs w:val="30"/>
          <w:lang w:val="en-US" w:eastAsia="zh-CN"/>
        </w:rPr>
        <w:t>,</w:t>
      </w:r>
      <w:r>
        <w:rPr>
          <w:rFonts w:hint="eastAsia" w:ascii="Times New Roman" w:hAnsi="Times New Roman" w:eastAsia="方正仿宋简体"/>
          <w:sz w:val="30"/>
          <w:szCs w:val="30"/>
        </w:rPr>
        <w:t>377元</w:t>
      </w:r>
      <w:r>
        <w:rPr>
          <w:rFonts w:hint="eastAsia" w:ascii="Times New Roman" w:hAnsi="Times New Roman" w:eastAsia="方正仿宋简体"/>
          <w:sz w:val="30"/>
          <w:szCs w:val="30"/>
          <w:lang w:eastAsia="zh-CN"/>
        </w:rPr>
        <w:t>，</w:t>
      </w:r>
      <w:r>
        <w:rPr>
          <w:rFonts w:hint="eastAsia" w:ascii="Times New Roman" w:hAnsi="Times New Roman" w:eastAsia="方正仿宋简体"/>
          <w:sz w:val="30"/>
          <w:szCs w:val="30"/>
          <w:lang w:val="en-US" w:eastAsia="zh-CN"/>
        </w:rPr>
        <w:t>较2021年行业贸易顺差2,683,069,573元同比增长6.24%</w:t>
      </w:r>
      <w:r>
        <w:rPr>
          <w:rFonts w:hint="eastAsia" w:ascii="Times New Roman" w:hAnsi="Times New Roman" w:eastAsia="方正仿宋简体"/>
          <w:sz w:val="30"/>
          <w:szCs w:val="30"/>
        </w:rPr>
        <w:t>；2</w:t>
      </w:r>
      <w:r>
        <w:rPr>
          <w:rFonts w:ascii="Times New Roman" w:hAnsi="Times New Roman" w:eastAsia="方正仿宋简体"/>
          <w:sz w:val="30"/>
          <w:szCs w:val="30"/>
        </w:rPr>
        <w:t>0</w:t>
      </w:r>
      <w:r>
        <w:rPr>
          <w:rFonts w:hint="eastAsia" w:ascii="Times New Roman" w:hAnsi="Times New Roman" w:eastAsia="方正仿宋简体"/>
          <w:sz w:val="30"/>
          <w:szCs w:val="30"/>
        </w:rPr>
        <w:t>2</w:t>
      </w:r>
      <w:r>
        <w:rPr>
          <w:rFonts w:ascii="Times New Roman" w:hAnsi="Times New Roman" w:eastAsia="方正仿宋简体"/>
          <w:sz w:val="30"/>
          <w:szCs w:val="30"/>
        </w:rPr>
        <w:t>3</w:t>
      </w:r>
      <w:r>
        <w:rPr>
          <w:rFonts w:hint="eastAsia" w:ascii="Times New Roman" w:hAnsi="Times New Roman" w:eastAsia="方正仿宋简体"/>
          <w:sz w:val="30"/>
          <w:szCs w:val="30"/>
        </w:rPr>
        <w:t>年中国锑业进口总额1</w:t>
      </w:r>
      <w:r>
        <w:rPr>
          <w:rFonts w:hint="eastAsia" w:ascii="Times New Roman" w:hAnsi="Times New Roman" w:eastAsia="方正仿宋简体"/>
          <w:sz w:val="30"/>
          <w:szCs w:val="30"/>
          <w:lang w:val="en-US" w:eastAsia="zh-CN"/>
        </w:rPr>
        <w:t>,</w:t>
      </w:r>
      <w:r>
        <w:rPr>
          <w:rFonts w:hint="eastAsia" w:ascii="Times New Roman" w:hAnsi="Times New Roman" w:eastAsia="方正仿宋简体"/>
          <w:sz w:val="30"/>
          <w:szCs w:val="30"/>
        </w:rPr>
        <w:t>148</w:t>
      </w:r>
      <w:r>
        <w:rPr>
          <w:rFonts w:hint="eastAsia" w:ascii="Times New Roman" w:hAnsi="Times New Roman" w:eastAsia="方正仿宋简体"/>
          <w:sz w:val="30"/>
          <w:szCs w:val="30"/>
          <w:lang w:val="en-US" w:eastAsia="zh-CN"/>
        </w:rPr>
        <w:t>,</w:t>
      </w:r>
      <w:r>
        <w:rPr>
          <w:rFonts w:hint="eastAsia" w:ascii="Times New Roman" w:hAnsi="Times New Roman" w:eastAsia="方正仿宋简体"/>
          <w:sz w:val="30"/>
          <w:szCs w:val="30"/>
        </w:rPr>
        <w:t>619</w:t>
      </w:r>
      <w:r>
        <w:rPr>
          <w:rFonts w:hint="eastAsia" w:ascii="Times New Roman" w:hAnsi="Times New Roman" w:eastAsia="方正仿宋简体"/>
          <w:sz w:val="30"/>
          <w:szCs w:val="30"/>
          <w:lang w:val="en-US" w:eastAsia="zh-CN"/>
        </w:rPr>
        <w:t>,</w:t>
      </w:r>
      <w:r>
        <w:rPr>
          <w:rFonts w:hint="eastAsia" w:ascii="Times New Roman" w:hAnsi="Times New Roman" w:eastAsia="方正仿宋简体"/>
          <w:sz w:val="30"/>
          <w:szCs w:val="30"/>
        </w:rPr>
        <w:t>233</w:t>
      </w:r>
      <w:r>
        <w:rPr>
          <w:rFonts w:ascii="Times New Roman" w:hAnsi="Times New Roman" w:eastAsia="方正仿宋简体"/>
          <w:sz w:val="30"/>
          <w:szCs w:val="30"/>
        </w:rPr>
        <w:t>元，出口总额</w:t>
      </w:r>
      <w:r>
        <w:rPr>
          <w:rFonts w:hint="eastAsia" w:ascii="Times New Roman" w:hAnsi="Times New Roman" w:eastAsia="方正仿宋简体"/>
          <w:sz w:val="30"/>
          <w:szCs w:val="30"/>
        </w:rPr>
        <w:t>3</w:t>
      </w:r>
      <w:r>
        <w:rPr>
          <w:rFonts w:hint="eastAsia" w:ascii="Times New Roman" w:hAnsi="Times New Roman" w:eastAsia="方正仿宋简体"/>
          <w:sz w:val="30"/>
          <w:szCs w:val="30"/>
          <w:lang w:val="en-US" w:eastAsia="zh-CN"/>
        </w:rPr>
        <w:t>,</w:t>
      </w:r>
      <w:r>
        <w:rPr>
          <w:rFonts w:hint="eastAsia" w:ascii="Times New Roman" w:hAnsi="Times New Roman" w:eastAsia="方正仿宋简体"/>
          <w:sz w:val="30"/>
          <w:szCs w:val="30"/>
        </w:rPr>
        <w:t>140</w:t>
      </w:r>
      <w:r>
        <w:rPr>
          <w:rFonts w:hint="eastAsia" w:ascii="Times New Roman" w:hAnsi="Times New Roman" w:eastAsia="方正仿宋简体"/>
          <w:sz w:val="30"/>
          <w:szCs w:val="30"/>
          <w:lang w:val="en-US" w:eastAsia="zh-CN"/>
        </w:rPr>
        <w:t>,</w:t>
      </w:r>
      <w:r>
        <w:rPr>
          <w:rFonts w:hint="eastAsia" w:ascii="Times New Roman" w:hAnsi="Times New Roman" w:eastAsia="方正仿宋简体"/>
          <w:sz w:val="30"/>
          <w:szCs w:val="30"/>
        </w:rPr>
        <w:t>102</w:t>
      </w:r>
      <w:r>
        <w:rPr>
          <w:rFonts w:hint="eastAsia" w:ascii="Times New Roman" w:hAnsi="Times New Roman" w:eastAsia="方正仿宋简体"/>
          <w:sz w:val="30"/>
          <w:szCs w:val="30"/>
          <w:lang w:val="en-US" w:eastAsia="zh-CN"/>
        </w:rPr>
        <w:t>,</w:t>
      </w:r>
      <w:r>
        <w:rPr>
          <w:rFonts w:hint="eastAsia" w:ascii="Times New Roman" w:hAnsi="Times New Roman" w:eastAsia="方正仿宋简体"/>
          <w:sz w:val="30"/>
          <w:szCs w:val="30"/>
        </w:rPr>
        <w:t>490</w:t>
      </w:r>
      <w:r>
        <w:rPr>
          <w:rFonts w:ascii="Times New Roman" w:hAnsi="Times New Roman" w:eastAsia="方正仿宋简体"/>
          <w:sz w:val="30"/>
          <w:szCs w:val="30"/>
        </w:rPr>
        <w:t>元，行业贸易顺差</w:t>
      </w:r>
      <w:r>
        <w:rPr>
          <w:rFonts w:hint="eastAsia" w:ascii="Times New Roman" w:hAnsi="Times New Roman" w:eastAsia="方正仿宋简体"/>
          <w:sz w:val="30"/>
          <w:szCs w:val="30"/>
        </w:rPr>
        <w:t>1</w:t>
      </w:r>
      <w:r>
        <w:rPr>
          <w:rFonts w:hint="eastAsia" w:ascii="Times New Roman" w:hAnsi="Times New Roman" w:eastAsia="方正仿宋简体"/>
          <w:sz w:val="30"/>
          <w:szCs w:val="30"/>
          <w:lang w:val="en-US" w:eastAsia="zh-CN"/>
        </w:rPr>
        <w:t>,</w:t>
      </w:r>
      <w:r>
        <w:rPr>
          <w:rFonts w:hint="eastAsia" w:ascii="Times New Roman" w:hAnsi="Times New Roman" w:eastAsia="方正仿宋简体"/>
          <w:sz w:val="30"/>
          <w:szCs w:val="30"/>
        </w:rPr>
        <w:t>991</w:t>
      </w:r>
      <w:r>
        <w:rPr>
          <w:rFonts w:hint="eastAsia" w:ascii="Times New Roman" w:hAnsi="Times New Roman" w:eastAsia="方正仿宋简体"/>
          <w:sz w:val="30"/>
          <w:szCs w:val="30"/>
          <w:lang w:val="en-US" w:eastAsia="zh-CN"/>
        </w:rPr>
        <w:t>,</w:t>
      </w:r>
      <w:r>
        <w:rPr>
          <w:rFonts w:hint="eastAsia" w:ascii="Times New Roman" w:hAnsi="Times New Roman" w:eastAsia="方正仿宋简体"/>
          <w:sz w:val="30"/>
          <w:szCs w:val="30"/>
        </w:rPr>
        <w:t>483</w:t>
      </w:r>
      <w:r>
        <w:rPr>
          <w:rFonts w:hint="eastAsia" w:ascii="Times New Roman" w:hAnsi="Times New Roman" w:eastAsia="方正仿宋简体"/>
          <w:sz w:val="30"/>
          <w:szCs w:val="30"/>
          <w:lang w:val="en-US" w:eastAsia="zh-CN"/>
        </w:rPr>
        <w:t>,</w:t>
      </w:r>
      <w:r>
        <w:rPr>
          <w:rFonts w:hint="eastAsia" w:ascii="Times New Roman" w:hAnsi="Times New Roman" w:eastAsia="方正仿宋简体"/>
          <w:sz w:val="30"/>
          <w:szCs w:val="30"/>
        </w:rPr>
        <w:t>257</w:t>
      </w:r>
      <w:r>
        <w:rPr>
          <w:rFonts w:ascii="Times New Roman" w:hAnsi="Times New Roman" w:eastAsia="方正仿宋简体"/>
          <w:sz w:val="30"/>
          <w:szCs w:val="30"/>
        </w:rPr>
        <w:t>元</w:t>
      </w:r>
      <w:r>
        <w:rPr>
          <w:rFonts w:hint="eastAsia" w:ascii="Times New Roman" w:hAnsi="Times New Roman" w:eastAsia="方正仿宋简体"/>
          <w:sz w:val="30"/>
          <w:szCs w:val="30"/>
        </w:rPr>
        <w:t>，同比降低了</w:t>
      </w:r>
      <w:r>
        <w:rPr>
          <w:rFonts w:hint="eastAsia" w:ascii="Times New Roman" w:hAnsi="Times New Roman" w:eastAsia="方正仿宋简体"/>
          <w:sz w:val="30"/>
          <w:szCs w:val="30"/>
          <w:lang w:val="en-US" w:eastAsia="zh-CN"/>
        </w:rPr>
        <w:t>30.13%</w:t>
      </w:r>
      <w:r>
        <w:rPr>
          <w:rFonts w:ascii="Times New Roman" w:hAnsi="Times New Roman" w:eastAsia="方正仿宋简体"/>
          <w:sz w:val="30"/>
          <w:szCs w:val="30"/>
        </w:rPr>
        <w:t>；2024年</w:t>
      </w:r>
      <w:r>
        <w:rPr>
          <w:rFonts w:hint="eastAsia" w:ascii="Times New Roman" w:hAnsi="Times New Roman" w:eastAsia="方正仿宋简体"/>
          <w:sz w:val="30"/>
          <w:szCs w:val="30"/>
        </w:rPr>
        <w:t>上半年</w:t>
      </w:r>
      <w:r>
        <w:rPr>
          <w:rFonts w:ascii="Times New Roman" w:hAnsi="Times New Roman" w:eastAsia="方正仿宋简体"/>
          <w:sz w:val="30"/>
          <w:szCs w:val="30"/>
        </w:rPr>
        <w:t>中国锑业进口总额</w:t>
      </w:r>
      <w:r>
        <w:rPr>
          <w:rFonts w:hint="eastAsia" w:ascii="Times New Roman" w:hAnsi="Times New Roman" w:eastAsia="方正仿宋简体"/>
          <w:sz w:val="30"/>
          <w:szCs w:val="30"/>
        </w:rPr>
        <w:t>934</w:t>
      </w:r>
      <w:r>
        <w:rPr>
          <w:rFonts w:hint="eastAsia" w:ascii="Times New Roman" w:hAnsi="Times New Roman" w:eastAsia="方正仿宋简体"/>
          <w:sz w:val="30"/>
          <w:szCs w:val="30"/>
          <w:lang w:val="en-US" w:eastAsia="zh-CN"/>
        </w:rPr>
        <w:t>,</w:t>
      </w:r>
      <w:r>
        <w:rPr>
          <w:rFonts w:hint="eastAsia" w:ascii="Times New Roman" w:hAnsi="Times New Roman" w:eastAsia="方正仿宋简体"/>
          <w:sz w:val="30"/>
          <w:szCs w:val="30"/>
        </w:rPr>
        <w:t>621</w:t>
      </w:r>
      <w:r>
        <w:rPr>
          <w:rFonts w:hint="eastAsia" w:ascii="Times New Roman" w:hAnsi="Times New Roman" w:eastAsia="方正仿宋简体"/>
          <w:sz w:val="30"/>
          <w:szCs w:val="30"/>
          <w:lang w:val="en-US" w:eastAsia="zh-CN"/>
        </w:rPr>
        <w:t>,</w:t>
      </w:r>
      <w:r>
        <w:rPr>
          <w:rFonts w:hint="eastAsia" w:ascii="Times New Roman" w:hAnsi="Times New Roman" w:eastAsia="方正仿宋简体"/>
          <w:sz w:val="30"/>
          <w:szCs w:val="30"/>
        </w:rPr>
        <w:t>090</w:t>
      </w:r>
      <w:r>
        <w:rPr>
          <w:rFonts w:ascii="Times New Roman" w:hAnsi="Times New Roman" w:eastAsia="方正仿宋简体"/>
          <w:sz w:val="30"/>
          <w:szCs w:val="30"/>
        </w:rPr>
        <w:t>元，出口总额</w:t>
      </w:r>
      <w:r>
        <w:rPr>
          <w:rFonts w:hint="eastAsia" w:ascii="Times New Roman" w:hAnsi="Times New Roman" w:eastAsia="方正仿宋简体"/>
          <w:sz w:val="30"/>
          <w:szCs w:val="30"/>
        </w:rPr>
        <w:t>1</w:t>
      </w:r>
      <w:r>
        <w:rPr>
          <w:rFonts w:hint="eastAsia" w:ascii="Times New Roman" w:hAnsi="Times New Roman" w:eastAsia="方正仿宋简体"/>
          <w:sz w:val="30"/>
          <w:szCs w:val="30"/>
          <w:lang w:val="en-US" w:eastAsia="zh-CN"/>
        </w:rPr>
        <w:t>,</w:t>
      </w:r>
      <w:r>
        <w:rPr>
          <w:rFonts w:hint="eastAsia" w:ascii="Times New Roman" w:hAnsi="Times New Roman" w:eastAsia="方正仿宋简体"/>
          <w:sz w:val="30"/>
          <w:szCs w:val="30"/>
        </w:rPr>
        <w:t>584</w:t>
      </w:r>
      <w:r>
        <w:rPr>
          <w:rFonts w:hint="eastAsia" w:ascii="Times New Roman" w:hAnsi="Times New Roman" w:eastAsia="方正仿宋简体"/>
          <w:sz w:val="30"/>
          <w:szCs w:val="30"/>
          <w:lang w:val="en-US" w:eastAsia="zh-CN"/>
        </w:rPr>
        <w:t>,</w:t>
      </w:r>
      <w:r>
        <w:rPr>
          <w:rFonts w:hint="eastAsia" w:ascii="Times New Roman" w:hAnsi="Times New Roman" w:eastAsia="方正仿宋简体"/>
          <w:sz w:val="30"/>
          <w:szCs w:val="30"/>
        </w:rPr>
        <w:t>747</w:t>
      </w:r>
      <w:r>
        <w:rPr>
          <w:rFonts w:hint="eastAsia" w:ascii="Times New Roman" w:hAnsi="Times New Roman" w:eastAsia="方正仿宋简体"/>
          <w:sz w:val="30"/>
          <w:szCs w:val="30"/>
          <w:lang w:val="en-US" w:eastAsia="zh-CN"/>
        </w:rPr>
        <w:t>,</w:t>
      </w:r>
      <w:r>
        <w:rPr>
          <w:rFonts w:hint="eastAsia" w:ascii="Times New Roman" w:hAnsi="Times New Roman" w:eastAsia="方正仿宋简体"/>
          <w:sz w:val="30"/>
          <w:szCs w:val="30"/>
        </w:rPr>
        <w:t>003</w:t>
      </w:r>
      <w:r>
        <w:rPr>
          <w:rFonts w:ascii="Times New Roman" w:hAnsi="Times New Roman" w:eastAsia="方正仿宋简体"/>
          <w:sz w:val="30"/>
          <w:szCs w:val="30"/>
        </w:rPr>
        <w:t>元，行业贸易顺差</w:t>
      </w:r>
      <w:r>
        <w:rPr>
          <w:rFonts w:hint="eastAsia" w:ascii="Times New Roman" w:hAnsi="Times New Roman" w:eastAsia="方正仿宋简体"/>
          <w:sz w:val="30"/>
          <w:szCs w:val="30"/>
        </w:rPr>
        <w:t>650</w:t>
      </w:r>
      <w:r>
        <w:rPr>
          <w:rFonts w:hint="eastAsia" w:ascii="Times New Roman" w:hAnsi="Times New Roman" w:eastAsia="方正仿宋简体"/>
          <w:sz w:val="30"/>
          <w:szCs w:val="30"/>
          <w:lang w:val="en-US" w:eastAsia="zh-CN"/>
        </w:rPr>
        <w:t>,</w:t>
      </w:r>
      <w:r>
        <w:rPr>
          <w:rFonts w:hint="eastAsia" w:ascii="Times New Roman" w:hAnsi="Times New Roman" w:eastAsia="方正仿宋简体"/>
          <w:sz w:val="30"/>
          <w:szCs w:val="30"/>
        </w:rPr>
        <w:t>125</w:t>
      </w:r>
      <w:r>
        <w:rPr>
          <w:rFonts w:hint="eastAsia" w:ascii="Times New Roman" w:hAnsi="Times New Roman" w:eastAsia="方正仿宋简体"/>
          <w:sz w:val="30"/>
          <w:szCs w:val="30"/>
          <w:lang w:val="en-US" w:eastAsia="zh-CN"/>
        </w:rPr>
        <w:t>,</w:t>
      </w:r>
      <w:r>
        <w:rPr>
          <w:rFonts w:hint="eastAsia" w:ascii="Times New Roman" w:hAnsi="Times New Roman" w:eastAsia="方正仿宋简体"/>
          <w:sz w:val="30"/>
          <w:szCs w:val="30"/>
        </w:rPr>
        <w:t>913</w:t>
      </w:r>
      <w:r>
        <w:rPr>
          <w:rFonts w:ascii="Times New Roman" w:hAnsi="Times New Roman" w:eastAsia="方正仿宋简体"/>
          <w:sz w:val="30"/>
          <w:szCs w:val="30"/>
        </w:rPr>
        <w:t>元</w:t>
      </w:r>
      <w:r>
        <w:rPr>
          <w:rFonts w:hint="eastAsia" w:ascii="Times New Roman" w:hAnsi="Times New Roman" w:eastAsia="方正仿宋简体"/>
          <w:sz w:val="30"/>
          <w:szCs w:val="30"/>
        </w:rPr>
        <w:t>，</w:t>
      </w:r>
      <w:r>
        <w:rPr>
          <w:rFonts w:hint="eastAsia" w:ascii="Times New Roman" w:hAnsi="Times New Roman" w:eastAsia="方正仿宋简体"/>
          <w:sz w:val="30"/>
          <w:szCs w:val="30"/>
          <w:lang w:val="en-US" w:eastAsia="zh-CN"/>
        </w:rPr>
        <w:t>较2023年上半年行业贸易顺差819,552,600元</w:t>
      </w:r>
      <w:r>
        <w:rPr>
          <w:rFonts w:hint="eastAsia" w:ascii="Times New Roman" w:hAnsi="Times New Roman" w:eastAsia="方正仿宋简体"/>
          <w:sz w:val="30"/>
          <w:szCs w:val="30"/>
        </w:rPr>
        <w:t>同比降低了</w:t>
      </w:r>
      <w:r>
        <w:rPr>
          <w:rFonts w:hint="eastAsia" w:ascii="Times New Roman" w:hAnsi="Times New Roman" w:eastAsia="方正仿宋简体"/>
          <w:sz w:val="30"/>
          <w:szCs w:val="30"/>
          <w:lang w:val="en-US" w:eastAsia="zh-CN"/>
        </w:rPr>
        <w:t>20.67%</w:t>
      </w:r>
      <w:r>
        <w:rPr>
          <w:rFonts w:hint="eastAsia" w:ascii="Times New Roman" w:hAnsi="Times New Roman" w:eastAsia="方正仿宋简体"/>
          <w:sz w:val="30"/>
          <w:szCs w:val="30"/>
        </w:rPr>
        <w:t>。</w:t>
      </w:r>
    </w:p>
    <w:p w14:paraId="3035C13B">
      <w:pPr>
        <w:wordWrap w:val="0"/>
        <w:jc w:val="center"/>
        <w:rPr>
          <w:rFonts w:hint="eastAsia" w:ascii="Times New Roman" w:hAnsi="Times New Roman" w:eastAsia="方正仿宋简体"/>
          <w:sz w:val="30"/>
          <w:szCs w:val="30"/>
        </w:rPr>
      </w:pPr>
      <w:r>
        <w:rPr>
          <w:rFonts w:hint="eastAsia" w:ascii="Times New Roman" w:hAnsi="Times New Roman" w:eastAsia="方正仿宋简体"/>
          <w:sz w:val="28"/>
          <w:szCs w:val="28"/>
          <w:lang w:val="en-US" w:eastAsia="zh-CN"/>
        </w:rPr>
        <w:t>图4：2022年-2024年中国锑业进出口分析（亿元）</w:t>
      </w:r>
    </w:p>
    <w:p w14:paraId="401DA1F9">
      <w:pPr>
        <w:jc w:val="center"/>
      </w:pPr>
      <w:r>
        <w:drawing>
          <wp:inline distT="0" distB="0" distL="114300" distR="114300">
            <wp:extent cx="5283200" cy="3602990"/>
            <wp:effectExtent l="4445" t="4445" r="8255" b="12065"/>
            <wp:docPr id="5"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CA99A80">
      <w:pPr>
        <w:ind w:firstLine="600" w:firstLineChars="200"/>
        <w:rPr>
          <w:rFonts w:hint="eastAsia" w:ascii="Times New Roman" w:hAnsi="Times New Roman" w:eastAsia="方正仿宋简体"/>
          <w:sz w:val="30"/>
          <w:szCs w:val="30"/>
        </w:rPr>
      </w:pPr>
      <w:r>
        <w:rPr>
          <w:rFonts w:hint="eastAsia" w:ascii="Times New Roman" w:hAnsi="Times New Roman" w:eastAsia="方正仿宋简体"/>
          <w:sz w:val="30"/>
          <w:szCs w:val="30"/>
        </w:rPr>
        <w:t>从中华人民共和国海关总署统计数据来看，</w:t>
      </w:r>
      <w:r>
        <w:rPr>
          <w:rFonts w:ascii="Times New Roman" w:hAnsi="Times New Roman" w:eastAsia="方正仿宋简体"/>
          <w:sz w:val="30"/>
          <w:szCs w:val="30"/>
        </w:rPr>
        <w:t>2022</w:t>
      </w:r>
      <w:r>
        <w:rPr>
          <w:rFonts w:hint="eastAsia" w:ascii="Times New Roman" w:hAnsi="Times New Roman" w:eastAsia="方正仿宋简体"/>
          <w:sz w:val="30"/>
          <w:szCs w:val="30"/>
        </w:rPr>
        <w:t>年至2</w:t>
      </w:r>
      <w:r>
        <w:rPr>
          <w:rFonts w:ascii="Times New Roman" w:hAnsi="Times New Roman" w:eastAsia="方正仿宋简体"/>
          <w:sz w:val="30"/>
          <w:szCs w:val="30"/>
        </w:rPr>
        <w:t>024</w:t>
      </w:r>
      <w:r>
        <w:rPr>
          <w:rFonts w:hint="eastAsia" w:ascii="Times New Roman" w:hAnsi="Times New Roman" w:eastAsia="方正仿宋简体"/>
          <w:sz w:val="30"/>
          <w:szCs w:val="30"/>
        </w:rPr>
        <w:t>年</w:t>
      </w:r>
      <w:r>
        <w:rPr>
          <w:rFonts w:hint="eastAsia" w:ascii="Times New Roman" w:hAnsi="Times New Roman" w:eastAsia="方正仿宋简体"/>
          <w:sz w:val="30"/>
          <w:szCs w:val="30"/>
          <w:lang w:val="en-US" w:eastAsia="zh-CN"/>
        </w:rPr>
        <w:t>6月份锑及其产品的</w:t>
      </w:r>
      <w:r>
        <w:rPr>
          <w:rFonts w:hint="eastAsia" w:ascii="Times New Roman" w:hAnsi="Times New Roman" w:eastAsia="方正仿宋简体"/>
          <w:sz w:val="30"/>
          <w:szCs w:val="30"/>
        </w:rPr>
        <w:t>出口整体有所起伏，2</w:t>
      </w:r>
      <w:r>
        <w:rPr>
          <w:rFonts w:ascii="Times New Roman" w:hAnsi="Times New Roman" w:eastAsia="方正仿宋简体"/>
          <w:sz w:val="30"/>
          <w:szCs w:val="30"/>
        </w:rPr>
        <w:t>022</w:t>
      </w:r>
      <w:r>
        <w:rPr>
          <w:rFonts w:hint="eastAsia" w:ascii="Times New Roman" w:hAnsi="Times New Roman" w:eastAsia="方正仿宋简体"/>
          <w:sz w:val="30"/>
          <w:szCs w:val="30"/>
        </w:rPr>
        <w:t>年3月4月</w:t>
      </w:r>
      <w:r>
        <w:rPr>
          <w:rFonts w:hint="eastAsia" w:ascii="Times New Roman" w:hAnsi="Times New Roman" w:eastAsia="方正仿宋简体"/>
          <w:sz w:val="30"/>
          <w:szCs w:val="30"/>
          <w:lang w:val="en-US" w:eastAsia="zh-CN"/>
        </w:rPr>
        <w:t>及2023年9月</w:t>
      </w:r>
      <w:r>
        <w:rPr>
          <w:rFonts w:hint="eastAsia" w:ascii="Times New Roman" w:hAnsi="Times New Roman" w:eastAsia="方正仿宋简体"/>
          <w:sz w:val="30"/>
          <w:szCs w:val="30"/>
        </w:rPr>
        <w:t>出口</w:t>
      </w:r>
      <w:r>
        <w:rPr>
          <w:rFonts w:hint="eastAsia" w:ascii="Times New Roman" w:hAnsi="Times New Roman" w:eastAsia="方正仿宋简体"/>
          <w:sz w:val="30"/>
          <w:szCs w:val="30"/>
          <w:lang w:val="en-US" w:eastAsia="zh-CN"/>
        </w:rPr>
        <w:t>均</w:t>
      </w:r>
      <w:r>
        <w:rPr>
          <w:rFonts w:hint="eastAsia" w:ascii="Times New Roman" w:hAnsi="Times New Roman" w:eastAsia="方正仿宋简体"/>
          <w:sz w:val="30"/>
          <w:szCs w:val="30"/>
        </w:rPr>
        <w:t>超过6</w:t>
      </w:r>
      <w:r>
        <w:rPr>
          <w:rFonts w:ascii="Times New Roman" w:hAnsi="Times New Roman" w:eastAsia="方正仿宋简体"/>
          <w:sz w:val="30"/>
          <w:szCs w:val="30"/>
        </w:rPr>
        <w:t>000</w:t>
      </w:r>
      <w:r>
        <w:rPr>
          <w:rFonts w:hint="eastAsia" w:ascii="Times New Roman" w:hAnsi="Times New Roman" w:eastAsia="方正仿宋简体"/>
          <w:sz w:val="30"/>
          <w:szCs w:val="30"/>
        </w:rPr>
        <w:t>吨，</w:t>
      </w:r>
      <w:r>
        <w:rPr>
          <w:rFonts w:hint="eastAsia" w:ascii="Times New Roman" w:hAnsi="Times New Roman" w:eastAsia="方正仿宋简体"/>
          <w:sz w:val="30"/>
          <w:szCs w:val="30"/>
          <w:lang w:val="en-US" w:eastAsia="zh-CN"/>
        </w:rPr>
        <w:t>仅2022年10月及2024年2月出口数量跌破3000吨接近2000吨</w:t>
      </w:r>
      <w:r>
        <w:rPr>
          <w:rFonts w:hint="eastAsia" w:ascii="Times New Roman" w:hAnsi="Times New Roman" w:eastAsia="方正仿宋简体"/>
          <w:sz w:val="30"/>
          <w:szCs w:val="30"/>
          <w:lang w:eastAsia="zh-CN"/>
        </w:rPr>
        <w:t>，</w:t>
      </w:r>
      <w:r>
        <w:rPr>
          <w:rFonts w:hint="eastAsia" w:ascii="Times New Roman" w:hAnsi="Times New Roman" w:eastAsia="方正仿宋简体"/>
          <w:sz w:val="30"/>
          <w:szCs w:val="30"/>
        </w:rPr>
        <w:t>其他月份基本稳定在</w:t>
      </w:r>
      <w:r>
        <w:rPr>
          <w:rFonts w:ascii="Times New Roman" w:hAnsi="Times New Roman" w:eastAsia="方正仿宋简体"/>
          <w:sz w:val="30"/>
          <w:szCs w:val="30"/>
        </w:rPr>
        <w:t>3000</w:t>
      </w:r>
      <w:r>
        <w:rPr>
          <w:rFonts w:hint="eastAsia" w:ascii="Times New Roman" w:hAnsi="Times New Roman" w:eastAsia="方正仿宋简体"/>
          <w:sz w:val="30"/>
          <w:szCs w:val="30"/>
        </w:rPr>
        <w:t>吨以上。</w:t>
      </w:r>
    </w:p>
    <w:p w14:paraId="329EBF8C">
      <w:pPr>
        <w:ind w:firstLine="600" w:firstLineChars="200"/>
        <w:rPr>
          <w:rFonts w:hint="eastAsia" w:ascii="Times New Roman" w:hAnsi="Times New Roman" w:eastAsia="方正仿宋简体"/>
          <w:sz w:val="30"/>
          <w:szCs w:val="30"/>
        </w:rPr>
      </w:pPr>
    </w:p>
    <w:p w14:paraId="58F2CE31">
      <w:pPr>
        <w:ind w:firstLine="600" w:firstLineChars="200"/>
        <w:rPr>
          <w:rFonts w:hint="eastAsia" w:ascii="Times New Roman" w:hAnsi="Times New Roman" w:eastAsia="方正仿宋简体"/>
          <w:sz w:val="30"/>
          <w:szCs w:val="30"/>
        </w:rPr>
      </w:pPr>
    </w:p>
    <w:p w14:paraId="550CE9FB">
      <w:pPr>
        <w:ind w:firstLine="600" w:firstLineChars="200"/>
        <w:rPr>
          <w:rFonts w:hint="eastAsia" w:ascii="Times New Roman" w:hAnsi="Times New Roman" w:eastAsia="方正仿宋简体"/>
          <w:sz w:val="30"/>
          <w:szCs w:val="30"/>
        </w:rPr>
      </w:pPr>
    </w:p>
    <w:p w14:paraId="6AAFE38D">
      <w:pPr>
        <w:ind w:firstLine="600" w:firstLineChars="200"/>
        <w:rPr>
          <w:rFonts w:hint="eastAsia" w:ascii="Times New Roman" w:hAnsi="Times New Roman" w:eastAsia="方正仿宋简体"/>
          <w:sz w:val="30"/>
          <w:szCs w:val="30"/>
        </w:rPr>
      </w:pPr>
    </w:p>
    <w:p w14:paraId="4D928D27">
      <w:pPr>
        <w:ind w:firstLine="600" w:firstLineChars="200"/>
        <w:rPr>
          <w:rFonts w:hint="eastAsia" w:ascii="Times New Roman" w:hAnsi="Times New Roman" w:eastAsia="方正仿宋简体"/>
          <w:sz w:val="30"/>
          <w:szCs w:val="30"/>
        </w:rPr>
      </w:pPr>
    </w:p>
    <w:p w14:paraId="39904EB0">
      <w:pPr>
        <w:wordWrap w:val="0"/>
        <w:jc w:val="center"/>
        <w:rPr>
          <w:rFonts w:hint="eastAsia" w:ascii="Times New Roman" w:hAnsi="Times New Roman" w:eastAsia="方正仿宋简体"/>
          <w:sz w:val="30"/>
          <w:szCs w:val="30"/>
        </w:rPr>
      </w:pPr>
      <w:r>
        <w:rPr>
          <w:rFonts w:hint="eastAsia" w:ascii="Times New Roman" w:hAnsi="Times New Roman" w:eastAsia="方正仿宋简体"/>
          <w:sz w:val="28"/>
          <w:szCs w:val="28"/>
          <w:lang w:val="en-US" w:eastAsia="zh-CN"/>
        </w:rPr>
        <w:t>图5：2022年-2024年中国锑业出口数量分析（吨）</w:t>
      </w:r>
    </w:p>
    <w:p w14:paraId="06809AD7">
      <w:pPr>
        <w:jc w:val="center"/>
        <w:rPr>
          <w:rFonts w:ascii="Times New Roman" w:hAnsi="Times New Roman" w:eastAsia="方正仿宋简体"/>
          <w:sz w:val="28"/>
          <w:szCs w:val="28"/>
        </w:rPr>
      </w:pPr>
      <w:r>
        <w:drawing>
          <wp:inline distT="0" distB="0" distL="114300" distR="114300">
            <wp:extent cx="5370830" cy="3906520"/>
            <wp:effectExtent l="5080" t="4445" r="15240" b="51435"/>
            <wp:docPr id="2" name="图表 3" descr="7b0a202020202263686172745265734964223a20223230343733303135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360990A">
      <w:pPr>
        <w:ind w:firstLine="600" w:firstLineChars="200"/>
        <w:rPr>
          <w:rFonts w:hint="eastAsia" w:ascii="Times New Roman" w:hAnsi="Times New Roman" w:eastAsia="方正仿宋简体"/>
          <w:sz w:val="30"/>
          <w:szCs w:val="30"/>
        </w:rPr>
      </w:pPr>
      <w:r>
        <w:rPr>
          <w:rFonts w:hint="eastAsia" w:ascii="Times New Roman" w:hAnsi="Times New Roman" w:eastAsia="方正仿宋简体"/>
          <w:sz w:val="30"/>
          <w:szCs w:val="30"/>
        </w:rPr>
        <w:t>以下数据为锑业</w:t>
      </w:r>
      <w:r>
        <w:rPr>
          <w:rFonts w:ascii="Times New Roman" w:hAnsi="Times New Roman" w:eastAsia="方正仿宋简体"/>
          <w:sz w:val="30"/>
          <w:szCs w:val="30"/>
        </w:rPr>
        <w:t>2022</w:t>
      </w:r>
      <w:r>
        <w:rPr>
          <w:rFonts w:hint="eastAsia" w:ascii="Times New Roman" w:hAnsi="Times New Roman" w:eastAsia="方正仿宋简体"/>
          <w:sz w:val="30"/>
          <w:szCs w:val="30"/>
        </w:rPr>
        <w:t>年至2</w:t>
      </w:r>
      <w:r>
        <w:rPr>
          <w:rFonts w:ascii="Times New Roman" w:hAnsi="Times New Roman" w:eastAsia="方正仿宋简体"/>
          <w:sz w:val="30"/>
          <w:szCs w:val="30"/>
        </w:rPr>
        <w:t>024</w:t>
      </w:r>
      <w:r>
        <w:rPr>
          <w:rFonts w:hint="eastAsia" w:ascii="Times New Roman" w:hAnsi="Times New Roman" w:eastAsia="方正仿宋简体"/>
          <w:sz w:val="30"/>
          <w:szCs w:val="30"/>
        </w:rPr>
        <w:t>年</w:t>
      </w:r>
      <w:r>
        <w:rPr>
          <w:rFonts w:hint="eastAsia" w:ascii="Times New Roman" w:hAnsi="Times New Roman" w:eastAsia="方正仿宋简体"/>
          <w:sz w:val="30"/>
          <w:szCs w:val="30"/>
          <w:lang w:val="en-US" w:eastAsia="zh-CN"/>
        </w:rPr>
        <w:t>6月</w:t>
      </w:r>
      <w:r>
        <w:rPr>
          <w:rFonts w:hint="eastAsia" w:ascii="Times New Roman" w:hAnsi="Times New Roman" w:eastAsia="方正仿宋简体"/>
          <w:sz w:val="30"/>
          <w:szCs w:val="30"/>
        </w:rPr>
        <w:t>金属锑出口具体数量及交易金额。</w:t>
      </w:r>
    </w:p>
    <w:p w14:paraId="6DAF2ABE">
      <w:pPr>
        <w:jc w:val="center"/>
        <w:rPr>
          <w:rFonts w:hint="eastAsia" w:ascii="Times New Roman" w:hAnsi="Times New Roman" w:eastAsia="方正仿宋简体"/>
          <w:sz w:val="30"/>
          <w:szCs w:val="30"/>
        </w:rPr>
      </w:pPr>
      <w:r>
        <w:rPr>
          <w:rFonts w:hint="eastAsia" w:ascii="Times New Roman" w:hAnsi="Times New Roman" w:eastAsia="方正仿宋简体"/>
          <w:sz w:val="28"/>
          <w:szCs w:val="28"/>
          <w:lang w:val="en-US" w:eastAsia="zh-CN"/>
        </w:rPr>
        <w:t>表1：2022年-2024年6月锑出口数据表</w:t>
      </w:r>
    </w:p>
    <w:tbl>
      <w:tblPr>
        <w:tblStyle w:val="11"/>
        <w:tblW w:w="9104"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98"/>
        <w:gridCol w:w="922"/>
        <w:gridCol w:w="1533"/>
        <w:gridCol w:w="1045"/>
        <w:gridCol w:w="1189"/>
        <w:gridCol w:w="1447"/>
        <w:gridCol w:w="1100"/>
        <w:gridCol w:w="1170"/>
      </w:tblGrid>
      <w:tr w14:paraId="58397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0" w:hRule="atLeast"/>
        </w:trPr>
        <w:tc>
          <w:tcPr>
            <w:tcW w:w="698"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7A1981F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FFFFFF"/>
                <w:sz w:val="22"/>
                <w:szCs w:val="22"/>
                <w:u w:val="none"/>
              </w:rPr>
            </w:pPr>
            <w:r>
              <w:rPr>
                <w:rFonts w:hint="eastAsia" w:ascii="微软雅黑" w:hAnsi="微软雅黑" w:eastAsia="微软雅黑" w:cs="微软雅黑"/>
                <w:b/>
                <w:bCs/>
                <w:i w:val="0"/>
                <w:iCs w:val="0"/>
                <w:color w:val="FFFFFF"/>
                <w:kern w:val="0"/>
                <w:sz w:val="22"/>
                <w:szCs w:val="22"/>
                <w:u w:val="none"/>
                <w:lang w:val="en-US" w:eastAsia="zh-CN" w:bidi="ar"/>
              </w:rPr>
              <w:t>序号</w:t>
            </w:r>
          </w:p>
        </w:tc>
        <w:tc>
          <w:tcPr>
            <w:tcW w:w="922"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0F1A870D">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FFFFFF"/>
                <w:sz w:val="22"/>
                <w:szCs w:val="22"/>
                <w:u w:val="none"/>
              </w:rPr>
            </w:pPr>
            <w:r>
              <w:rPr>
                <w:rFonts w:hint="eastAsia" w:ascii="微软雅黑" w:hAnsi="微软雅黑" w:eastAsia="微软雅黑" w:cs="微软雅黑"/>
                <w:b/>
                <w:bCs/>
                <w:i w:val="0"/>
                <w:iCs w:val="0"/>
                <w:color w:val="FFFFFF"/>
                <w:kern w:val="0"/>
                <w:sz w:val="22"/>
                <w:szCs w:val="22"/>
                <w:u w:val="none"/>
                <w:lang w:val="en-US" w:eastAsia="zh-CN" w:bidi="ar"/>
              </w:rPr>
              <w:t>时间</w:t>
            </w:r>
          </w:p>
        </w:tc>
        <w:tc>
          <w:tcPr>
            <w:tcW w:w="1533"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4BA62D62">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FFFFFF"/>
                <w:sz w:val="22"/>
                <w:szCs w:val="22"/>
                <w:u w:val="none"/>
              </w:rPr>
            </w:pPr>
            <w:r>
              <w:rPr>
                <w:rFonts w:hint="eastAsia" w:ascii="微软雅黑" w:hAnsi="微软雅黑" w:eastAsia="微软雅黑" w:cs="微软雅黑"/>
                <w:b/>
                <w:bCs/>
                <w:i w:val="0"/>
                <w:iCs w:val="0"/>
                <w:color w:val="FFFFFF"/>
                <w:kern w:val="0"/>
                <w:sz w:val="22"/>
                <w:szCs w:val="22"/>
                <w:u w:val="none"/>
                <w:lang w:val="en-US" w:eastAsia="zh-CN" w:bidi="ar"/>
              </w:rPr>
              <w:t>出口数量（单位：千克）</w:t>
            </w:r>
          </w:p>
        </w:tc>
        <w:tc>
          <w:tcPr>
            <w:tcW w:w="1045"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27A1F37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FFFFFF"/>
                <w:sz w:val="22"/>
                <w:szCs w:val="22"/>
                <w:u w:val="none"/>
              </w:rPr>
            </w:pPr>
            <w:r>
              <w:rPr>
                <w:rFonts w:hint="eastAsia" w:ascii="微软雅黑" w:hAnsi="微软雅黑" w:eastAsia="微软雅黑" w:cs="微软雅黑"/>
                <w:b/>
                <w:bCs/>
                <w:i w:val="0"/>
                <w:iCs w:val="0"/>
                <w:color w:val="FFFFFF"/>
                <w:kern w:val="0"/>
                <w:sz w:val="22"/>
                <w:szCs w:val="22"/>
                <w:u w:val="none"/>
                <w:lang w:val="en-US" w:eastAsia="zh-CN" w:bidi="ar"/>
              </w:rPr>
              <w:t>出口数量同比</w:t>
            </w:r>
          </w:p>
        </w:tc>
        <w:tc>
          <w:tcPr>
            <w:tcW w:w="1189"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1F231C3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FFFFFF"/>
                <w:sz w:val="22"/>
                <w:szCs w:val="22"/>
                <w:u w:val="none"/>
              </w:rPr>
            </w:pPr>
            <w:r>
              <w:rPr>
                <w:rFonts w:hint="eastAsia" w:ascii="微软雅黑" w:hAnsi="微软雅黑" w:eastAsia="微软雅黑" w:cs="微软雅黑"/>
                <w:b/>
                <w:bCs/>
                <w:i w:val="0"/>
                <w:iCs w:val="0"/>
                <w:color w:val="FFFFFF"/>
                <w:kern w:val="0"/>
                <w:sz w:val="22"/>
                <w:szCs w:val="22"/>
                <w:u w:val="none"/>
                <w:lang w:val="en-US" w:eastAsia="zh-CN" w:bidi="ar"/>
              </w:rPr>
              <w:t>出口数量环比上年</w:t>
            </w:r>
          </w:p>
        </w:tc>
        <w:tc>
          <w:tcPr>
            <w:tcW w:w="1447"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2852C6AA">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FFFFFF"/>
                <w:sz w:val="22"/>
                <w:szCs w:val="22"/>
                <w:u w:val="none"/>
              </w:rPr>
            </w:pPr>
            <w:r>
              <w:rPr>
                <w:rFonts w:hint="eastAsia" w:ascii="微软雅黑" w:hAnsi="微软雅黑" w:eastAsia="微软雅黑" w:cs="微软雅黑"/>
                <w:b/>
                <w:bCs/>
                <w:i w:val="0"/>
                <w:iCs w:val="0"/>
                <w:color w:val="FFFFFF"/>
                <w:kern w:val="0"/>
                <w:sz w:val="22"/>
                <w:szCs w:val="22"/>
                <w:u w:val="none"/>
                <w:lang w:val="en-US" w:eastAsia="zh-CN" w:bidi="ar"/>
              </w:rPr>
              <w:t>出口交易金额（单位：元）</w:t>
            </w:r>
          </w:p>
        </w:tc>
        <w:tc>
          <w:tcPr>
            <w:tcW w:w="1100"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0B516A0B">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FFFFFF"/>
                <w:sz w:val="22"/>
                <w:szCs w:val="22"/>
                <w:u w:val="none"/>
              </w:rPr>
            </w:pPr>
            <w:r>
              <w:rPr>
                <w:rFonts w:hint="eastAsia" w:ascii="微软雅黑" w:hAnsi="微软雅黑" w:eastAsia="微软雅黑" w:cs="微软雅黑"/>
                <w:b/>
                <w:bCs/>
                <w:i w:val="0"/>
                <w:iCs w:val="0"/>
                <w:color w:val="FFFFFF"/>
                <w:kern w:val="0"/>
                <w:sz w:val="22"/>
                <w:szCs w:val="22"/>
                <w:u w:val="none"/>
                <w:lang w:val="en-US" w:eastAsia="zh-CN" w:bidi="ar"/>
              </w:rPr>
              <w:t>出口交易金额同比</w:t>
            </w:r>
          </w:p>
        </w:tc>
        <w:tc>
          <w:tcPr>
            <w:tcW w:w="1170"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3595BA8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FFFFFF"/>
                <w:sz w:val="22"/>
                <w:szCs w:val="22"/>
                <w:u w:val="none"/>
              </w:rPr>
            </w:pPr>
            <w:r>
              <w:rPr>
                <w:rFonts w:hint="eastAsia" w:ascii="微软雅黑" w:hAnsi="微软雅黑" w:eastAsia="微软雅黑" w:cs="微软雅黑"/>
                <w:b/>
                <w:bCs/>
                <w:i w:val="0"/>
                <w:iCs w:val="0"/>
                <w:color w:val="FFFFFF"/>
                <w:kern w:val="0"/>
                <w:sz w:val="22"/>
                <w:szCs w:val="22"/>
                <w:u w:val="none"/>
                <w:lang w:val="en-US" w:eastAsia="zh-CN" w:bidi="ar"/>
              </w:rPr>
              <w:t>出口数量环比上年</w:t>
            </w:r>
          </w:p>
        </w:tc>
      </w:tr>
      <w:tr w14:paraId="2E4C42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69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66E27B">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lang w:val="en-US" w:eastAsia="zh-CN" w:bidi="ar"/>
              </w:rPr>
              <w:t>1</w:t>
            </w:r>
          </w:p>
        </w:tc>
        <w:tc>
          <w:tcPr>
            <w:tcW w:w="92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E9045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202201</w:t>
            </w:r>
          </w:p>
        </w:tc>
        <w:tc>
          <w:tcPr>
            <w:tcW w:w="15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59B45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4702593</w:t>
            </w:r>
          </w:p>
        </w:tc>
        <w:tc>
          <w:tcPr>
            <w:tcW w:w="104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A33B8A">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99.61%</w:t>
            </w:r>
          </w:p>
        </w:tc>
        <w:tc>
          <w:tcPr>
            <w:tcW w:w="11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D6C6B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82.44%</w:t>
            </w:r>
          </w:p>
        </w:tc>
        <w:tc>
          <w:tcPr>
            <w:tcW w:w="14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B7A9CA">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323709139</w:t>
            </w:r>
          </w:p>
        </w:tc>
        <w:tc>
          <w:tcPr>
            <w:tcW w:w="110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54E06B">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101.81%</w:t>
            </w:r>
          </w:p>
        </w:tc>
        <w:tc>
          <w:tcPr>
            <w:tcW w:w="11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19B58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152.59%</w:t>
            </w:r>
          </w:p>
        </w:tc>
      </w:tr>
      <w:tr w14:paraId="0230C0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69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0F1475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lang w:val="en-US" w:eastAsia="zh-CN" w:bidi="ar"/>
              </w:rPr>
              <w:t>2</w:t>
            </w:r>
          </w:p>
        </w:tc>
        <w:tc>
          <w:tcPr>
            <w:tcW w:w="92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2AEC23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202202</w:t>
            </w:r>
          </w:p>
        </w:tc>
        <w:tc>
          <w:tcPr>
            <w:tcW w:w="1533"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90635A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3532847</w:t>
            </w:r>
          </w:p>
        </w:tc>
        <w:tc>
          <w:tcPr>
            <w:tcW w:w="1045"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675ED00">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75.13%</w:t>
            </w:r>
          </w:p>
        </w:tc>
        <w:tc>
          <w:tcPr>
            <w:tcW w:w="1189"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4B8B22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87.94%</w:t>
            </w:r>
          </w:p>
        </w:tc>
        <w:tc>
          <w:tcPr>
            <w:tcW w:w="14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6D949E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239083020</w:t>
            </w:r>
          </w:p>
        </w:tc>
        <w:tc>
          <w:tcPr>
            <w:tcW w:w="110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7AAD1C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73.86%</w:t>
            </w:r>
          </w:p>
        </w:tc>
        <w:tc>
          <w:tcPr>
            <w:tcW w:w="117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99C3D2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144.51%</w:t>
            </w:r>
          </w:p>
        </w:tc>
      </w:tr>
      <w:tr w14:paraId="2DEA6D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69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8AEFB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lang w:val="en-US" w:eastAsia="zh-CN" w:bidi="ar"/>
              </w:rPr>
              <w:t>3</w:t>
            </w:r>
          </w:p>
        </w:tc>
        <w:tc>
          <w:tcPr>
            <w:tcW w:w="92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AACC2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202203</w:t>
            </w:r>
          </w:p>
        </w:tc>
        <w:tc>
          <w:tcPr>
            <w:tcW w:w="15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7EA35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6449554</w:t>
            </w:r>
          </w:p>
        </w:tc>
        <w:tc>
          <w:tcPr>
            <w:tcW w:w="104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54742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182.56%</w:t>
            </w:r>
          </w:p>
        </w:tc>
        <w:tc>
          <w:tcPr>
            <w:tcW w:w="11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42D2B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113.16%</w:t>
            </w:r>
          </w:p>
        </w:tc>
        <w:tc>
          <w:tcPr>
            <w:tcW w:w="14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C7BE0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460870335</w:t>
            </w:r>
          </w:p>
        </w:tc>
        <w:tc>
          <w:tcPr>
            <w:tcW w:w="110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A31255">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192.77%</w:t>
            </w:r>
          </w:p>
        </w:tc>
        <w:tc>
          <w:tcPr>
            <w:tcW w:w="11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6A5C9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165.16%</w:t>
            </w:r>
          </w:p>
        </w:tc>
      </w:tr>
      <w:tr w14:paraId="514150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69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9BB756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lang w:val="en-US" w:eastAsia="zh-CN" w:bidi="ar"/>
              </w:rPr>
              <w:t>4</w:t>
            </w:r>
          </w:p>
        </w:tc>
        <w:tc>
          <w:tcPr>
            <w:tcW w:w="92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154317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202204</w:t>
            </w:r>
          </w:p>
        </w:tc>
        <w:tc>
          <w:tcPr>
            <w:tcW w:w="1533"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C2C6BB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6727442</w:t>
            </w:r>
          </w:p>
        </w:tc>
        <w:tc>
          <w:tcPr>
            <w:tcW w:w="1045"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2E2E16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104.31%</w:t>
            </w:r>
          </w:p>
        </w:tc>
        <w:tc>
          <w:tcPr>
            <w:tcW w:w="1189"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A200DCB">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173.04%</w:t>
            </w:r>
          </w:p>
        </w:tc>
        <w:tc>
          <w:tcPr>
            <w:tcW w:w="14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E6B11D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454844928</w:t>
            </w:r>
          </w:p>
        </w:tc>
        <w:tc>
          <w:tcPr>
            <w:tcW w:w="110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835C45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98.69%</w:t>
            </w:r>
          </w:p>
        </w:tc>
        <w:tc>
          <w:tcPr>
            <w:tcW w:w="117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7DD339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203.64%</w:t>
            </w:r>
          </w:p>
        </w:tc>
      </w:tr>
      <w:tr w14:paraId="7834B5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69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B2BBB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lang w:val="en-US" w:eastAsia="zh-CN" w:bidi="ar"/>
              </w:rPr>
              <w:t>5</w:t>
            </w:r>
          </w:p>
        </w:tc>
        <w:tc>
          <w:tcPr>
            <w:tcW w:w="92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C779A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202205</w:t>
            </w:r>
          </w:p>
        </w:tc>
        <w:tc>
          <w:tcPr>
            <w:tcW w:w="15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E6BE0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5438792</w:t>
            </w:r>
          </w:p>
        </w:tc>
        <w:tc>
          <w:tcPr>
            <w:tcW w:w="104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4011B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80.84%</w:t>
            </w:r>
          </w:p>
        </w:tc>
        <w:tc>
          <w:tcPr>
            <w:tcW w:w="11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067E7F">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148.99%</w:t>
            </w:r>
          </w:p>
        </w:tc>
        <w:tc>
          <w:tcPr>
            <w:tcW w:w="14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CC0E4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398843032</w:t>
            </w:r>
          </w:p>
        </w:tc>
        <w:tc>
          <w:tcPr>
            <w:tcW w:w="110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8CB98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87.69%</w:t>
            </w:r>
          </w:p>
        </w:tc>
        <w:tc>
          <w:tcPr>
            <w:tcW w:w="11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92190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192.51%</w:t>
            </w:r>
          </w:p>
        </w:tc>
      </w:tr>
      <w:tr w14:paraId="4DF0A1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69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4B50892">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lang w:val="en-US" w:eastAsia="zh-CN" w:bidi="ar"/>
              </w:rPr>
              <w:t>6</w:t>
            </w:r>
          </w:p>
        </w:tc>
        <w:tc>
          <w:tcPr>
            <w:tcW w:w="92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9678D0D">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202206</w:t>
            </w:r>
          </w:p>
        </w:tc>
        <w:tc>
          <w:tcPr>
            <w:tcW w:w="1533"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7FCF3C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4824014</w:t>
            </w:r>
          </w:p>
        </w:tc>
        <w:tc>
          <w:tcPr>
            <w:tcW w:w="1045"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D77A00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88.70%</w:t>
            </w:r>
          </w:p>
        </w:tc>
        <w:tc>
          <w:tcPr>
            <w:tcW w:w="1189"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E363F0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120.75%</w:t>
            </w:r>
          </w:p>
        </w:tc>
        <w:tc>
          <w:tcPr>
            <w:tcW w:w="14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3D992A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344174931</w:t>
            </w:r>
          </w:p>
        </w:tc>
        <w:tc>
          <w:tcPr>
            <w:tcW w:w="110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1C1E8C2">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86.29%</w:t>
            </w:r>
          </w:p>
        </w:tc>
        <w:tc>
          <w:tcPr>
            <w:tcW w:w="117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26937D0">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159.67%</w:t>
            </w:r>
          </w:p>
        </w:tc>
      </w:tr>
      <w:tr w14:paraId="1E376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69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1B418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lang w:val="en-US" w:eastAsia="zh-CN" w:bidi="ar"/>
              </w:rPr>
              <w:t>7</w:t>
            </w:r>
          </w:p>
        </w:tc>
        <w:tc>
          <w:tcPr>
            <w:tcW w:w="92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195D72">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202207</w:t>
            </w:r>
          </w:p>
        </w:tc>
        <w:tc>
          <w:tcPr>
            <w:tcW w:w="15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68114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5287751</w:t>
            </w:r>
          </w:p>
        </w:tc>
        <w:tc>
          <w:tcPr>
            <w:tcW w:w="104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B13135">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109.61%</w:t>
            </w:r>
          </w:p>
        </w:tc>
        <w:tc>
          <w:tcPr>
            <w:tcW w:w="11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AE4C4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79.18%</w:t>
            </w:r>
          </w:p>
        </w:tc>
        <w:tc>
          <w:tcPr>
            <w:tcW w:w="14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4AA8D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372577729</w:t>
            </w:r>
          </w:p>
        </w:tc>
        <w:tc>
          <w:tcPr>
            <w:tcW w:w="110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0E14D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108.25%</w:t>
            </w:r>
          </w:p>
        </w:tc>
        <w:tc>
          <w:tcPr>
            <w:tcW w:w="11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7E1536D">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103.35%</w:t>
            </w:r>
          </w:p>
        </w:tc>
      </w:tr>
      <w:tr w14:paraId="6133B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69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2C0838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lang w:val="en-US" w:eastAsia="zh-CN" w:bidi="ar"/>
              </w:rPr>
              <w:t>8</w:t>
            </w:r>
          </w:p>
        </w:tc>
        <w:tc>
          <w:tcPr>
            <w:tcW w:w="92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B6451CA">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202208</w:t>
            </w:r>
          </w:p>
        </w:tc>
        <w:tc>
          <w:tcPr>
            <w:tcW w:w="1533"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2E7D78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2948802</w:t>
            </w:r>
          </w:p>
        </w:tc>
        <w:tc>
          <w:tcPr>
            <w:tcW w:w="1045"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6FD038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55.77%</w:t>
            </w:r>
          </w:p>
        </w:tc>
        <w:tc>
          <w:tcPr>
            <w:tcW w:w="1189"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04FAA4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92.93%</w:t>
            </w:r>
          </w:p>
        </w:tc>
        <w:tc>
          <w:tcPr>
            <w:tcW w:w="14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6FB7D0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219476733</w:t>
            </w:r>
          </w:p>
        </w:tc>
        <w:tc>
          <w:tcPr>
            <w:tcW w:w="110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72F1A9F">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58.91%</w:t>
            </w:r>
          </w:p>
        </w:tc>
        <w:tc>
          <w:tcPr>
            <w:tcW w:w="117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1F8368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125.07%</w:t>
            </w:r>
          </w:p>
        </w:tc>
      </w:tr>
      <w:tr w14:paraId="2A0421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69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66F335">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lang w:val="en-US" w:eastAsia="zh-CN" w:bidi="ar"/>
              </w:rPr>
              <w:t>9</w:t>
            </w:r>
          </w:p>
        </w:tc>
        <w:tc>
          <w:tcPr>
            <w:tcW w:w="92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58092D">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202209</w:t>
            </w:r>
          </w:p>
        </w:tc>
        <w:tc>
          <w:tcPr>
            <w:tcW w:w="15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41170A">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3437598</w:t>
            </w:r>
          </w:p>
        </w:tc>
        <w:tc>
          <w:tcPr>
            <w:tcW w:w="104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A9E5CD">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116.58%</w:t>
            </w:r>
          </w:p>
        </w:tc>
        <w:tc>
          <w:tcPr>
            <w:tcW w:w="11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A0279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48.43%</w:t>
            </w:r>
          </w:p>
        </w:tc>
        <w:tc>
          <w:tcPr>
            <w:tcW w:w="14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EE23C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256847808</w:t>
            </w:r>
          </w:p>
        </w:tc>
        <w:tc>
          <w:tcPr>
            <w:tcW w:w="110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4BBCF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117.03%</w:t>
            </w:r>
          </w:p>
        </w:tc>
        <w:tc>
          <w:tcPr>
            <w:tcW w:w="11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4AF8DA">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60.20%</w:t>
            </w:r>
          </w:p>
        </w:tc>
      </w:tr>
      <w:tr w14:paraId="5E8A7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69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DE0EB0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lang w:val="en-US" w:eastAsia="zh-CN" w:bidi="ar"/>
              </w:rPr>
              <w:t>10</w:t>
            </w:r>
          </w:p>
        </w:tc>
        <w:tc>
          <w:tcPr>
            <w:tcW w:w="92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B32BDB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202210</w:t>
            </w:r>
          </w:p>
        </w:tc>
        <w:tc>
          <w:tcPr>
            <w:tcW w:w="1533"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6CB5C3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2435489</w:t>
            </w:r>
          </w:p>
        </w:tc>
        <w:tc>
          <w:tcPr>
            <w:tcW w:w="1045"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F31630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70.85%</w:t>
            </w:r>
          </w:p>
        </w:tc>
        <w:tc>
          <w:tcPr>
            <w:tcW w:w="1189"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C40AC6D">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44.98%</w:t>
            </w:r>
          </w:p>
        </w:tc>
        <w:tc>
          <w:tcPr>
            <w:tcW w:w="14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9AE914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174047465</w:t>
            </w:r>
          </w:p>
        </w:tc>
        <w:tc>
          <w:tcPr>
            <w:tcW w:w="110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742921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67.76%</w:t>
            </w:r>
          </w:p>
        </w:tc>
        <w:tc>
          <w:tcPr>
            <w:tcW w:w="117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8D67FD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52.32%</w:t>
            </w:r>
          </w:p>
        </w:tc>
      </w:tr>
      <w:tr w14:paraId="3F31A8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69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82E18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lang w:val="en-US" w:eastAsia="zh-CN" w:bidi="ar"/>
              </w:rPr>
              <w:t>11</w:t>
            </w:r>
          </w:p>
        </w:tc>
        <w:tc>
          <w:tcPr>
            <w:tcW w:w="92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ED7ED2">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202211</w:t>
            </w:r>
          </w:p>
        </w:tc>
        <w:tc>
          <w:tcPr>
            <w:tcW w:w="15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224FCD">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3696392</w:t>
            </w:r>
          </w:p>
        </w:tc>
        <w:tc>
          <w:tcPr>
            <w:tcW w:w="104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9D782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151.77%</w:t>
            </w:r>
          </w:p>
        </w:tc>
        <w:tc>
          <w:tcPr>
            <w:tcW w:w="11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F03E8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63.02%</w:t>
            </w:r>
          </w:p>
        </w:tc>
        <w:tc>
          <w:tcPr>
            <w:tcW w:w="14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BD27D5">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251656345</w:t>
            </w:r>
          </w:p>
        </w:tc>
        <w:tc>
          <w:tcPr>
            <w:tcW w:w="110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BE877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144.59%</w:t>
            </w:r>
          </w:p>
        </w:tc>
        <w:tc>
          <w:tcPr>
            <w:tcW w:w="11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8CB303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62.15%</w:t>
            </w:r>
          </w:p>
        </w:tc>
      </w:tr>
      <w:tr w14:paraId="3849B7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69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D606FC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lang w:val="en-US" w:eastAsia="zh-CN" w:bidi="ar"/>
              </w:rPr>
              <w:t>12</w:t>
            </w:r>
          </w:p>
        </w:tc>
        <w:tc>
          <w:tcPr>
            <w:tcW w:w="92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0C71D3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202212</w:t>
            </w:r>
          </w:p>
        </w:tc>
        <w:tc>
          <w:tcPr>
            <w:tcW w:w="1533"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6C5EC4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3912958</w:t>
            </w:r>
          </w:p>
        </w:tc>
        <w:tc>
          <w:tcPr>
            <w:tcW w:w="1045"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2F4EC2A">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105.86%</w:t>
            </w:r>
          </w:p>
        </w:tc>
        <w:tc>
          <w:tcPr>
            <w:tcW w:w="1189"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C77FF6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82.89%</w:t>
            </w:r>
          </w:p>
        </w:tc>
        <w:tc>
          <w:tcPr>
            <w:tcW w:w="14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B5BC55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267888099</w:t>
            </w:r>
          </w:p>
        </w:tc>
        <w:tc>
          <w:tcPr>
            <w:tcW w:w="110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38BF9C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106.45%</w:t>
            </w:r>
          </w:p>
        </w:tc>
        <w:tc>
          <w:tcPr>
            <w:tcW w:w="117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FFED12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84.25%</w:t>
            </w:r>
          </w:p>
        </w:tc>
      </w:tr>
      <w:tr w14:paraId="7174A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69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3B2D3D">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lang w:val="en-US" w:eastAsia="zh-CN" w:bidi="ar"/>
              </w:rPr>
              <w:t>13</w:t>
            </w:r>
          </w:p>
        </w:tc>
        <w:tc>
          <w:tcPr>
            <w:tcW w:w="92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F84AAB">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202301</w:t>
            </w:r>
          </w:p>
        </w:tc>
        <w:tc>
          <w:tcPr>
            <w:tcW w:w="15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4ECD4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3193428</w:t>
            </w:r>
          </w:p>
        </w:tc>
        <w:tc>
          <w:tcPr>
            <w:tcW w:w="104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695220">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81.61%</w:t>
            </w:r>
          </w:p>
        </w:tc>
        <w:tc>
          <w:tcPr>
            <w:tcW w:w="11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F8133D">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67.91%</w:t>
            </w:r>
          </w:p>
        </w:tc>
        <w:tc>
          <w:tcPr>
            <w:tcW w:w="14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F7F6E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220237617</w:t>
            </w:r>
          </w:p>
        </w:tc>
        <w:tc>
          <w:tcPr>
            <w:tcW w:w="110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6CF8D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82.21%</w:t>
            </w:r>
          </w:p>
        </w:tc>
        <w:tc>
          <w:tcPr>
            <w:tcW w:w="11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E844E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68.04%</w:t>
            </w:r>
          </w:p>
        </w:tc>
      </w:tr>
      <w:tr w14:paraId="62637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69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68F69E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lang w:val="en-US" w:eastAsia="zh-CN" w:bidi="ar"/>
              </w:rPr>
              <w:t>14</w:t>
            </w:r>
          </w:p>
        </w:tc>
        <w:tc>
          <w:tcPr>
            <w:tcW w:w="92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A58204B">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202302</w:t>
            </w:r>
          </w:p>
        </w:tc>
        <w:tc>
          <w:tcPr>
            <w:tcW w:w="1533"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5F0199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4391137</w:t>
            </w:r>
          </w:p>
        </w:tc>
        <w:tc>
          <w:tcPr>
            <w:tcW w:w="1045"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B0ED1B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137.51%</w:t>
            </w:r>
          </w:p>
        </w:tc>
        <w:tc>
          <w:tcPr>
            <w:tcW w:w="1189"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E3A980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124.29%</w:t>
            </w:r>
          </w:p>
        </w:tc>
        <w:tc>
          <w:tcPr>
            <w:tcW w:w="14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A2CB670">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258750223</w:t>
            </w:r>
          </w:p>
        </w:tc>
        <w:tc>
          <w:tcPr>
            <w:tcW w:w="110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128FD3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117.49%</w:t>
            </w:r>
          </w:p>
        </w:tc>
        <w:tc>
          <w:tcPr>
            <w:tcW w:w="117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AB767F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108.23%</w:t>
            </w:r>
          </w:p>
        </w:tc>
      </w:tr>
      <w:tr w14:paraId="7BB8A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69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CE56DD">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lang w:val="en-US" w:eastAsia="zh-CN" w:bidi="ar"/>
              </w:rPr>
              <w:t>15</w:t>
            </w:r>
          </w:p>
        </w:tc>
        <w:tc>
          <w:tcPr>
            <w:tcW w:w="92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6F6635">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202303</w:t>
            </w:r>
          </w:p>
        </w:tc>
        <w:tc>
          <w:tcPr>
            <w:tcW w:w="15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03DD6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3782400</w:t>
            </w:r>
          </w:p>
        </w:tc>
        <w:tc>
          <w:tcPr>
            <w:tcW w:w="104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46B11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86.14%</w:t>
            </w:r>
          </w:p>
        </w:tc>
        <w:tc>
          <w:tcPr>
            <w:tcW w:w="11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E3830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58.65%</w:t>
            </w:r>
          </w:p>
        </w:tc>
        <w:tc>
          <w:tcPr>
            <w:tcW w:w="14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6BE29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274184430</w:t>
            </w:r>
          </w:p>
        </w:tc>
        <w:tc>
          <w:tcPr>
            <w:tcW w:w="110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D36DB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105.96%</w:t>
            </w:r>
          </w:p>
        </w:tc>
        <w:tc>
          <w:tcPr>
            <w:tcW w:w="11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743D1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59.49%</w:t>
            </w:r>
          </w:p>
        </w:tc>
      </w:tr>
      <w:tr w14:paraId="31640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69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284109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lang w:val="en-US" w:eastAsia="zh-CN" w:bidi="ar"/>
              </w:rPr>
              <w:t>16</w:t>
            </w:r>
          </w:p>
        </w:tc>
        <w:tc>
          <w:tcPr>
            <w:tcW w:w="92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BE8ADD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202304</w:t>
            </w:r>
          </w:p>
        </w:tc>
        <w:tc>
          <w:tcPr>
            <w:tcW w:w="1533"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148CEC0">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2968349</w:t>
            </w:r>
          </w:p>
        </w:tc>
        <w:tc>
          <w:tcPr>
            <w:tcW w:w="1045"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45BCFA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78.48%</w:t>
            </w:r>
          </w:p>
        </w:tc>
        <w:tc>
          <w:tcPr>
            <w:tcW w:w="1189"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1378A4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44.12%</w:t>
            </w:r>
          </w:p>
        </w:tc>
        <w:tc>
          <w:tcPr>
            <w:tcW w:w="14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A233402">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221476118</w:t>
            </w:r>
          </w:p>
        </w:tc>
        <w:tc>
          <w:tcPr>
            <w:tcW w:w="110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C9ABD9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80.78%</w:t>
            </w:r>
          </w:p>
        </w:tc>
        <w:tc>
          <w:tcPr>
            <w:tcW w:w="117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C530E2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48.69%</w:t>
            </w:r>
          </w:p>
        </w:tc>
      </w:tr>
      <w:tr w14:paraId="505A1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69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0ECD1B">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lang w:val="en-US" w:eastAsia="zh-CN" w:bidi="ar"/>
              </w:rPr>
              <w:t>17</w:t>
            </w:r>
          </w:p>
        </w:tc>
        <w:tc>
          <w:tcPr>
            <w:tcW w:w="92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D7FCFF">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202305</w:t>
            </w:r>
          </w:p>
        </w:tc>
        <w:tc>
          <w:tcPr>
            <w:tcW w:w="15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CF987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3546826</w:t>
            </w:r>
          </w:p>
        </w:tc>
        <w:tc>
          <w:tcPr>
            <w:tcW w:w="104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7AD8CB">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119.49%</w:t>
            </w:r>
          </w:p>
        </w:tc>
        <w:tc>
          <w:tcPr>
            <w:tcW w:w="11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13B10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65.21%</w:t>
            </w:r>
          </w:p>
        </w:tc>
        <w:tc>
          <w:tcPr>
            <w:tcW w:w="14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9F264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229032040</w:t>
            </w:r>
          </w:p>
        </w:tc>
        <w:tc>
          <w:tcPr>
            <w:tcW w:w="110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D147F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103.41%</w:t>
            </w:r>
          </w:p>
        </w:tc>
        <w:tc>
          <w:tcPr>
            <w:tcW w:w="11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ECE2AA">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57.42%</w:t>
            </w:r>
          </w:p>
        </w:tc>
      </w:tr>
      <w:tr w14:paraId="10DBA0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69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DCD29B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lang w:val="en-US" w:eastAsia="zh-CN" w:bidi="ar"/>
              </w:rPr>
              <w:t>18</w:t>
            </w:r>
          </w:p>
        </w:tc>
        <w:tc>
          <w:tcPr>
            <w:tcW w:w="92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DFC309A">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202306</w:t>
            </w:r>
          </w:p>
        </w:tc>
        <w:tc>
          <w:tcPr>
            <w:tcW w:w="1533"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096C79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4211035</w:t>
            </w:r>
          </w:p>
        </w:tc>
        <w:tc>
          <w:tcPr>
            <w:tcW w:w="1045"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A3012C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118.73%</w:t>
            </w:r>
          </w:p>
        </w:tc>
        <w:tc>
          <w:tcPr>
            <w:tcW w:w="1189"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36653CD">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87.29%</w:t>
            </w:r>
          </w:p>
        </w:tc>
        <w:tc>
          <w:tcPr>
            <w:tcW w:w="14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5CF648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263849861</w:t>
            </w:r>
          </w:p>
        </w:tc>
        <w:tc>
          <w:tcPr>
            <w:tcW w:w="110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C286A6F">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115.20%</w:t>
            </w:r>
          </w:p>
        </w:tc>
        <w:tc>
          <w:tcPr>
            <w:tcW w:w="117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02027D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76.66%</w:t>
            </w:r>
          </w:p>
        </w:tc>
      </w:tr>
      <w:tr w14:paraId="605D5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69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2AD51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lang w:val="en-US" w:eastAsia="zh-CN" w:bidi="ar"/>
              </w:rPr>
              <w:t>19</w:t>
            </w:r>
          </w:p>
        </w:tc>
        <w:tc>
          <w:tcPr>
            <w:tcW w:w="92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CAA5E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202307</w:t>
            </w:r>
          </w:p>
        </w:tc>
        <w:tc>
          <w:tcPr>
            <w:tcW w:w="15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07B16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3275629</w:t>
            </w:r>
          </w:p>
        </w:tc>
        <w:tc>
          <w:tcPr>
            <w:tcW w:w="104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D5A8DA">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77.79%</w:t>
            </w:r>
          </w:p>
        </w:tc>
        <w:tc>
          <w:tcPr>
            <w:tcW w:w="11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09ED95">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61.95%</w:t>
            </w:r>
          </w:p>
        </w:tc>
        <w:tc>
          <w:tcPr>
            <w:tcW w:w="14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18709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242610226</w:t>
            </w:r>
          </w:p>
        </w:tc>
        <w:tc>
          <w:tcPr>
            <w:tcW w:w="110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11D94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91.95%</w:t>
            </w:r>
          </w:p>
        </w:tc>
        <w:tc>
          <w:tcPr>
            <w:tcW w:w="11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9BECEF">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65.12%</w:t>
            </w:r>
          </w:p>
        </w:tc>
      </w:tr>
      <w:tr w14:paraId="46B04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69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7794A1B">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lang w:val="en-US" w:eastAsia="zh-CN" w:bidi="ar"/>
              </w:rPr>
              <w:t>20</w:t>
            </w:r>
          </w:p>
        </w:tc>
        <w:tc>
          <w:tcPr>
            <w:tcW w:w="92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4EDD2FB">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202308</w:t>
            </w:r>
          </w:p>
        </w:tc>
        <w:tc>
          <w:tcPr>
            <w:tcW w:w="1533"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E2E926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5271121</w:t>
            </w:r>
          </w:p>
        </w:tc>
        <w:tc>
          <w:tcPr>
            <w:tcW w:w="1045"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1FC9D15">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160.92%</w:t>
            </w:r>
          </w:p>
        </w:tc>
        <w:tc>
          <w:tcPr>
            <w:tcW w:w="1189"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73BB9BA">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178.75%</w:t>
            </w:r>
          </w:p>
        </w:tc>
        <w:tc>
          <w:tcPr>
            <w:tcW w:w="14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C28A32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332033336</w:t>
            </w:r>
          </w:p>
        </w:tc>
        <w:tc>
          <w:tcPr>
            <w:tcW w:w="110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7E80CB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136.86%</w:t>
            </w:r>
          </w:p>
        </w:tc>
        <w:tc>
          <w:tcPr>
            <w:tcW w:w="117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B7C67A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151.28%</w:t>
            </w:r>
          </w:p>
        </w:tc>
      </w:tr>
      <w:tr w14:paraId="101B78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69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B2E4B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lang w:val="en-US" w:eastAsia="zh-CN" w:bidi="ar"/>
              </w:rPr>
              <w:t>21</w:t>
            </w:r>
          </w:p>
        </w:tc>
        <w:tc>
          <w:tcPr>
            <w:tcW w:w="92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0CE54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202309</w:t>
            </w:r>
          </w:p>
        </w:tc>
        <w:tc>
          <w:tcPr>
            <w:tcW w:w="15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F1F5A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6149554</w:t>
            </w:r>
          </w:p>
        </w:tc>
        <w:tc>
          <w:tcPr>
            <w:tcW w:w="104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A1513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116.67%</w:t>
            </w:r>
          </w:p>
        </w:tc>
        <w:tc>
          <w:tcPr>
            <w:tcW w:w="11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090A8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178.89%</w:t>
            </w:r>
          </w:p>
        </w:tc>
        <w:tc>
          <w:tcPr>
            <w:tcW w:w="14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A3080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379168060</w:t>
            </w:r>
          </w:p>
        </w:tc>
        <w:tc>
          <w:tcPr>
            <w:tcW w:w="110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D2CF7B">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114.20%</w:t>
            </w:r>
          </w:p>
        </w:tc>
        <w:tc>
          <w:tcPr>
            <w:tcW w:w="11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D3352B">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147.62%</w:t>
            </w:r>
          </w:p>
        </w:tc>
      </w:tr>
      <w:tr w14:paraId="0C816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69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FB6502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lang w:val="en-US" w:eastAsia="zh-CN" w:bidi="ar"/>
              </w:rPr>
              <w:t>22</w:t>
            </w:r>
          </w:p>
        </w:tc>
        <w:tc>
          <w:tcPr>
            <w:tcW w:w="92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C35FFE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202310</w:t>
            </w:r>
          </w:p>
        </w:tc>
        <w:tc>
          <w:tcPr>
            <w:tcW w:w="1533"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3F340A0">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3662896</w:t>
            </w:r>
          </w:p>
        </w:tc>
        <w:tc>
          <w:tcPr>
            <w:tcW w:w="1045"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D21A89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59.56%</w:t>
            </w:r>
          </w:p>
        </w:tc>
        <w:tc>
          <w:tcPr>
            <w:tcW w:w="1189"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8E4780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150.40%</w:t>
            </w:r>
          </w:p>
        </w:tc>
        <w:tc>
          <w:tcPr>
            <w:tcW w:w="14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4DEA07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247477573</w:t>
            </w:r>
          </w:p>
        </w:tc>
        <w:tc>
          <w:tcPr>
            <w:tcW w:w="110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1F4125D">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65.27%</w:t>
            </w:r>
          </w:p>
        </w:tc>
        <w:tc>
          <w:tcPr>
            <w:tcW w:w="117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878F65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142.19%</w:t>
            </w:r>
          </w:p>
        </w:tc>
      </w:tr>
      <w:tr w14:paraId="61661B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69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76BB0F">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lang w:val="en-US" w:eastAsia="zh-CN" w:bidi="ar"/>
              </w:rPr>
              <w:t>23</w:t>
            </w:r>
          </w:p>
        </w:tc>
        <w:tc>
          <w:tcPr>
            <w:tcW w:w="92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94AC65">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202311</w:t>
            </w:r>
          </w:p>
        </w:tc>
        <w:tc>
          <w:tcPr>
            <w:tcW w:w="15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3B311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3061232</w:t>
            </w:r>
          </w:p>
        </w:tc>
        <w:tc>
          <w:tcPr>
            <w:tcW w:w="104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0D064F">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83.57%</w:t>
            </w:r>
          </w:p>
        </w:tc>
        <w:tc>
          <w:tcPr>
            <w:tcW w:w="11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789B1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82.82%</w:t>
            </w:r>
          </w:p>
        </w:tc>
        <w:tc>
          <w:tcPr>
            <w:tcW w:w="14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641E3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221973988</w:t>
            </w:r>
          </w:p>
        </w:tc>
        <w:tc>
          <w:tcPr>
            <w:tcW w:w="110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3D48B0">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89.69%</w:t>
            </w:r>
          </w:p>
        </w:tc>
        <w:tc>
          <w:tcPr>
            <w:tcW w:w="11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4D4A9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88.21%</w:t>
            </w:r>
          </w:p>
        </w:tc>
      </w:tr>
      <w:tr w14:paraId="62525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69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B5B685A">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lang w:val="en-US" w:eastAsia="zh-CN" w:bidi="ar"/>
              </w:rPr>
              <w:t>24</w:t>
            </w:r>
          </w:p>
        </w:tc>
        <w:tc>
          <w:tcPr>
            <w:tcW w:w="92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7DD3AE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202312</w:t>
            </w:r>
          </w:p>
        </w:tc>
        <w:tc>
          <w:tcPr>
            <w:tcW w:w="1533"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E1AE7FA">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3548473</w:t>
            </w:r>
          </w:p>
        </w:tc>
        <w:tc>
          <w:tcPr>
            <w:tcW w:w="1045"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CF58D9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115.92%</w:t>
            </w:r>
          </w:p>
        </w:tc>
        <w:tc>
          <w:tcPr>
            <w:tcW w:w="1189"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FE6EBCF">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90.69%</w:t>
            </w:r>
          </w:p>
        </w:tc>
        <w:tc>
          <w:tcPr>
            <w:tcW w:w="14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08F7032">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249309018</w:t>
            </w:r>
          </w:p>
        </w:tc>
        <w:tc>
          <w:tcPr>
            <w:tcW w:w="110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834366D">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112.31%</w:t>
            </w:r>
          </w:p>
        </w:tc>
        <w:tc>
          <w:tcPr>
            <w:tcW w:w="117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4B63660">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93.06%</w:t>
            </w:r>
          </w:p>
        </w:tc>
      </w:tr>
      <w:tr w14:paraId="28F14D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69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1D8210">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lang w:val="en-US" w:eastAsia="zh-CN" w:bidi="ar"/>
              </w:rPr>
              <w:t>25</w:t>
            </w:r>
          </w:p>
        </w:tc>
        <w:tc>
          <w:tcPr>
            <w:tcW w:w="92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57B5D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202401</w:t>
            </w:r>
          </w:p>
        </w:tc>
        <w:tc>
          <w:tcPr>
            <w:tcW w:w="15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63C2B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3016783</w:t>
            </w:r>
          </w:p>
        </w:tc>
        <w:tc>
          <w:tcPr>
            <w:tcW w:w="104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1D035A">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85.02%</w:t>
            </w:r>
          </w:p>
        </w:tc>
        <w:tc>
          <w:tcPr>
            <w:tcW w:w="11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79EF7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94.47%</w:t>
            </w:r>
          </w:p>
        </w:tc>
        <w:tc>
          <w:tcPr>
            <w:tcW w:w="14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8122F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222160177</w:t>
            </w:r>
          </w:p>
        </w:tc>
        <w:tc>
          <w:tcPr>
            <w:tcW w:w="110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52F58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89.11%</w:t>
            </w:r>
          </w:p>
        </w:tc>
        <w:tc>
          <w:tcPr>
            <w:tcW w:w="11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86F0F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100.87%</w:t>
            </w:r>
          </w:p>
        </w:tc>
      </w:tr>
      <w:tr w14:paraId="16A2E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69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1E0C6E2">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lang w:val="en-US" w:eastAsia="zh-CN" w:bidi="ar"/>
              </w:rPr>
              <w:t>26</w:t>
            </w:r>
          </w:p>
        </w:tc>
        <w:tc>
          <w:tcPr>
            <w:tcW w:w="92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19BD256D">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202402</w:t>
            </w:r>
          </w:p>
        </w:tc>
        <w:tc>
          <w:tcPr>
            <w:tcW w:w="1533"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2C1CB9F">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2107407</w:t>
            </w:r>
          </w:p>
        </w:tc>
        <w:tc>
          <w:tcPr>
            <w:tcW w:w="1045"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69B6550">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69.86%</w:t>
            </w:r>
          </w:p>
        </w:tc>
        <w:tc>
          <w:tcPr>
            <w:tcW w:w="1189"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19264AA">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47.99%</w:t>
            </w:r>
          </w:p>
        </w:tc>
        <w:tc>
          <w:tcPr>
            <w:tcW w:w="14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B637B2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156934098</w:t>
            </w:r>
          </w:p>
        </w:tc>
        <w:tc>
          <w:tcPr>
            <w:tcW w:w="110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CB912B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70.64%</w:t>
            </w:r>
          </w:p>
        </w:tc>
        <w:tc>
          <w:tcPr>
            <w:tcW w:w="117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D1E505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60.65%</w:t>
            </w:r>
          </w:p>
        </w:tc>
      </w:tr>
      <w:tr w14:paraId="07900F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69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4E670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lang w:val="en-US" w:eastAsia="zh-CN" w:bidi="ar"/>
              </w:rPr>
              <w:t>27</w:t>
            </w:r>
          </w:p>
        </w:tc>
        <w:tc>
          <w:tcPr>
            <w:tcW w:w="92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DA9D00">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202403</w:t>
            </w:r>
          </w:p>
        </w:tc>
        <w:tc>
          <w:tcPr>
            <w:tcW w:w="15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1EB1E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3923963</w:t>
            </w:r>
          </w:p>
        </w:tc>
        <w:tc>
          <w:tcPr>
            <w:tcW w:w="104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B429F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186.20%</w:t>
            </w:r>
          </w:p>
        </w:tc>
        <w:tc>
          <w:tcPr>
            <w:tcW w:w="11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DC8F8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103.74%</w:t>
            </w:r>
          </w:p>
        </w:tc>
        <w:tc>
          <w:tcPr>
            <w:tcW w:w="14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CA39D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309270634</w:t>
            </w:r>
          </w:p>
        </w:tc>
        <w:tc>
          <w:tcPr>
            <w:tcW w:w="110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4A4A9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197.07%</w:t>
            </w:r>
          </w:p>
        </w:tc>
        <w:tc>
          <w:tcPr>
            <w:tcW w:w="11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87611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112.80%</w:t>
            </w:r>
          </w:p>
        </w:tc>
      </w:tr>
      <w:tr w14:paraId="2AD252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69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F92EA7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lang w:val="en-US" w:eastAsia="zh-CN" w:bidi="ar"/>
              </w:rPr>
              <w:t>28</w:t>
            </w:r>
          </w:p>
        </w:tc>
        <w:tc>
          <w:tcPr>
            <w:tcW w:w="92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4F3ACB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202404</w:t>
            </w:r>
          </w:p>
        </w:tc>
        <w:tc>
          <w:tcPr>
            <w:tcW w:w="1533"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29A0E82">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2869556</w:t>
            </w:r>
          </w:p>
        </w:tc>
        <w:tc>
          <w:tcPr>
            <w:tcW w:w="1045"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7FE560F">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73.13%</w:t>
            </w:r>
          </w:p>
        </w:tc>
        <w:tc>
          <w:tcPr>
            <w:tcW w:w="1189"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FA2137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96.67%</w:t>
            </w:r>
          </w:p>
        </w:tc>
        <w:tc>
          <w:tcPr>
            <w:tcW w:w="14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7D63E54D">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229307926</w:t>
            </w:r>
          </w:p>
        </w:tc>
        <w:tc>
          <w:tcPr>
            <w:tcW w:w="110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A4FF56B">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74.14%</w:t>
            </w:r>
          </w:p>
        </w:tc>
        <w:tc>
          <w:tcPr>
            <w:tcW w:w="117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0878B9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103.54%</w:t>
            </w:r>
          </w:p>
        </w:tc>
      </w:tr>
      <w:tr w14:paraId="63A63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69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5D519A">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lang w:val="en-US" w:eastAsia="zh-CN" w:bidi="ar"/>
              </w:rPr>
              <w:t>29</w:t>
            </w:r>
          </w:p>
        </w:tc>
        <w:tc>
          <w:tcPr>
            <w:tcW w:w="92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B2B865">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202405</w:t>
            </w:r>
          </w:p>
        </w:tc>
        <w:tc>
          <w:tcPr>
            <w:tcW w:w="153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058C0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3765532</w:t>
            </w:r>
          </w:p>
        </w:tc>
        <w:tc>
          <w:tcPr>
            <w:tcW w:w="104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1A5EE5">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131.22%</w:t>
            </w:r>
          </w:p>
        </w:tc>
        <w:tc>
          <w:tcPr>
            <w:tcW w:w="11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E6604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106.17%</w:t>
            </w:r>
          </w:p>
        </w:tc>
        <w:tc>
          <w:tcPr>
            <w:tcW w:w="144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77488F">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309674268</w:t>
            </w:r>
          </w:p>
        </w:tc>
        <w:tc>
          <w:tcPr>
            <w:tcW w:w="110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8C46A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135.05%</w:t>
            </w:r>
          </w:p>
        </w:tc>
        <w:tc>
          <w:tcPr>
            <w:tcW w:w="11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692D1F">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135.21%</w:t>
            </w:r>
          </w:p>
        </w:tc>
      </w:tr>
      <w:tr w14:paraId="3F969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698"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CCABC8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0"/>
                <w:szCs w:val="20"/>
                <w:u w:val="none"/>
              </w:rPr>
            </w:pPr>
            <w:r>
              <w:rPr>
                <w:rFonts w:hint="eastAsia" w:ascii="微软雅黑" w:hAnsi="微软雅黑" w:eastAsia="微软雅黑" w:cs="微软雅黑"/>
                <w:b/>
                <w:bCs/>
                <w:i w:val="0"/>
                <w:iCs w:val="0"/>
                <w:color w:val="000000"/>
                <w:kern w:val="0"/>
                <w:sz w:val="20"/>
                <w:szCs w:val="20"/>
                <w:u w:val="none"/>
                <w:lang w:val="en-US" w:eastAsia="zh-CN" w:bidi="ar"/>
              </w:rPr>
              <w:t>30</w:t>
            </w:r>
          </w:p>
        </w:tc>
        <w:tc>
          <w:tcPr>
            <w:tcW w:w="922"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66C15FA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202406</w:t>
            </w:r>
          </w:p>
        </w:tc>
        <w:tc>
          <w:tcPr>
            <w:tcW w:w="1533"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3ABC994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3382919</w:t>
            </w:r>
          </w:p>
        </w:tc>
        <w:tc>
          <w:tcPr>
            <w:tcW w:w="1045"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B44D74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89.84%</w:t>
            </w:r>
          </w:p>
        </w:tc>
        <w:tc>
          <w:tcPr>
            <w:tcW w:w="1189"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5F74EBB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80.33%</w:t>
            </w:r>
          </w:p>
        </w:tc>
        <w:tc>
          <w:tcPr>
            <w:tcW w:w="1447"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17422DB">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357399900</w:t>
            </w:r>
          </w:p>
        </w:tc>
        <w:tc>
          <w:tcPr>
            <w:tcW w:w="110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0B7BB38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115.41%</w:t>
            </w:r>
          </w:p>
        </w:tc>
        <w:tc>
          <w:tcPr>
            <w:tcW w:w="1170"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88918DD">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lang w:val="en-US" w:eastAsia="zh-CN" w:bidi="ar"/>
              </w:rPr>
              <w:t>135.46%</w:t>
            </w:r>
          </w:p>
        </w:tc>
      </w:tr>
    </w:tbl>
    <w:p w14:paraId="6C2D28C4">
      <w:pPr>
        <w:ind w:firstLine="600" w:firstLineChars="200"/>
        <w:rPr>
          <w:rFonts w:hint="eastAsia" w:ascii="Times New Roman" w:hAnsi="Times New Roman" w:eastAsia="方正仿宋简体"/>
          <w:sz w:val="30"/>
          <w:szCs w:val="30"/>
          <w:lang w:eastAsia="zh-CN"/>
        </w:rPr>
      </w:pPr>
      <w:r>
        <w:rPr>
          <w:rFonts w:hint="eastAsia" w:ascii="Times New Roman" w:hAnsi="Times New Roman" w:eastAsia="方正仿宋简体"/>
          <w:sz w:val="30"/>
          <w:szCs w:val="30"/>
        </w:rPr>
        <w:t>从出口对象角度看，2</w:t>
      </w:r>
      <w:r>
        <w:rPr>
          <w:rFonts w:ascii="Times New Roman" w:hAnsi="Times New Roman" w:eastAsia="方正仿宋简体"/>
          <w:sz w:val="30"/>
          <w:szCs w:val="30"/>
        </w:rPr>
        <w:t>022</w:t>
      </w:r>
      <w:r>
        <w:rPr>
          <w:rFonts w:hint="eastAsia" w:ascii="Times New Roman" w:hAnsi="Times New Roman" w:eastAsia="方正仿宋简体"/>
          <w:sz w:val="30"/>
          <w:szCs w:val="30"/>
        </w:rPr>
        <w:t>年</w:t>
      </w:r>
      <w:r>
        <w:rPr>
          <w:rFonts w:hint="eastAsia" w:ascii="Times New Roman" w:hAnsi="Times New Roman" w:eastAsia="方正仿宋简体"/>
          <w:sz w:val="30"/>
          <w:szCs w:val="30"/>
          <w:lang w:val="en-US" w:eastAsia="zh-CN"/>
        </w:rPr>
        <w:t>出口到</w:t>
      </w:r>
      <w:r>
        <w:rPr>
          <w:rFonts w:hint="eastAsia" w:ascii="Times New Roman" w:hAnsi="Times New Roman" w:eastAsia="方正仿宋简体"/>
          <w:sz w:val="30"/>
          <w:szCs w:val="30"/>
        </w:rPr>
        <w:t>美国</w:t>
      </w:r>
      <w:r>
        <w:rPr>
          <w:rFonts w:hint="eastAsia" w:ascii="Times New Roman" w:hAnsi="Times New Roman" w:eastAsia="方正仿宋简体"/>
          <w:sz w:val="30"/>
          <w:szCs w:val="30"/>
          <w:lang w:val="en-US" w:eastAsia="zh-CN"/>
        </w:rPr>
        <w:t>的锑及其制品数量排名第一</w:t>
      </w:r>
      <w:r>
        <w:rPr>
          <w:rFonts w:hint="eastAsia" w:ascii="Times New Roman" w:hAnsi="Times New Roman" w:eastAsia="方正仿宋简体"/>
          <w:sz w:val="30"/>
          <w:szCs w:val="30"/>
        </w:rPr>
        <w:t>，达到16</w:t>
      </w:r>
      <w:r>
        <w:rPr>
          <w:rFonts w:hint="eastAsia" w:ascii="Times New Roman" w:hAnsi="Times New Roman" w:eastAsia="方正仿宋简体"/>
          <w:sz w:val="30"/>
          <w:szCs w:val="30"/>
          <w:lang w:val="en-US" w:eastAsia="zh-CN"/>
        </w:rPr>
        <w:t>,</w:t>
      </w:r>
      <w:r>
        <w:rPr>
          <w:rFonts w:hint="eastAsia" w:ascii="Times New Roman" w:hAnsi="Times New Roman" w:eastAsia="方正仿宋简体"/>
          <w:sz w:val="30"/>
          <w:szCs w:val="30"/>
        </w:rPr>
        <w:t>732</w:t>
      </w:r>
      <w:r>
        <w:rPr>
          <w:rFonts w:hint="eastAsia" w:ascii="Times New Roman" w:hAnsi="Times New Roman" w:eastAsia="方正仿宋简体"/>
          <w:sz w:val="30"/>
          <w:szCs w:val="30"/>
          <w:lang w:val="en-US" w:eastAsia="zh-CN"/>
        </w:rPr>
        <w:t>,</w:t>
      </w:r>
      <w:r>
        <w:rPr>
          <w:rFonts w:hint="eastAsia" w:ascii="Times New Roman" w:hAnsi="Times New Roman" w:eastAsia="方正仿宋简体"/>
          <w:sz w:val="30"/>
          <w:szCs w:val="30"/>
        </w:rPr>
        <w:t>101千克；第二为印度，达到6</w:t>
      </w:r>
      <w:r>
        <w:rPr>
          <w:rFonts w:hint="eastAsia" w:ascii="Times New Roman" w:hAnsi="Times New Roman" w:eastAsia="方正仿宋简体"/>
          <w:sz w:val="30"/>
          <w:szCs w:val="30"/>
          <w:lang w:val="en-US" w:eastAsia="zh-CN"/>
        </w:rPr>
        <w:t>,</w:t>
      </w:r>
      <w:r>
        <w:rPr>
          <w:rFonts w:hint="eastAsia" w:ascii="Times New Roman" w:hAnsi="Times New Roman" w:eastAsia="方正仿宋简体"/>
          <w:sz w:val="30"/>
          <w:szCs w:val="30"/>
        </w:rPr>
        <w:t>016</w:t>
      </w:r>
      <w:r>
        <w:rPr>
          <w:rFonts w:hint="eastAsia" w:ascii="Times New Roman" w:hAnsi="Times New Roman" w:eastAsia="方正仿宋简体"/>
          <w:sz w:val="30"/>
          <w:szCs w:val="30"/>
          <w:lang w:val="en-US" w:eastAsia="zh-CN"/>
        </w:rPr>
        <w:t>,</w:t>
      </w:r>
      <w:r>
        <w:rPr>
          <w:rFonts w:hint="eastAsia" w:ascii="Times New Roman" w:hAnsi="Times New Roman" w:eastAsia="方正仿宋简体"/>
          <w:sz w:val="30"/>
          <w:szCs w:val="30"/>
        </w:rPr>
        <w:t>680千克；排名第三为</w:t>
      </w:r>
      <w:r>
        <w:rPr>
          <w:rFonts w:hint="eastAsia" w:ascii="Times New Roman" w:hAnsi="Times New Roman" w:eastAsia="方正仿宋简体"/>
          <w:sz w:val="30"/>
          <w:szCs w:val="30"/>
          <w:lang w:val="en-US" w:eastAsia="zh-CN"/>
        </w:rPr>
        <w:t>日本</w:t>
      </w:r>
      <w:r>
        <w:rPr>
          <w:rFonts w:hint="eastAsia" w:ascii="Times New Roman" w:hAnsi="Times New Roman" w:eastAsia="方正仿宋简体"/>
          <w:sz w:val="30"/>
          <w:szCs w:val="30"/>
          <w:lang w:eastAsia="zh-CN"/>
        </w:rPr>
        <w:t>，</w:t>
      </w:r>
      <w:r>
        <w:rPr>
          <w:rFonts w:hint="eastAsia" w:ascii="Times New Roman" w:hAnsi="Times New Roman" w:eastAsia="方正仿宋简体"/>
          <w:sz w:val="30"/>
          <w:szCs w:val="30"/>
        </w:rPr>
        <w:t>达到5</w:t>
      </w:r>
      <w:r>
        <w:rPr>
          <w:rFonts w:hint="eastAsia" w:ascii="Times New Roman" w:hAnsi="Times New Roman" w:eastAsia="方正仿宋简体"/>
          <w:sz w:val="30"/>
          <w:szCs w:val="30"/>
          <w:lang w:val="en-US" w:eastAsia="zh-CN"/>
        </w:rPr>
        <w:t>,</w:t>
      </w:r>
      <w:r>
        <w:rPr>
          <w:rFonts w:hint="eastAsia" w:ascii="Times New Roman" w:hAnsi="Times New Roman" w:eastAsia="方正仿宋简体"/>
          <w:sz w:val="30"/>
          <w:szCs w:val="30"/>
        </w:rPr>
        <w:t>079</w:t>
      </w:r>
      <w:r>
        <w:rPr>
          <w:rFonts w:hint="eastAsia" w:ascii="Times New Roman" w:hAnsi="Times New Roman" w:eastAsia="方正仿宋简体"/>
          <w:sz w:val="30"/>
          <w:szCs w:val="30"/>
          <w:lang w:val="en-US" w:eastAsia="zh-CN"/>
        </w:rPr>
        <w:t>,</w:t>
      </w:r>
      <w:r>
        <w:rPr>
          <w:rFonts w:hint="eastAsia" w:ascii="Times New Roman" w:hAnsi="Times New Roman" w:eastAsia="方正仿宋简体"/>
          <w:sz w:val="30"/>
          <w:szCs w:val="30"/>
        </w:rPr>
        <w:t>210千克。</w:t>
      </w:r>
    </w:p>
    <w:p w14:paraId="73745C50">
      <w:pPr>
        <w:rPr>
          <w:rFonts w:hint="eastAsia" w:ascii="Times New Roman" w:hAnsi="Times New Roman" w:eastAsia="方正仿宋简体"/>
          <w:sz w:val="28"/>
          <w:szCs w:val="28"/>
          <w:lang w:eastAsia="zh-CN"/>
        </w:rPr>
      </w:pPr>
      <w:r>
        <w:rPr>
          <w:rFonts w:hint="eastAsia" w:ascii="Times New Roman" w:hAnsi="Times New Roman" w:eastAsia="方正仿宋简体"/>
          <w:sz w:val="28"/>
          <w:szCs w:val="28"/>
          <w:lang w:eastAsia="zh-CN"/>
        </w:rPr>
        <w:drawing>
          <wp:inline distT="0" distB="0" distL="114300" distR="114300">
            <wp:extent cx="5374005" cy="2873375"/>
            <wp:effectExtent l="0" t="0" r="17145" b="3175"/>
            <wp:docPr id="6" name="图片 6" descr="74d63841dc00b6d7b39231318a17e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4d63841dc00b6d7b39231318a17ef8"/>
                    <pic:cNvPicPr>
                      <a:picLocks noChangeAspect="1"/>
                    </pic:cNvPicPr>
                  </pic:nvPicPr>
                  <pic:blipFill>
                    <a:blip r:embed="rId11"/>
                    <a:srcRect l="3901" t="9070" r="4299" b="11769"/>
                    <a:stretch>
                      <a:fillRect/>
                    </a:stretch>
                  </pic:blipFill>
                  <pic:spPr>
                    <a:xfrm>
                      <a:off x="0" y="0"/>
                      <a:ext cx="5374005" cy="2873375"/>
                    </a:xfrm>
                    <a:prstGeom prst="rect">
                      <a:avLst/>
                    </a:prstGeom>
                  </pic:spPr>
                </pic:pic>
              </a:graphicData>
            </a:graphic>
          </wp:inline>
        </w:drawing>
      </w:r>
    </w:p>
    <w:p w14:paraId="3D0B0073">
      <w:pPr>
        <w:ind w:firstLine="600" w:firstLineChars="200"/>
        <w:rPr>
          <w:rFonts w:hint="eastAsia" w:ascii="Times New Roman" w:hAnsi="Times New Roman" w:eastAsia="方正仿宋简体"/>
          <w:sz w:val="30"/>
          <w:szCs w:val="30"/>
        </w:rPr>
      </w:pPr>
      <w:r>
        <w:rPr>
          <w:rFonts w:hint="eastAsia" w:ascii="Times New Roman" w:hAnsi="Times New Roman" w:eastAsia="方正仿宋简体"/>
          <w:sz w:val="30"/>
          <w:szCs w:val="30"/>
        </w:rPr>
        <w:t>以下为具体数据。</w:t>
      </w:r>
    </w:p>
    <w:p w14:paraId="62107A4C">
      <w:pPr>
        <w:jc w:val="center"/>
        <w:rPr>
          <w:rFonts w:hint="eastAsia" w:ascii="Times New Roman" w:hAnsi="Times New Roman" w:eastAsia="方正仿宋简体"/>
          <w:sz w:val="28"/>
          <w:szCs w:val="28"/>
        </w:rPr>
      </w:pPr>
      <w:r>
        <w:rPr>
          <w:rFonts w:hint="eastAsia" w:ascii="Times New Roman" w:hAnsi="Times New Roman" w:eastAsia="方正仿宋简体"/>
          <w:sz w:val="28"/>
          <w:szCs w:val="28"/>
          <w:lang w:val="en-US" w:eastAsia="zh-CN"/>
        </w:rPr>
        <w:t>表2：2022年锑出口数据表</w:t>
      </w:r>
    </w:p>
    <w:tbl>
      <w:tblPr>
        <w:tblW w:w="8776"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080"/>
        <w:gridCol w:w="1951"/>
        <w:gridCol w:w="2985"/>
        <w:gridCol w:w="2760"/>
      </w:tblGrid>
      <w:tr w14:paraId="7B1C1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75" w:hRule="atLeast"/>
        </w:trPr>
        <w:tc>
          <w:tcPr>
            <w:tcW w:w="1080" w:type="dxa"/>
            <w:tcBorders>
              <w:top w:val="single" w:color="000000" w:sz="8" w:space="0"/>
              <w:left w:val="single" w:color="000000" w:sz="8" w:space="0"/>
              <w:bottom w:val="single" w:color="000000" w:sz="8" w:space="0"/>
              <w:right w:val="single" w:color="000000" w:sz="8" w:space="0"/>
            </w:tcBorders>
            <w:shd w:val="clear" w:color="auto" w:fill="4874CB"/>
            <w:vAlign w:val="center"/>
          </w:tcPr>
          <w:p w14:paraId="28BF788C">
            <w:pPr>
              <w:keepNext w:val="0"/>
              <w:keepLines w:val="0"/>
              <w:widowControl/>
              <w:suppressLineNumbers w:val="0"/>
              <w:jc w:val="center"/>
              <w:textAlignment w:val="center"/>
              <w:rPr>
                <w:rFonts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bdr w:val="none" w:color="auto" w:sz="0" w:space="0"/>
                <w:lang w:val="en-US" w:eastAsia="zh-CN" w:bidi="ar"/>
              </w:rPr>
              <w:t>序号</w:t>
            </w:r>
          </w:p>
        </w:tc>
        <w:tc>
          <w:tcPr>
            <w:tcW w:w="1951" w:type="dxa"/>
            <w:tcBorders>
              <w:top w:val="single" w:color="000000" w:sz="8" w:space="0"/>
              <w:left w:val="nil"/>
              <w:bottom w:val="single" w:color="000000" w:sz="8" w:space="0"/>
              <w:right w:val="single" w:color="000000" w:sz="8" w:space="0"/>
            </w:tcBorders>
            <w:shd w:val="clear" w:color="auto" w:fill="4874CB"/>
            <w:vAlign w:val="center"/>
          </w:tcPr>
          <w:p w14:paraId="5DCF567E">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bdr w:val="none" w:color="auto" w:sz="0" w:space="0"/>
                <w:lang w:val="en-US" w:eastAsia="zh-CN" w:bidi="ar"/>
              </w:rPr>
              <w:t>2022年出口对象</w:t>
            </w:r>
          </w:p>
        </w:tc>
        <w:tc>
          <w:tcPr>
            <w:tcW w:w="2985" w:type="dxa"/>
            <w:tcBorders>
              <w:top w:val="single" w:color="000000" w:sz="8" w:space="0"/>
              <w:left w:val="nil"/>
              <w:bottom w:val="single" w:color="000000" w:sz="8" w:space="0"/>
              <w:right w:val="single" w:color="000000" w:sz="8" w:space="0"/>
            </w:tcBorders>
            <w:shd w:val="clear" w:color="auto" w:fill="4874CB"/>
            <w:vAlign w:val="center"/>
          </w:tcPr>
          <w:p w14:paraId="6EEF495E">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bdr w:val="none" w:color="auto" w:sz="0" w:space="0"/>
                <w:lang w:val="en-US" w:eastAsia="zh-CN" w:bidi="ar"/>
              </w:rPr>
              <w:t>2022年出口数量（单位：千克）</w:t>
            </w:r>
          </w:p>
        </w:tc>
        <w:tc>
          <w:tcPr>
            <w:tcW w:w="2760" w:type="dxa"/>
            <w:tcBorders>
              <w:top w:val="single" w:color="000000" w:sz="8" w:space="0"/>
              <w:left w:val="nil"/>
              <w:bottom w:val="single" w:color="000000" w:sz="8" w:space="0"/>
              <w:right w:val="single" w:color="000000" w:sz="8" w:space="0"/>
            </w:tcBorders>
            <w:shd w:val="clear" w:color="auto" w:fill="4874CB"/>
            <w:vAlign w:val="center"/>
          </w:tcPr>
          <w:p w14:paraId="6FF7DE38">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bdr w:val="none" w:color="auto" w:sz="0" w:space="0"/>
                <w:lang w:val="en-US" w:eastAsia="zh-CN" w:bidi="ar"/>
              </w:rPr>
              <w:t>2022年出口金额（单位：元）</w:t>
            </w:r>
          </w:p>
        </w:tc>
      </w:tr>
      <w:tr w14:paraId="60314A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5" w:hRule="atLeast"/>
        </w:trPr>
        <w:tc>
          <w:tcPr>
            <w:tcW w:w="1080" w:type="dxa"/>
            <w:tcBorders>
              <w:top w:val="nil"/>
              <w:left w:val="single" w:color="000000" w:sz="8" w:space="0"/>
              <w:bottom w:val="single" w:color="000000" w:sz="8" w:space="0"/>
              <w:right w:val="single" w:color="000000" w:sz="8" w:space="0"/>
            </w:tcBorders>
            <w:shd w:val="clear" w:color="auto" w:fill="EBF0FA"/>
            <w:vAlign w:val="center"/>
          </w:tcPr>
          <w:p w14:paraId="74C5D586">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1</w:t>
            </w:r>
          </w:p>
        </w:tc>
        <w:tc>
          <w:tcPr>
            <w:tcW w:w="1951" w:type="dxa"/>
            <w:tcBorders>
              <w:top w:val="nil"/>
              <w:left w:val="nil"/>
              <w:bottom w:val="single" w:color="000000" w:sz="8" w:space="0"/>
              <w:right w:val="single" w:color="000000" w:sz="8" w:space="0"/>
            </w:tcBorders>
            <w:shd w:val="clear" w:color="auto" w:fill="EBF0FA"/>
            <w:vAlign w:val="center"/>
          </w:tcPr>
          <w:p w14:paraId="2D0CA9E3">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美国</w:t>
            </w:r>
          </w:p>
        </w:tc>
        <w:tc>
          <w:tcPr>
            <w:tcW w:w="2985" w:type="dxa"/>
            <w:tcBorders>
              <w:top w:val="nil"/>
              <w:left w:val="nil"/>
              <w:bottom w:val="single" w:color="000000" w:sz="8" w:space="0"/>
              <w:right w:val="single" w:color="000000" w:sz="8" w:space="0"/>
            </w:tcBorders>
            <w:shd w:val="clear" w:color="auto" w:fill="EBF0FA"/>
            <w:vAlign w:val="center"/>
          </w:tcPr>
          <w:p w14:paraId="234FFDE3">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16732101</w:t>
            </w:r>
          </w:p>
        </w:tc>
        <w:tc>
          <w:tcPr>
            <w:tcW w:w="2760" w:type="dxa"/>
            <w:tcBorders>
              <w:top w:val="nil"/>
              <w:left w:val="nil"/>
              <w:bottom w:val="single" w:color="000000" w:sz="8" w:space="0"/>
              <w:right w:val="single" w:color="000000" w:sz="8" w:space="0"/>
            </w:tcBorders>
            <w:shd w:val="clear" w:color="auto" w:fill="EBF0FA"/>
            <w:vAlign w:val="center"/>
          </w:tcPr>
          <w:p w14:paraId="1173A363">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1188963700</w:t>
            </w:r>
          </w:p>
        </w:tc>
      </w:tr>
      <w:tr w14:paraId="5733A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5" w:hRule="atLeast"/>
        </w:trPr>
        <w:tc>
          <w:tcPr>
            <w:tcW w:w="1080" w:type="dxa"/>
            <w:tcBorders>
              <w:top w:val="nil"/>
              <w:left w:val="single" w:color="000000" w:sz="8" w:space="0"/>
              <w:bottom w:val="single" w:color="000000" w:sz="8" w:space="0"/>
              <w:right w:val="single" w:color="000000" w:sz="8" w:space="0"/>
            </w:tcBorders>
            <w:shd w:val="clear" w:color="auto" w:fill="FFFFFF"/>
            <w:vAlign w:val="center"/>
          </w:tcPr>
          <w:p w14:paraId="7D983208">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2</w:t>
            </w:r>
          </w:p>
        </w:tc>
        <w:tc>
          <w:tcPr>
            <w:tcW w:w="1951" w:type="dxa"/>
            <w:tcBorders>
              <w:top w:val="nil"/>
              <w:left w:val="nil"/>
              <w:bottom w:val="single" w:color="000000" w:sz="8" w:space="0"/>
              <w:right w:val="single" w:color="000000" w:sz="8" w:space="0"/>
            </w:tcBorders>
            <w:shd w:val="clear" w:color="auto" w:fill="FFFFFF"/>
            <w:vAlign w:val="center"/>
          </w:tcPr>
          <w:p w14:paraId="0EC75A19">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日本</w:t>
            </w:r>
          </w:p>
        </w:tc>
        <w:tc>
          <w:tcPr>
            <w:tcW w:w="2985" w:type="dxa"/>
            <w:tcBorders>
              <w:top w:val="nil"/>
              <w:left w:val="nil"/>
              <w:bottom w:val="single" w:color="000000" w:sz="8" w:space="0"/>
              <w:right w:val="single" w:color="000000" w:sz="8" w:space="0"/>
            </w:tcBorders>
            <w:shd w:val="clear" w:color="auto" w:fill="FFFFFF"/>
            <w:vAlign w:val="center"/>
          </w:tcPr>
          <w:p w14:paraId="7D262EB3">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5079210</w:t>
            </w:r>
          </w:p>
        </w:tc>
        <w:tc>
          <w:tcPr>
            <w:tcW w:w="2760" w:type="dxa"/>
            <w:tcBorders>
              <w:top w:val="nil"/>
              <w:left w:val="nil"/>
              <w:bottom w:val="single" w:color="000000" w:sz="8" w:space="0"/>
              <w:right w:val="single" w:color="000000" w:sz="8" w:space="0"/>
            </w:tcBorders>
            <w:shd w:val="clear" w:color="auto" w:fill="FFFFFF"/>
            <w:vAlign w:val="center"/>
          </w:tcPr>
          <w:p w14:paraId="67EAD430">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389396511</w:t>
            </w:r>
          </w:p>
        </w:tc>
      </w:tr>
      <w:tr w14:paraId="58CE6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5" w:hRule="atLeast"/>
        </w:trPr>
        <w:tc>
          <w:tcPr>
            <w:tcW w:w="1080" w:type="dxa"/>
            <w:tcBorders>
              <w:top w:val="nil"/>
              <w:left w:val="single" w:color="000000" w:sz="8" w:space="0"/>
              <w:bottom w:val="single" w:color="000000" w:sz="8" w:space="0"/>
              <w:right w:val="single" w:color="000000" w:sz="8" w:space="0"/>
            </w:tcBorders>
            <w:shd w:val="clear" w:color="auto" w:fill="EBF0FA"/>
            <w:vAlign w:val="center"/>
          </w:tcPr>
          <w:p w14:paraId="49C9B866">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3</w:t>
            </w:r>
          </w:p>
        </w:tc>
        <w:tc>
          <w:tcPr>
            <w:tcW w:w="1951" w:type="dxa"/>
            <w:tcBorders>
              <w:top w:val="nil"/>
              <w:left w:val="nil"/>
              <w:bottom w:val="single" w:color="000000" w:sz="8" w:space="0"/>
              <w:right w:val="single" w:color="000000" w:sz="8" w:space="0"/>
            </w:tcBorders>
            <w:shd w:val="clear" w:color="auto" w:fill="EBF0FA"/>
            <w:vAlign w:val="center"/>
          </w:tcPr>
          <w:p w14:paraId="1C5170B2">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印度</w:t>
            </w:r>
          </w:p>
        </w:tc>
        <w:tc>
          <w:tcPr>
            <w:tcW w:w="2985" w:type="dxa"/>
            <w:tcBorders>
              <w:top w:val="nil"/>
              <w:left w:val="nil"/>
              <w:bottom w:val="single" w:color="000000" w:sz="8" w:space="0"/>
              <w:right w:val="single" w:color="000000" w:sz="8" w:space="0"/>
            </w:tcBorders>
            <w:shd w:val="clear" w:color="auto" w:fill="EBF0FA"/>
            <w:vAlign w:val="center"/>
          </w:tcPr>
          <w:p w14:paraId="20BE6B2E">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6016680</w:t>
            </w:r>
          </w:p>
        </w:tc>
        <w:tc>
          <w:tcPr>
            <w:tcW w:w="2760" w:type="dxa"/>
            <w:tcBorders>
              <w:top w:val="nil"/>
              <w:left w:val="nil"/>
              <w:bottom w:val="single" w:color="000000" w:sz="8" w:space="0"/>
              <w:right w:val="single" w:color="000000" w:sz="8" w:space="0"/>
            </w:tcBorders>
            <w:shd w:val="clear" w:color="auto" w:fill="EBF0FA"/>
            <w:vAlign w:val="center"/>
          </w:tcPr>
          <w:p w14:paraId="4BEC07AC">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364608606</w:t>
            </w:r>
          </w:p>
        </w:tc>
      </w:tr>
      <w:tr w14:paraId="42CD59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5" w:hRule="atLeast"/>
        </w:trPr>
        <w:tc>
          <w:tcPr>
            <w:tcW w:w="1080" w:type="dxa"/>
            <w:tcBorders>
              <w:top w:val="nil"/>
              <w:left w:val="single" w:color="000000" w:sz="8" w:space="0"/>
              <w:bottom w:val="single" w:color="000000" w:sz="8" w:space="0"/>
              <w:right w:val="single" w:color="000000" w:sz="8" w:space="0"/>
            </w:tcBorders>
            <w:shd w:val="clear" w:color="auto" w:fill="EBF0FA"/>
            <w:vAlign w:val="center"/>
          </w:tcPr>
          <w:p w14:paraId="4DED15F3">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4</w:t>
            </w:r>
          </w:p>
        </w:tc>
        <w:tc>
          <w:tcPr>
            <w:tcW w:w="1951" w:type="dxa"/>
            <w:tcBorders>
              <w:top w:val="nil"/>
              <w:left w:val="nil"/>
              <w:bottom w:val="single" w:color="000000" w:sz="8" w:space="0"/>
              <w:right w:val="single" w:color="000000" w:sz="8" w:space="0"/>
            </w:tcBorders>
            <w:shd w:val="clear" w:color="auto" w:fill="FFFFFF"/>
            <w:vAlign w:val="center"/>
          </w:tcPr>
          <w:p w14:paraId="0A374D17">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荷兰</w:t>
            </w:r>
          </w:p>
        </w:tc>
        <w:tc>
          <w:tcPr>
            <w:tcW w:w="2985" w:type="dxa"/>
            <w:tcBorders>
              <w:top w:val="nil"/>
              <w:left w:val="nil"/>
              <w:bottom w:val="single" w:color="000000" w:sz="8" w:space="0"/>
              <w:right w:val="single" w:color="000000" w:sz="8" w:space="0"/>
            </w:tcBorders>
            <w:shd w:val="clear" w:color="auto" w:fill="FFFFFF"/>
            <w:vAlign w:val="center"/>
          </w:tcPr>
          <w:p w14:paraId="05FF75DC">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4028335</w:t>
            </w:r>
          </w:p>
        </w:tc>
        <w:tc>
          <w:tcPr>
            <w:tcW w:w="2760" w:type="dxa"/>
            <w:tcBorders>
              <w:top w:val="nil"/>
              <w:left w:val="nil"/>
              <w:bottom w:val="single" w:color="000000" w:sz="8" w:space="0"/>
              <w:right w:val="single" w:color="000000" w:sz="8" w:space="0"/>
            </w:tcBorders>
            <w:shd w:val="clear" w:color="auto" w:fill="FFFFFF"/>
            <w:vAlign w:val="center"/>
          </w:tcPr>
          <w:p w14:paraId="3AEF3BED">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320071335</w:t>
            </w:r>
          </w:p>
        </w:tc>
      </w:tr>
      <w:tr w14:paraId="2B598D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5" w:hRule="atLeast"/>
        </w:trPr>
        <w:tc>
          <w:tcPr>
            <w:tcW w:w="1080" w:type="dxa"/>
            <w:tcBorders>
              <w:top w:val="nil"/>
              <w:left w:val="single" w:color="000000" w:sz="8" w:space="0"/>
              <w:bottom w:val="single" w:color="000000" w:sz="8" w:space="0"/>
              <w:right w:val="single" w:color="000000" w:sz="8" w:space="0"/>
            </w:tcBorders>
            <w:shd w:val="clear" w:color="auto" w:fill="EBF0FA"/>
            <w:vAlign w:val="center"/>
          </w:tcPr>
          <w:p w14:paraId="4937B78F">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5</w:t>
            </w:r>
          </w:p>
        </w:tc>
        <w:tc>
          <w:tcPr>
            <w:tcW w:w="1951" w:type="dxa"/>
            <w:tcBorders>
              <w:top w:val="nil"/>
              <w:left w:val="nil"/>
              <w:bottom w:val="single" w:color="000000" w:sz="8" w:space="0"/>
              <w:right w:val="single" w:color="000000" w:sz="8" w:space="0"/>
            </w:tcBorders>
            <w:shd w:val="clear" w:color="auto" w:fill="EBF0FA"/>
            <w:vAlign w:val="center"/>
          </w:tcPr>
          <w:p w14:paraId="6AB5F467">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韩国</w:t>
            </w:r>
          </w:p>
        </w:tc>
        <w:tc>
          <w:tcPr>
            <w:tcW w:w="2985" w:type="dxa"/>
            <w:tcBorders>
              <w:top w:val="nil"/>
              <w:left w:val="nil"/>
              <w:bottom w:val="single" w:color="000000" w:sz="8" w:space="0"/>
              <w:right w:val="single" w:color="000000" w:sz="8" w:space="0"/>
            </w:tcBorders>
            <w:shd w:val="clear" w:color="auto" w:fill="EBF0FA"/>
            <w:vAlign w:val="center"/>
          </w:tcPr>
          <w:p w14:paraId="72595611">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3905247</w:t>
            </w:r>
          </w:p>
        </w:tc>
        <w:tc>
          <w:tcPr>
            <w:tcW w:w="2760" w:type="dxa"/>
            <w:tcBorders>
              <w:top w:val="nil"/>
              <w:left w:val="nil"/>
              <w:bottom w:val="single" w:color="000000" w:sz="8" w:space="0"/>
              <w:right w:val="single" w:color="000000" w:sz="8" w:space="0"/>
            </w:tcBorders>
            <w:shd w:val="clear" w:color="auto" w:fill="EBF0FA"/>
            <w:vAlign w:val="center"/>
          </w:tcPr>
          <w:p w14:paraId="29B08191">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289110655</w:t>
            </w:r>
          </w:p>
        </w:tc>
      </w:tr>
      <w:tr w14:paraId="101586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5" w:hRule="atLeast"/>
        </w:trPr>
        <w:tc>
          <w:tcPr>
            <w:tcW w:w="1080" w:type="dxa"/>
            <w:tcBorders>
              <w:top w:val="nil"/>
              <w:left w:val="single" w:color="000000" w:sz="8" w:space="0"/>
              <w:bottom w:val="single" w:color="000000" w:sz="8" w:space="0"/>
              <w:right w:val="single" w:color="000000" w:sz="8" w:space="0"/>
            </w:tcBorders>
            <w:shd w:val="clear" w:color="auto" w:fill="EBF0FA"/>
            <w:vAlign w:val="center"/>
          </w:tcPr>
          <w:p w14:paraId="4213B3B7">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6</w:t>
            </w:r>
          </w:p>
        </w:tc>
        <w:tc>
          <w:tcPr>
            <w:tcW w:w="1951" w:type="dxa"/>
            <w:tcBorders>
              <w:top w:val="nil"/>
              <w:left w:val="nil"/>
              <w:bottom w:val="single" w:color="000000" w:sz="8" w:space="0"/>
              <w:right w:val="single" w:color="000000" w:sz="8" w:space="0"/>
            </w:tcBorders>
            <w:shd w:val="clear" w:color="auto" w:fill="FFFFFF"/>
            <w:vAlign w:val="center"/>
          </w:tcPr>
          <w:p w14:paraId="56650A95">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中国台湾</w:t>
            </w:r>
          </w:p>
        </w:tc>
        <w:tc>
          <w:tcPr>
            <w:tcW w:w="2985" w:type="dxa"/>
            <w:tcBorders>
              <w:top w:val="nil"/>
              <w:left w:val="nil"/>
              <w:bottom w:val="single" w:color="000000" w:sz="8" w:space="0"/>
              <w:right w:val="single" w:color="000000" w:sz="8" w:space="0"/>
            </w:tcBorders>
            <w:shd w:val="clear" w:color="auto" w:fill="FFFFFF"/>
            <w:vAlign w:val="center"/>
          </w:tcPr>
          <w:p w14:paraId="3C5B2142">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4170562</w:t>
            </w:r>
          </w:p>
        </w:tc>
        <w:tc>
          <w:tcPr>
            <w:tcW w:w="2760" w:type="dxa"/>
            <w:tcBorders>
              <w:top w:val="nil"/>
              <w:left w:val="nil"/>
              <w:bottom w:val="single" w:color="000000" w:sz="8" w:space="0"/>
              <w:right w:val="single" w:color="000000" w:sz="8" w:space="0"/>
            </w:tcBorders>
            <w:shd w:val="clear" w:color="auto" w:fill="FFFFFF"/>
            <w:vAlign w:val="center"/>
          </w:tcPr>
          <w:p w14:paraId="3626A335">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279640232</w:t>
            </w:r>
          </w:p>
        </w:tc>
      </w:tr>
      <w:tr w14:paraId="3966A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5" w:hRule="atLeast"/>
        </w:trPr>
        <w:tc>
          <w:tcPr>
            <w:tcW w:w="1080" w:type="dxa"/>
            <w:tcBorders>
              <w:top w:val="nil"/>
              <w:left w:val="single" w:color="000000" w:sz="8" w:space="0"/>
              <w:bottom w:val="single" w:color="000000" w:sz="8" w:space="0"/>
              <w:right w:val="single" w:color="000000" w:sz="8" w:space="0"/>
            </w:tcBorders>
            <w:shd w:val="clear" w:color="auto" w:fill="EBF0FA"/>
            <w:vAlign w:val="center"/>
          </w:tcPr>
          <w:p w14:paraId="36041DD9">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7</w:t>
            </w:r>
          </w:p>
        </w:tc>
        <w:tc>
          <w:tcPr>
            <w:tcW w:w="1951" w:type="dxa"/>
            <w:tcBorders>
              <w:top w:val="nil"/>
              <w:left w:val="nil"/>
              <w:bottom w:val="single" w:color="000000" w:sz="8" w:space="0"/>
              <w:right w:val="single" w:color="000000" w:sz="8" w:space="0"/>
            </w:tcBorders>
            <w:shd w:val="clear" w:color="auto" w:fill="FFFFFF"/>
            <w:vAlign w:val="center"/>
          </w:tcPr>
          <w:p w14:paraId="3ABD89F5">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比利时</w:t>
            </w:r>
          </w:p>
        </w:tc>
        <w:tc>
          <w:tcPr>
            <w:tcW w:w="2985" w:type="dxa"/>
            <w:tcBorders>
              <w:top w:val="nil"/>
              <w:left w:val="nil"/>
              <w:bottom w:val="single" w:color="000000" w:sz="8" w:space="0"/>
              <w:right w:val="single" w:color="000000" w:sz="8" w:space="0"/>
            </w:tcBorders>
            <w:shd w:val="clear" w:color="auto" w:fill="FFFFFF"/>
            <w:vAlign w:val="center"/>
          </w:tcPr>
          <w:p w14:paraId="267EBB0E">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1237223</w:t>
            </w:r>
          </w:p>
        </w:tc>
        <w:tc>
          <w:tcPr>
            <w:tcW w:w="2760" w:type="dxa"/>
            <w:tcBorders>
              <w:top w:val="nil"/>
              <w:left w:val="nil"/>
              <w:bottom w:val="single" w:color="000000" w:sz="8" w:space="0"/>
              <w:right w:val="single" w:color="000000" w:sz="8" w:space="0"/>
            </w:tcBorders>
            <w:shd w:val="clear" w:color="auto" w:fill="FFFFFF"/>
            <w:vAlign w:val="center"/>
          </w:tcPr>
          <w:p w14:paraId="74328548">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99073385</w:t>
            </w:r>
          </w:p>
        </w:tc>
      </w:tr>
      <w:tr w14:paraId="34F54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5" w:hRule="atLeast"/>
        </w:trPr>
        <w:tc>
          <w:tcPr>
            <w:tcW w:w="1080" w:type="dxa"/>
            <w:tcBorders>
              <w:top w:val="nil"/>
              <w:left w:val="single" w:color="000000" w:sz="8" w:space="0"/>
              <w:bottom w:val="single" w:color="000000" w:sz="8" w:space="0"/>
              <w:right w:val="single" w:color="000000" w:sz="8" w:space="0"/>
            </w:tcBorders>
            <w:shd w:val="clear" w:color="auto" w:fill="EBF0FA"/>
            <w:vAlign w:val="center"/>
          </w:tcPr>
          <w:p w14:paraId="6D99217C">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8</w:t>
            </w:r>
          </w:p>
        </w:tc>
        <w:tc>
          <w:tcPr>
            <w:tcW w:w="1951" w:type="dxa"/>
            <w:tcBorders>
              <w:top w:val="nil"/>
              <w:left w:val="nil"/>
              <w:bottom w:val="single" w:color="000000" w:sz="8" w:space="0"/>
              <w:right w:val="single" w:color="000000" w:sz="8" w:space="0"/>
            </w:tcBorders>
            <w:shd w:val="clear" w:color="auto" w:fill="EBF0FA"/>
            <w:vAlign w:val="center"/>
          </w:tcPr>
          <w:p w14:paraId="32FBB78A">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俄罗斯</w:t>
            </w:r>
          </w:p>
        </w:tc>
        <w:tc>
          <w:tcPr>
            <w:tcW w:w="2985" w:type="dxa"/>
            <w:tcBorders>
              <w:top w:val="nil"/>
              <w:left w:val="nil"/>
              <w:bottom w:val="single" w:color="000000" w:sz="8" w:space="0"/>
              <w:right w:val="single" w:color="000000" w:sz="8" w:space="0"/>
            </w:tcBorders>
            <w:shd w:val="clear" w:color="auto" w:fill="EBF0FA"/>
            <w:vAlign w:val="center"/>
          </w:tcPr>
          <w:p w14:paraId="5CB0573C">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1367600</w:t>
            </w:r>
          </w:p>
        </w:tc>
        <w:tc>
          <w:tcPr>
            <w:tcW w:w="2760" w:type="dxa"/>
            <w:tcBorders>
              <w:top w:val="nil"/>
              <w:left w:val="nil"/>
              <w:bottom w:val="single" w:color="000000" w:sz="8" w:space="0"/>
              <w:right w:val="single" w:color="000000" w:sz="8" w:space="0"/>
            </w:tcBorders>
            <w:shd w:val="clear" w:color="auto" w:fill="EBF0FA"/>
            <w:vAlign w:val="center"/>
          </w:tcPr>
          <w:p w14:paraId="1EBAE8D6">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98191141</w:t>
            </w:r>
          </w:p>
        </w:tc>
      </w:tr>
      <w:tr w14:paraId="3FE163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5" w:hRule="atLeast"/>
        </w:trPr>
        <w:tc>
          <w:tcPr>
            <w:tcW w:w="1080" w:type="dxa"/>
            <w:tcBorders>
              <w:top w:val="nil"/>
              <w:left w:val="single" w:color="000000" w:sz="8" w:space="0"/>
              <w:bottom w:val="single" w:color="000000" w:sz="8" w:space="0"/>
              <w:right w:val="single" w:color="000000" w:sz="8" w:space="0"/>
            </w:tcBorders>
            <w:shd w:val="clear" w:color="auto" w:fill="EBF0FA"/>
            <w:vAlign w:val="center"/>
          </w:tcPr>
          <w:p w14:paraId="6DFDAFD2">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9</w:t>
            </w:r>
          </w:p>
        </w:tc>
        <w:tc>
          <w:tcPr>
            <w:tcW w:w="1951" w:type="dxa"/>
            <w:tcBorders>
              <w:top w:val="nil"/>
              <w:left w:val="nil"/>
              <w:bottom w:val="single" w:color="000000" w:sz="8" w:space="0"/>
              <w:right w:val="single" w:color="000000" w:sz="8" w:space="0"/>
            </w:tcBorders>
            <w:shd w:val="clear" w:color="auto" w:fill="EBF0FA"/>
            <w:vAlign w:val="center"/>
          </w:tcPr>
          <w:p w14:paraId="4FD69CEC">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加拿大</w:t>
            </w:r>
          </w:p>
        </w:tc>
        <w:tc>
          <w:tcPr>
            <w:tcW w:w="2985" w:type="dxa"/>
            <w:tcBorders>
              <w:top w:val="nil"/>
              <w:left w:val="nil"/>
              <w:bottom w:val="single" w:color="000000" w:sz="8" w:space="0"/>
              <w:right w:val="single" w:color="000000" w:sz="8" w:space="0"/>
            </w:tcBorders>
            <w:shd w:val="clear" w:color="auto" w:fill="EBF0FA"/>
            <w:vAlign w:val="center"/>
          </w:tcPr>
          <w:p w14:paraId="0CC1BD11">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945904</w:t>
            </w:r>
          </w:p>
        </w:tc>
        <w:tc>
          <w:tcPr>
            <w:tcW w:w="2760" w:type="dxa"/>
            <w:tcBorders>
              <w:top w:val="nil"/>
              <w:left w:val="nil"/>
              <w:bottom w:val="single" w:color="000000" w:sz="8" w:space="0"/>
              <w:right w:val="single" w:color="000000" w:sz="8" w:space="0"/>
            </w:tcBorders>
            <w:shd w:val="clear" w:color="auto" w:fill="EBF0FA"/>
            <w:vAlign w:val="center"/>
          </w:tcPr>
          <w:p w14:paraId="1F1A7EA1">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74663972</w:t>
            </w:r>
          </w:p>
        </w:tc>
      </w:tr>
      <w:tr w14:paraId="31F7C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5" w:hRule="atLeast"/>
        </w:trPr>
        <w:tc>
          <w:tcPr>
            <w:tcW w:w="1080" w:type="dxa"/>
            <w:tcBorders>
              <w:top w:val="nil"/>
              <w:left w:val="single" w:color="000000" w:sz="8" w:space="0"/>
              <w:bottom w:val="single" w:color="000000" w:sz="8" w:space="0"/>
              <w:right w:val="single" w:color="000000" w:sz="8" w:space="0"/>
            </w:tcBorders>
            <w:shd w:val="clear" w:color="auto" w:fill="EBF0FA"/>
            <w:vAlign w:val="center"/>
          </w:tcPr>
          <w:p w14:paraId="31BD8524">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10</w:t>
            </w:r>
          </w:p>
        </w:tc>
        <w:tc>
          <w:tcPr>
            <w:tcW w:w="1951" w:type="dxa"/>
            <w:tcBorders>
              <w:top w:val="nil"/>
              <w:left w:val="nil"/>
              <w:bottom w:val="single" w:color="000000" w:sz="8" w:space="0"/>
              <w:right w:val="single" w:color="000000" w:sz="8" w:space="0"/>
            </w:tcBorders>
            <w:shd w:val="clear" w:color="auto" w:fill="EBF0FA"/>
            <w:vAlign w:val="center"/>
          </w:tcPr>
          <w:p w14:paraId="41BEB2A3">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中国香港</w:t>
            </w:r>
          </w:p>
        </w:tc>
        <w:tc>
          <w:tcPr>
            <w:tcW w:w="2985" w:type="dxa"/>
            <w:tcBorders>
              <w:top w:val="nil"/>
              <w:left w:val="nil"/>
              <w:bottom w:val="single" w:color="000000" w:sz="8" w:space="0"/>
              <w:right w:val="single" w:color="000000" w:sz="8" w:space="0"/>
            </w:tcBorders>
            <w:shd w:val="clear" w:color="auto" w:fill="EBF0FA"/>
            <w:vAlign w:val="center"/>
          </w:tcPr>
          <w:p w14:paraId="6A70C2FC">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964864</w:t>
            </w:r>
          </w:p>
        </w:tc>
        <w:tc>
          <w:tcPr>
            <w:tcW w:w="2760" w:type="dxa"/>
            <w:tcBorders>
              <w:top w:val="nil"/>
              <w:left w:val="nil"/>
              <w:bottom w:val="single" w:color="000000" w:sz="8" w:space="0"/>
              <w:right w:val="single" w:color="000000" w:sz="8" w:space="0"/>
            </w:tcBorders>
            <w:shd w:val="clear" w:color="auto" w:fill="EBF0FA"/>
            <w:vAlign w:val="center"/>
          </w:tcPr>
          <w:p w14:paraId="7D014A0D">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68599184</w:t>
            </w:r>
          </w:p>
        </w:tc>
      </w:tr>
    </w:tbl>
    <w:p w14:paraId="64180467">
      <w:pPr>
        <w:ind w:firstLine="600" w:firstLineChars="200"/>
        <w:rPr>
          <w:rFonts w:hint="eastAsia" w:ascii="Times New Roman" w:hAnsi="Times New Roman" w:eastAsia="方正仿宋简体"/>
          <w:sz w:val="28"/>
          <w:szCs w:val="28"/>
          <w:lang w:eastAsia="zh-CN"/>
        </w:rPr>
      </w:pPr>
      <w:r>
        <w:rPr>
          <w:rFonts w:hint="eastAsia" w:ascii="Times New Roman" w:hAnsi="Times New Roman" w:eastAsia="方正仿宋简体"/>
          <w:sz w:val="30"/>
          <w:szCs w:val="30"/>
        </w:rPr>
        <w:t>2</w:t>
      </w:r>
      <w:r>
        <w:rPr>
          <w:rFonts w:ascii="Times New Roman" w:hAnsi="Times New Roman" w:eastAsia="方正仿宋简体"/>
          <w:sz w:val="30"/>
          <w:szCs w:val="30"/>
        </w:rPr>
        <w:t>023</w:t>
      </w:r>
      <w:r>
        <w:rPr>
          <w:rFonts w:hint="eastAsia" w:ascii="Times New Roman" w:hAnsi="Times New Roman" w:eastAsia="方正仿宋简体"/>
          <w:sz w:val="30"/>
          <w:szCs w:val="30"/>
        </w:rPr>
        <w:t>年</w:t>
      </w:r>
      <w:r>
        <w:rPr>
          <w:rFonts w:hint="eastAsia" w:ascii="Times New Roman" w:hAnsi="Times New Roman" w:eastAsia="方正仿宋简体"/>
          <w:sz w:val="30"/>
          <w:szCs w:val="30"/>
          <w:lang w:val="en-US" w:eastAsia="zh-CN"/>
        </w:rPr>
        <w:t>出口到</w:t>
      </w:r>
      <w:r>
        <w:rPr>
          <w:rFonts w:hint="eastAsia" w:ascii="Times New Roman" w:hAnsi="Times New Roman" w:eastAsia="方正仿宋简体"/>
          <w:sz w:val="30"/>
          <w:szCs w:val="30"/>
        </w:rPr>
        <w:t>美国</w:t>
      </w:r>
      <w:r>
        <w:rPr>
          <w:rFonts w:hint="eastAsia" w:ascii="Times New Roman" w:hAnsi="Times New Roman" w:eastAsia="方正仿宋简体"/>
          <w:sz w:val="30"/>
          <w:szCs w:val="30"/>
          <w:lang w:val="en-US" w:eastAsia="zh-CN"/>
        </w:rPr>
        <w:t>的锑及其制品数量排名第一</w:t>
      </w:r>
      <w:r>
        <w:rPr>
          <w:rFonts w:hint="eastAsia" w:ascii="Times New Roman" w:hAnsi="Times New Roman" w:eastAsia="方正仿宋简体"/>
          <w:sz w:val="30"/>
          <w:szCs w:val="30"/>
        </w:rPr>
        <w:t>，达到12</w:t>
      </w:r>
      <w:r>
        <w:rPr>
          <w:rFonts w:hint="eastAsia" w:ascii="Times New Roman" w:hAnsi="Times New Roman" w:eastAsia="方正仿宋简体"/>
          <w:sz w:val="30"/>
          <w:szCs w:val="30"/>
          <w:lang w:val="en-US" w:eastAsia="zh-CN"/>
        </w:rPr>
        <w:t>,</w:t>
      </w:r>
      <w:r>
        <w:rPr>
          <w:rFonts w:hint="eastAsia" w:ascii="Times New Roman" w:hAnsi="Times New Roman" w:eastAsia="方正仿宋简体"/>
          <w:sz w:val="30"/>
          <w:szCs w:val="30"/>
        </w:rPr>
        <w:t>068</w:t>
      </w:r>
      <w:r>
        <w:rPr>
          <w:rFonts w:hint="eastAsia" w:ascii="Times New Roman" w:hAnsi="Times New Roman" w:eastAsia="方正仿宋简体"/>
          <w:sz w:val="30"/>
          <w:szCs w:val="30"/>
          <w:lang w:val="en-US" w:eastAsia="zh-CN"/>
        </w:rPr>
        <w:t>,</w:t>
      </w:r>
      <w:r>
        <w:rPr>
          <w:rFonts w:hint="eastAsia" w:ascii="Times New Roman" w:hAnsi="Times New Roman" w:eastAsia="方正仿宋简体"/>
          <w:sz w:val="30"/>
          <w:szCs w:val="30"/>
        </w:rPr>
        <w:t>231千克；第二为印度，达到8</w:t>
      </w:r>
      <w:r>
        <w:rPr>
          <w:rFonts w:hint="eastAsia" w:ascii="Times New Roman" w:hAnsi="Times New Roman" w:eastAsia="方正仿宋简体"/>
          <w:sz w:val="30"/>
          <w:szCs w:val="30"/>
          <w:lang w:val="en-US" w:eastAsia="zh-CN"/>
        </w:rPr>
        <w:t>,</w:t>
      </w:r>
      <w:r>
        <w:rPr>
          <w:rFonts w:hint="eastAsia" w:ascii="Times New Roman" w:hAnsi="Times New Roman" w:eastAsia="方正仿宋简体"/>
          <w:sz w:val="30"/>
          <w:szCs w:val="30"/>
        </w:rPr>
        <w:t>208</w:t>
      </w:r>
      <w:r>
        <w:rPr>
          <w:rFonts w:hint="eastAsia" w:ascii="Times New Roman" w:hAnsi="Times New Roman" w:eastAsia="方正仿宋简体"/>
          <w:sz w:val="30"/>
          <w:szCs w:val="30"/>
          <w:lang w:val="en-US" w:eastAsia="zh-CN"/>
        </w:rPr>
        <w:t>,</w:t>
      </w:r>
      <w:r>
        <w:rPr>
          <w:rFonts w:hint="eastAsia" w:ascii="Times New Roman" w:hAnsi="Times New Roman" w:eastAsia="方正仿宋简体"/>
          <w:sz w:val="30"/>
          <w:szCs w:val="30"/>
        </w:rPr>
        <w:t>208千克；排名第三为日本达到4</w:t>
      </w:r>
      <w:r>
        <w:rPr>
          <w:rFonts w:hint="eastAsia" w:ascii="Times New Roman" w:hAnsi="Times New Roman" w:eastAsia="方正仿宋简体"/>
          <w:sz w:val="30"/>
          <w:szCs w:val="30"/>
          <w:lang w:val="en-US" w:eastAsia="zh-CN"/>
        </w:rPr>
        <w:t>,</w:t>
      </w:r>
      <w:r>
        <w:rPr>
          <w:rFonts w:hint="eastAsia" w:ascii="Times New Roman" w:hAnsi="Times New Roman" w:eastAsia="方正仿宋简体"/>
          <w:sz w:val="30"/>
          <w:szCs w:val="30"/>
        </w:rPr>
        <w:t>369</w:t>
      </w:r>
      <w:r>
        <w:rPr>
          <w:rFonts w:hint="eastAsia" w:ascii="Times New Roman" w:hAnsi="Times New Roman" w:eastAsia="方正仿宋简体"/>
          <w:sz w:val="30"/>
          <w:szCs w:val="30"/>
          <w:lang w:val="en-US" w:eastAsia="zh-CN"/>
        </w:rPr>
        <w:t>,</w:t>
      </w:r>
      <w:r>
        <w:rPr>
          <w:rFonts w:hint="eastAsia" w:ascii="Times New Roman" w:hAnsi="Times New Roman" w:eastAsia="方正仿宋简体"/>
          <w:sz w:val="30"/>
          <w:szCs w:val="30"/>
        </w:rPr>
        <w:t>120千克。</w:t>
      </w:r>
    </w:p>
    <w:p w14:paraId="167F6079">
      <w:pPr>
        <w:jc w:val="center"/>
        <w:rPr>
          <w:rFonts w:hint="eastAsia" w:ascii="Times New Roman" w:hAnsi="Times New Roman" w:eastAsia="方正仿宋简体"/>
          <w:sz w:val="28"/>
          <w:szCs w:val="28"/>
          <w:lang w:eastAsia="zh-CN"/>
        </w:rPr>
      </w:pPr>
      <w:r>
        <w:rPr>
          <w:rFonts w:hint="eastAsia" w:ascii="Times New Roman" w:hAnsi="Times New Roman" w:eastAsia="方正仿宋简体"/>
          <w:sz w:val="28"/>
          <w:szCs w:val="28"/>
          <w:lang w:eastAsia="zh-CN"/>
        </w:rPr>
        <w:drawing>
          <wp:inline distT="0" distB="0" distL="114300" distR="114300">
            <wp:extent cx="5314950" cy="2885440"/>
            <wp:effectExtent l="0" t="0" r="0" b="10160"/>
            <wp:docPr id="16" name="图片 16" descr="77b446e44717fb597a95aeb003f12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77b446e44717fb597a95aeb003f127c"/>
                    <pic:cNvPicPr>
                      <a:picLocks noChangeAspect="1"/>
                    </pic:cNvPicPr>
                  </pic:nvPicPr>
                  <pic:blipFill>
                    <a:blip r:embed="rId12"/>
                    <a:srcRect l="2072" t="8094" r="4614" b="10869"/>
                    <a:stretch>
                      <a:fillRect/>
                    </a:stretch>
                  </pic:blipFill>
                  <pic:spPr>
                    <a:xfrm>
                      <a:off x="0" y="0"/>
                      <a:ext cx="5314950" cy="2885440"/>
                    </a:xfrm>
                    <a:prstGeom prst="rect">
                      <a:avLst/>
                    </a:prstGeom>
                  </pic:spPr>
                </pic:pic>
              </a:graphicData>
            </a:graphic>
          </wp:inline>
        </w:drawing>
      </w:r>
    </w:p>
    <w:p w14:paraId="5C7CE350">
      <w:pPr>
        <w:ind w:firstLine="560" w:firstLineChars="200"/>
        <w:rPr>
          <w:rFonts w:hint="eastAsia" w:ascii="Times New Roman" w:hAnsi="Times New Roman" w:eastAsia="方正仿宋简体"/>
          <w:sz w:val="28"/>
          <w:szCs w:val="28"/>
        </w:rPr>
      </w:pPr>
      <w:r>
        <w:rPr>
          <w:rFonts w:hint="eastAsia" w:ascii="Times New Roman" w:hAnsi="Times New Roman" w:eastAsia="方正仿宋简体"/>
          <w:sz w:val="28"/>
          <w:szCs w:val="28"/>
        </w:rPr>
        <w:t>以下为具体数据。</w:t>
      </w:r>
    </w:p>
    <w:p w14:paraId="4DB672B9">
      <w:pPr>
        <w:jc w:val="center"/>
        <w:rPr>
          <w:rFonts w:hint="eastAsia" w:ascii="Times New Roman" w:hAnsi="Times New Roman" w:eastAsia="方正仿宋简体"/>
          <w:sz w:val="28"/>
          <w:szCs w:val="28"/>
        </w:rPr>
      </w:pPr>
      <w:r>
        <w:rPr>
          <w:rFonts w:hint="eastAsia" w:ascii="Times New Roman" w:hAnsi="Times New Roman" w:eastAsia="方正仿宋简体"/>
          <w:sz w:val="28"/>
          <w:szCs w:val="28"/>
          <w:lang w:val="en-US" w:eastAsia="zh-CN"/>
        </w:rPr>
        <w:t>表3：2023年锑出口数据表</w:t>
      </w:r>
    </w:p>
    <w:tbl>
      <w:tblPr>
        <w:tblW w:w="8721"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906"/>
        <w:gridCol w:w="1875"/>
        <w:gridCol w:w="2955"/>
        <w:gridCol w:w="2985"/>
      </w:tblGrid>
      <w:tr w14:paraId="0DDF7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05" w:hRule="atLeast"/>
        </w:trPr>
        <w:tc>
          <w:tcPr>
            <w:tcW w:w="906" w:type="dxa"/>
            <w:tcBorders>
              <w:top w:val="single" w:color="000000" w:sz="8" w:space="0"/>
              <w:left w:val="single" w:color="000000" w:sz="8" w:space="0"/>
              <w:bottom w:val="single" w:color="000000" w:sz="8" w:space="0"/>
              <w:right w:val="single" w:color="000000" w:sz="8" w:space="0"/>
            </w:tcBorders>
            <w:shd w:val="clear" w:color="auto" w:fill="4874CB"/>
            <w:vAlign w:val="center"/>
          </w:tcPr>
          <w:p w14:paraId="3972B1EC">
            <w:pPr>
              <w:keepNext w:val="0"/>
              <w:keepLines w:val="0"/>
              <w:widowControl/>
              <w:suppressLineNumbers w:val="0"/>
              <w:jc w:val="center"/>
              <w:textAlignment w:val="center"/>
              <w:rPr>
                <w:rFonts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bdr w:val="none" w:color="auto" w:sz="0" w:space="0"/>
                <w:lang w:val="en-US" w:eastAsia="zh-CN" w:bidi="ar"/>
              </w:rPr>
              <w:t>序号</w:t>
            </w:r>
          </w:p>
        </w:tc>
        <w:tc>
          <w:tcPr>
            <w:tcW w:w="1875" w:type="dxa"/>
            <w:tcBorders>
              <w:top w:val="single" w:color="000000" w:sz="8" w:space="0"/>
              <w:left w:val="nil"/>
              <w:bottom w:val="single" w:color="000000" w:sz="8" w:space="0"/>
              <w:right w:val="single" w:color="000000" w:sz="8" w:space="0"/>
            </w:tcBorders>
            <w:shd w:val="clear" w:color="auto" w:fill="4874CB"/>
            <w:vAlign w:val="center"/>
          </w:tcPr>
          <w:p w14:paraId="3DE333CA">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bdr w:val="none" w:color="auto" w:sz="0" w:space="0"/>
                <w:lang w:val="en-US" w:eastAsia="zh-CN" w:bidi="ar"/>
              </w:rPr>
              <w:t>2023年出口对象</w:t>
            </w:r>
          </w:p>
        </w:tc>
        <w:tc>
          <w:tcPr>
            <w:tcW w:w="2955" w:type="dxa"/>
            <w:tcBorders>
              <w:top w:val="single" w:color="000000" w:sz="8" w:space="0"/>
              <w:left w:val="nil"/>
              <w:bottom w:val="single" w:color="000000" w:sz="8" w:space="0"/>
              <w:right w:val="single" w:color="000000" w:sz="8" w:space="0"/>
            </w:tcBorders>
            <w:shd w:val="clear" w:color="auto" w:fill="4874CB"/>
            <w:vAlign w:val="center"/>
          </w:tcPr>
          <w:p w14:paraId="18DEA9BC">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bdr w:val="none" w:color="auto" w:sz="0" w:space="0"/>
                <w:lang w:val="en-US" w:eastAsia="zh-CN" w:bidi="ar"/>
              </w:rPr>
              <w:t>2023年出口数量（单位：千克）</w:t>
            </w:r>
          </w:p>
        </w:tc>
        <w:tc>
          <w:tcPr>
            <w:tcW w:w="2985" w:type="dxa"/>
            <w:tcBorders>
              <w:top w:val="single" w:color="000000" w:sz="8" w:space="0"/>
              <w:left w:val="nil"/>
              <w:bottom w:val="single" w:color="000000" w:sz="8" w:space="0"/>
              <w:right w:val="single" w:color="000000" w:sz="8" w:space="0"/>
            </w:tcBorders>
            <w:shd w:val="clear" w:color="auto" w:fill="4874CB"/>
            <w:vAlign w:val="center"/>
          </w:tcPr>
          <w:p w14:paraId="1E19F377">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bdr w:val="none" w:color="auto" w:sz="0" w:space="0"/>
                <w:lang w:val="en-US" w:eastAsia="zh-CN" w:bidi="ar"/>
              </w:rPr>
              <w:t>2023年出口金额（单位：元）</w:t>
            </w:r>
          </w:p>
        </w:tc>
      </w:tr>
      <w:tr w14:paraId="0DF59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906" w:type="dxa"/>
            <w:tcBorders>
              <w:top w:val="nil"/>
              <w:left w:val="single" w:color="000000" w:sz="8" w:space="0"/>
              <w:bottom w:val="single" w:color="000000" w:sz="8" w:space="0"/>
              <w:right w:val="single" w:color="000000" w:sz="8" w:space="0"/>
            </w:tcBorders>
            <w:shd w:val="clear" w:color="auto" w:fill="FFFFFF"/>
            <w:vAlign w:val="center"/>
          </w:tcPr>
          <w:p w14:paraId="307C3CCF">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1</w:t>
            </w:r>
          </w:p>
        </w:tc>
        <w:tc>
          <w:tcPr>
            <w:tcW w:w="1875" w:type="dxa"/>
            <w:tcBorders>
              <w:top w:val="nil"/>
              <w:left w:val="nil"/>
              <w:bottom w:val="single" w:color="000000" w:sz="8" w:space="0"/>
              <w:right w:val="single" w:color="000000" w:sz="8" w:space="0"/>
            </w:tcBorders>
            <w:shd w:val="clear" w:color="auto" w:fill="EBF0FA"/>
            <w:vAlign w:val="center"/>
          </w:tcPr>
          <w:p w14:paraId="0D114CED">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美国</w:t>
            </w:r>
          </w:p>
        </w:tc>
        <w:tc>
          <w:tcPr>
            <w:tcW w:w="2955" w:type="dxa"/>
            <w:tcBorders>
              <w:top w:val="nil"/>
              <w:left w:val="nil"/>
              <w:bottom w:val="single" w:color="000000" w:sz="8" w:space="0"/>
              <w:right w:val="single" w:color="000000" w:sz="8" w:space="0"/>
            </w:tcBorders>
            <w:shd w:val="clear" w:color="auto" w:fill="EBF0FA"/>
            <w:vAlign w:val="center"/>
          </w:tcPr>
          <w:p w14:paraId="16C0E9C2">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12068231</w:t>
            </w:r>
          </w:p>
        </w:tc>
        <w:tc>
          <w:tcPr>
            <w:tcW w:w="2985" w:type="dxa"/>
            <w:tcBorders>
              <w:top w:val="nil"/>
              <w:left w:val="nil"/>
              <w:bottom w:val="single" w:color="000000" w:sz="8" w:space="0"/>
              <w:right w:val="single" w:color="000000" w:sz="8" w:space="0"/>
            </w:tcBorders>
            <w:shd w:val="clear" w:color="auto" w:fill="EBF0FA"/>
            <w:vAlign w:val="center"/>
          </w:tcPr>
          <w:p w14:paraId="38BA48B3">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855747961</w:t>
            </w:r>
          </w:p>
        </w:tc>
      </w:tr>
      <w:tr w14:paraId="4FCFD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906" w:type="dxa"/>
            <w:tcBorders>
              <w:top w:val="nil"/>
              <w:left w:val="single" w:color="000000" w:sz="8" w:space="0"/>
              <w:bottom w:val="single" w:color="000000" w:sz="8" w:space="0"/>
              <w:right w:val="single" w:color="000000" w:sz="8" w:space="0"/>
            </w:tcBorders>
            <w:shd w:val="clear" w:color="auto" w:fill="FFFFFF"/>
            <w:vAlign w:val="center"/>
          </w:tcPr>
          <w:p w14:paraId="5DD3C5F9">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2</w:t>
            </w:r>
          </w:p>
        </w:tc>
        <w:tc>
          <w:tcPr>
            <w:tcW w:w="1875" w:type="dxa"/>
            <w:tcBorders>
              <w:top w:val="nil"/>
              <w:left w:val="nil"/>
              <w:bottom w:val="single" w:color="000000" w:sz="8" w:space="0"/>
              <w:right w:val="single" w:color="000000" w:sz="8" w:space="0"/>
            </w:tcBorders>
            <w:shd w:val="clear" w:color="auto" w:fill="FFFFFF"/>
            <w:vAlign w:val="center"/>
          </w:tcPr>
          <w:p w14:paraId="13C2AE8A">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印度</w:t>
            </w:r>
          </w:p>
        </w:tc>
        <w:tc>
          <w:tcPr>
            <w:tcW w:w="2955" w:type="dxa"/>
            <w:tcBorders>
              <w:top w:val="nil"/>
              <w:left w:val="nil"/>
              <w:bottom w:val="single" w:color="000000" w:sz="8" w:space="0"/>
              <w:right w:val="single" w:color="000000" w:sz="8" w:space="0"/>
            </w:tcBorders>
            <w:shd w:val="clear" w:color="auto" w:fill="FFFFFF"/>
            <w:vAlign w:val="center"/>
          </w:tcPr>
          <w:p w14:paraId="0BCECAE3">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8208208</w:t>
            </w:r>
          </w:p>
        </w:tc>
        <w:tc>
          <w:tcPr>
            <w:tcW w:w="2985" w:type="dxa"/>
            <w:tcBorders>
              <w:top w:val="nil"/>
              <w:left w:val="nil"/>
              <w:bottom w:val="single" w:color="000000" w:sz="8" w:space="0"/>
              <w:right w:val="single" w:color="000000" w:sz="8" w:space="0"/>
            </w:tcBorders>
            <w:shd w:val="clear" w:color="auto" w:fill="FFFFFF"/>
            <w:vAlign w:val="center"/>
          </w:tcPr>
          <w:p w14:paraId="3A089B6C">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393669846</w:t>
            </w:r>
          </w:p>
        </w:tc>
      </w:tr>
      <w:tr w14:paraId="780B0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906" w:type="dxa"/>
            <w:tcBorders>
              <w:top w:val="nil"/>
              <w:left w:val="single" w:color="000000" w:sz="8" w:space="0"/>
              <w:bottom w:val="single" w:color="000000" w:sz="8" w:space="0"/>
              <w:right w:val="single" w:color="000000" w:sz="8" w:space="0"/>
            </w:tcBorders>
            <w:shd w:val="clear" w:color="auto" w:fill="FFFFFF"/>
            <w:vAlign w:val="center"/>
          </w:tcPr>
          <w:p w14:paraId="5A08101D">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3</w:t>
            </w:r>
          </w:p>
        </w:tc>
        <w:tc>
          <w:tcPr>
            <w:tcW w:w="1875" w:type="dxa"/>
            <w:tcBorders>
              <w:top w:val="nil"/>
              <w:left w:val="nil"/>
              <w:bottom w:val="single" w:color="000000" w:sz="8" w:space="0"/>
              <w:right w:val="single" w:color="000000" w:sz="8" w:space="0"/>
            </w:tcBorders>
            <w:shd w:val="clear" w:color="auto" w:fill="EBF0FA"/>
            <w:vAlign w:val="center"/>
          </w:tcPr>
          <w:p w14:paraId="630B3F44">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日本</w:t>
            </w:r>
          </w:p>
        </w:tc>
        <w:tc>
          <w:tcPr>
            <w:tcW w:w="2955" w:type="dxa"/>
            <w:tcBorders>
              <w:top w:val="nil"/>
              <w:left w:val="nil"/>
              <w:bottom w:val="single" w:color="000000" w:sz="8" w:space="0"/>
              <w:right w:val="single" w:color="000000" w:sz="8" w:space="0"/>
            </w:tcBorders>
            <w:shd w:val="clear" w:color="auto" w:fill="EBF0FA"/>
            <w:vAlign w:val="center"/>
          </w:tcPr>
          <w:p w14:paraId="37BDAB46">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4369120</w:t>
            </w:r>
          </w:p>
        </w:tc>
        <w:tc>
          <w:tcPr>
            <w:tcW w:w="2985" w:type="dxa"/>
            <w:tcBorders>
              <w:top w:val="nil"/>
              <w:left w:val="nil"/>
              <w:bottom w:val="single" w:color="000000" w:sz="8" w:space="0"/>
              <w:right w:val="single" w:color="000000" w:sz="8" w:space="0"/>
            </w:tcBorders>
            <w:shd w:val="clear" w:color="auto" w:fill="EBF0FA"/>
            <w:vAlign w:val="center"/>
          </w:tcPr>
          <w:p w14:paraId="3635696B">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329320830</w:t>
            </w:r>
          </w:p>
        </w:tc>
      </w:tr>
      <w:tr w14:paraId="68AE8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5" w:hRule="atLeast"/>
        </w:trPr>
        <w:tc>
          <w:tcPr>
            <w:tcW w:w="906" w:type="dxa"/>
            <w:tcBorders>
              <w:top w:val="nil"/>
              <w:left w:val="single" w:color="000000" w:sz="8" w:space="0"/>
              <w:bottom w:val="single" w:color="000000" w:sz="8" w:space="0"/>
              <w:right w:val="single" w:color="000000" w:sz="8" w:space="0"/>
            </w:tcBorders>
            <w:shd w:val="clear" w:color="auto" w:fill="FFFFFF"/>
            <w:vAlign w:val="center"/>
          </w:tcPr>
          <w:p w14:paraId="5836A0F1">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4</w:t>
            </w:r>
          </w:p>
        </w:tc>
        <w:tc>
          <w:tcPr>
            <w:tcW w:w="1875" w:type="dxa"/>
            <w:tcBorders>
              <w:top w:val="nil"/>
              <w:left w:val="nil"/>
              <w:bottom w:val="single" w:color="000000" w:sz="8" w:space="0"/>
              <w:right w:val="single" w:color="000000" w:sz="8" w:space="0"/>
            </w:tcBorders>
            <w:shd w:val="clear" w:color="auto" w:fill="EBF0FA"/>
            <w:vAlign w:val="center"/>
          </w:tcPr>
          <w:p w14:paraId="146CA15F">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韩国</w:t>
            </w:r>
          </w:p>
        </w:tc>
        <w:tc>
          <w:tcPr>
            <w:tcW w:w="2955" w:type="dxa"/>
            <w:tcBorders>
              <w:top w:val="nil"/>
              <w:left w:val="nil"/>
              <w:bottom w:val="single" w:color="000000" w:sz="8" w:space="0"/>
              <w:right w:val="single" w:color="000000" w:sz="8" w:space="0"/>
            </w:tcBorders>
            <w:shd w:val="clear" w:color="auto" w:fill="EBF0FA"/>
            <w:vAlign w:val="center"/>
          </w:tcPr>
          <w:p w14:paraId="5576016B">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3750615</w:t>
            </w:r>
          </w:p>
        </w:tc>
        <w:tc>
          <w:tcPr>
            <w:tcW w:w="2985" w:type="dxa"/>
            <w:tcBorders>
              <w:top w:val="nil"/>
              <w:left w:val="nil"/>
              <w:bottom w:val="single" w:color="000000" w:sz="8" w:space="0"/>
              <w:right w:val="single" w:color="000000" w:sz="8" w:space="0"/>
            </w:tcBorders>
            <w:shd w:val="clear" w:color="auto" w:fill="EBF0FA"/>
            <w:vAlign w:val="center"/>
          </w:tcPr>
          <w:p w14:paraId="0D720EA1">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273412824</w:t>
            </w:r>
          </w:p>
        </w:tc>
      </w:tr>
      <w:tr w14:paraId="3BC4F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5" w:hRule="atLeast"/>
        </w:trPr>
        <w:tc>
          <w:tcPr>
            <w:tcW w:w="906" w:type="dxa"/>
            <w:tcBorders>
              <w:top w:val="nil"/>
              <w:left w:val="single" w:color="000000" w:sz="8" w:space="0"/>
              <w:bottom w:val="single" w:color="000000" w:sz="8" w:space="0"/>
              <w:right w:val="single" w:color="000000" w:sz="8" w:space="0"/>
            </w:tcBorders>
            <w:shd w:val="clear" w:color="auto" w:fill="FFFFFF"/>
            <w:vAlign w:val="center"/>
          </w:tcPr>
          <w:p w14:paraId="64570D55">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5</w:t>
            </w:r>
          </w:p>
        </w:tc>
        <w:tc>
          <w:tcPr>
            <w:tcW w:w="1875" w:type="dxa"/>
            <w:tcBorders>
              <w:top w:val="nil"/>
              <w:left w:val="nil"/>
              <w:bottom w:val="single" w:color="000000" w:sz="8" w:space="0"/>
              <w:right w:val="single" w:color="000000" w:sz="8" w:space="0"/>
            </w:tcBorders>
            <w:shd w:val="clear" w:color="auto" w:fill="FFFFFF"/>
            <w:vAlign w:val="center"/>
          </w:tcPr>
          <w:p w14:paraId="16A3D2B5">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荷兰</w:t>
            </w:r>
          </w:p>
        </w:tc>
        <w:tc>
          <w:tcPr>
            <w:tcW w:w="2955" w:type="dxa"/>
            <w:tcBorders>
              <w:top w:val="nil"/>
              <w:left w:val="nil"/>
              <w:bottom w:val="single" w:color="000000" w:sz="8" w:space="0"/>
              <w:right w:val="single" w:color="000000" w:sz="8" w:space="0"/>
            </w:tcBorders>
            <w:shd w:val="clear" w:color="auto" w:fill="FFFFFF"/>
            <w:vAlign w:val="center"/>
          </w:tcPr>
          <w:p w14:paraId="1145D50C">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3011981</w:t>
            </w:r>
          </w:p>
        </w:tc>
        <w:tc>
          <w:tcPr>
            <w:tcW w:w="2985" w:type="dxa"/>
            <w:tcBorders>
              <w:top w:val="nil"/>
              <w:left w:val="nil"/>
              <w:bottom w:val="single" w:color="000000" w:sz="8" w:space="0"/>
              <w:right w:val="single" w:color="000000" w:sz="8" w:space="0"/>
            </w:tcBorders>
            <w:shd w:val="clear" w:color="auto" w:fill="FFFFFF"/>
            <w:vAlign w:val="center"/>
          </w:tcPr>
          <w:p w14:paraId="00F3C9D8">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238614484</w:t>
            </w:r>
          </w:p>
        </w:tc>
      </w:tr>
      <w:tr w14:paraId="55A7B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5" w:hRule="atLeast"/>
        </w:trPr>
        <w:tc>
          <w:tcPr>
            <w:tcW w:w="906" w:type="dxa"/>
            <w:tcBorders>
              <w:top w:val="nil"/>
              <w:left w:val="single" w:color="000000" w:sz="8" w:space="0"/>
              <w:bottom w:val="single" w:color="000000" w:sz="8" w:space="0"/>
              <w:right w:val="single" w:color="000000" w:sz="8" w:space="0"/>
            </w:tcBorders>
            <w:shd w:val="clear" w:color="auto" w:fill="FFFFFF"/>
            <w:vAlign w:val="center"/>
          </w:tcPr>
          <w:p w14:paraId="6796AF0A">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6</w:t>
            </w:r>
          </w:p>
        </w:tc>
        <w:tc>
          <w:tcPr>
            <w:tcW w:w="1875" w:type="dxa"/>
            <w:tcBorders>
              <w:top w:val="nil"/>
              <w:left w:val="nil"/>
              <w:bottom w:val="single" w:color="000000" w:sz="8" w:space="0"/>
              <w:right w:val="single" w:color="000000" w:sz="8" w:space="0"/>
            </w:tcBorders>
            <w:shd w:val="clear" w:color="auto" w:fill="EBF0FA"/>
            <w:vAlign w:val="center"/>
          </w:tcPr>
          <w:p w14:paraId="46D8EA82">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中国台湾</w:t>
            </w:r>
          </w:p>
        </w:tc>
        <w:tc>
          <w:tcPr>
            <w:tcW w:w="2955" w:type="dxa"/>
            <w:tcBorders>
              <w:top w:val="nil"/>
              <w:left w:val="nil"/>
              <w:bottom w:val="single" w:color="000000" w:sz="8" w:space="0"/>
              <w:right w:val="single" w:color="000000" w:sz="8" w:space="0"/>
            </w:tcBorders>
            <w:shd w:val="clear" w:color="auto" w:fill="EBF0FA"/>
            <w:vAlign w:val="center"/>
          </w:tcPr>
          <w:p w14:paraId="0B4CDD27">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3163408</w:t>
            </w:r>
          </w:p>
        </w:tc>
        <w:tc>
          <w:tcPr>
            <w:tcW w:w="2985" w:type="dxa"/>
            <w:tcBorders>
              <w:top w:val="nil"/>
              <w:left w:val="nil"/>
              <w:bottom w:val="single" w:color="000000" w:sz="8" w:space="0"/>
              <w:right w:val="single" w:color="000000" w:sz="8" w:space="0"/>
            </w:tcBorders>
            <w:shd w:val="clear" w:color="auto" w:fill="EBF0FA"/>
            <w:vAlign w:val="center"/>
          </w:tcPr>
          <w:p w14:paraId="756D23B8">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222250917</w:t>
            </w:r>
          </w:p>
        </w:tc>
      </w:tr>
      <w:tr w14:paraId="490342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5" w:hRule="atLeast"/>
        </w:trPr>
        <w:tc>
          <w:tcPr>
            <w:tcW w:w="906" w:type="dxa"/>
            <w:tcBorders>
              <w:top w:val="nil"/>
              <w:left w:val="single" w:color="000000" w:sz="8" w:space="0"/>
              <w:bottom w:val="single" w:color="000000" w:sz="8" w:space="0"/>
              <w:right w:val="single" w:color="000000" w:sz="8" w:space="0"/>
            </w:tcBorders>
            <w:shd w:val="clear" w:color="auto" w:fill="FFFFFF"/>
            <w:vAlign w:val="center"/>
          </w:tcPr>
          <w:p w14:paraId="09E988BB">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7</w:t>
            </w:r>
          </w:p>
        </w:tc>
        <w:tc>
          <w:tcPr>
            <w:tcW w:w="1875" w:type="dxa"/>
            <w:tcBorders>
              <w:top w:val="nil"/>
              <w:left w:val="nil"/>
              <w:bottom w:val="single" w:color="000000" w:sz="8" w:space="0"/>
              <w:right w:val="single" w:color="000000" w:sz="8" w:space="0"/>
            </w:tcBorders>
            <w:shd w:val="clear" w:color="auto" w:fill="EBF0FA"/>
            <w:vAlign w:val="center"/>
          </w:tcPr>
          <w:p w14:paraId="219007E9">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俄罗斯</w:t>
            </w:r>
          </w:p>
        </w:tc>
        <w:tc>
          <w:tcPr>
            <w:tcW w:w="2955" w:type="dxa"/>
            <w:tcBorders>
              <w:top w:val="nil"/>
              <w:left w:val="nil"/>
              <w:bottom w:val="single" w:color="000000" w:sz="8" w:space="0"/>
              <w:right w:val="single" w:color="000000" w:sz="8" w:space="0"/>
            </w:tcBorders>
            <w:shd w:val="clear" w:color="auto" w:fill="EBF0FA"/>
            <w:vAlign w:val="center"/>
          </w:tcPr>
          <w:p w14:paraId="21816CC7">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1499740</w:t>
            </w:r>
          </w:p>
        </w:tc>
        <w:tc>
          <w:tcPr>
            <w:tcW w:w="2985" w:type="dxa"/>
            <w:tcBorders>
              <w:top w:val="nil"/>
              <w:left w:val="nil"/>
              <w:bottom w:val="single" w:color="000000" w:sz="8" w:space="0"/>
              <w:right w:val="single" w:color="000000" w:sz="8" w:space="0"/>
            </w:tcBorders>
            <w:shd w:val="clear" w:color="auto" w:fill="EBF0FA"/>
            <w:vAlign w:val="center"/>
          </w:tcPr>
          <w:p w14:paraId="413FF2F4">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107374555</w:t>
            </w:r>
          </w:p>
        </w:tc>
      </w:tr>
      <w:tr w14:paraId="738A3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906" w:type="dxa"/>
            <w:tcBorders>
              <w:top w:val="nil"/>
              <w:left w:val="single" w:color="000000" w:sz="8" w:space="0"/>
              <w:bottom w:val="single" w:color="000000" w:sz="8" w:space="0"/>
              <w:right w:val="single" w:color="000000" w:sz="8" w:space="0"/>
            </w:tcBorders>
            <w:shd w:val="clear" w:color="auto" w:fill="FFFFFF"/>
            <w:vAlign w:val="center"/>
          </w:tcPr>
          <w:p w14:paraId="0B891B23">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8</w:t>
            </w:r>
          </w:p>
        </w:tc>
        <w:tc>
          <w:tcPr>
            <w:tcW w:w="1875" w:type="dxa"/>
            <w:tcBorders>
              <w:top w:val="nil"/>
              <w:left w:val="nil"/>
              <w:bottom w:val="single" w:color="000000" w:sz="8" w:space="0"/>
              <w:right w:val="single" w:color="000000" w:sz="8" w:space="0"/>
            </w:tcBorders>
            <w:shd w:val="clear" w:color="auto" w:fill="FFFFFF"/>
            <w:vAlign w:val="center"/>
          </w:tcPr>
          <w:p w14:paraId="50419E23">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阿曼</w:t>
            </w:r>
          </w:p>
        </w:tc>
        <w:tc>
          <w:tcPr>
            <w:tcW w:w="2955" w:type="dxa"/>
            <w:tcBorders>
              <w:top w:val="nil"/>
              <w:left w:val="nil"/>
              <w:bottom w:val="single" w:color="000000" w:sz="8" w:space="0"/>
              <w:right w:val="single" w:color="000000" w:sz="8" w:space="0"/>
            </w:tcBorders>
            <w:shd w:val="clear" w:color="auto" w:fill="FFFFFF"/>
            <w:vAlign w:val="center"/>
          </w:tcPr>
          <w:p w14:paraId="29D18432">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2255289</w:t>
            </w:r>
          </w:p>
        </w:tc>
        <w:tc>
          <w:tcPr>
            <w:tcW w:w="2985" w:type="dxa"/>
            <w:tcBorders>
              <w:top w:val="nil"/>
              <w:left w:val="nil"/>
              <w:bottom w:val="single" w:color="000000" w:sz="8" w:space="0"/>
              <w:right w:val="single" w:color="000000" w:sz="8" w:space="0"/>
            </w:tcBorders>
            <w:shd w:val="clear" w:color="auto" w:fill="FFFFFF"/>
            <w:vAlign w:val="center"/>
          </w:tcPr>
          <w:p w14:paraId="3FB3AB39">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91208266</w:t>
            </w:r>
          </w:p>
        </w:tc>
      </w:tr>
      <w:tr w14:paraId="77F63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906" w:type="dxa"/>
            <w:tcBorders>
              <w:top w:val="nil"/>
              <w:left w:val="single" w:color="000000" w:sz="8" w:space="0"/>
              <w:bottom w:val="single" w:color="000000" w:sz="8" w:space="0"/>
              <w:right w:val="single" w:color="000000" w:sz="8" w:space="0"/>
            </w:tcBorders>
            <w:shd w:val="clear" w:color="auto" w:fill="FFFFFF"/>
            <w:vAlign w:val="center"/>
          </w:tcPr>
          <w:p w14:paraId="01FF8D99">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9</w:t>
            </w:r>
          </w:p>
        </w:tc>
        <w:tc>
          <w:tcPr>
            <w:tcW w:w="1875" w:type="dxa"/>
            <w:tcBorders>
              <w:top w:val="nil"/>
              <w:left w:val="nil"/>
              <w:bottom w:val="single" w:color="000000" w:sz="8" w:space="0"/>
              <w:right w:val="single" w:color="000000" w:sz="8" w:space="0"/>
            </w:tcBorders>
            <w:shd w:val="clear" w:color="auto" w:fill="EBF0FA"/>
            <w:vAlign w:val="center"/>
          </w:tcPr>
          <w:p w14:paraId="250ADE88">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加拿大</w:t>
            </w:r>
          </w:p>
        </w:tc>
        <w:tc>
          <w:tcPr>
            <w:tcW w:w="2955" w:type="dxa"/>
            <w:tcBorders>
              <w:top w:val="nil"/>
              <w:left w:val="nil"/>
              <w:bottom w:val="single" w:color="000000" w:sz="8" w:space="0"/>
              <w:right w:val="single" w:color="000000" w:sz="8" w:space="0"/>
            </w:tcBorders>
            <w:shd w:val="clear" w:color="auto" w:fill="EBF0FA"/>
            <w:vAlign w:val="center"/>
          </w:tcPr>
          <w:p w14:paraId="618CAE30">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1054304</w:t>
            </w:r>
          </w:p>
        </w:tc>
        <w:tc>
          <w:tcPr>
            <w:tcW w:w="2985" w:type="dxa"/>
            <w:tcBorders>
              <w:top w:val="nil"/>
              <w:left w:val="nil"/>
              <w:bottom w:val="single" w:color="000000" w:sz="8" w:space="0"/>
              <w:right w:val="single" w:color="000000" w:sz="8" w:space="0"/>
            </w:tcBorders>
            <w:shd w:val="clear" w:color="auto" w:fill="EBF0FA"/>
            <w:vAlign w:val="center"/>
          </w:tcPr>
          <w:p w14:paraId="569E6769">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78595508</w:t>
            </w:r>
          </w:p>
        </w:tc>
      </w:tr>
      <w:tr w14:paraId="705D82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5" w:hRule="atLeast"/>
        </w:trPr>
        <w:tc>
          <w:tcPr>
            <w:tcW w:w="906" w:type="dxa"/>
            <w:tcBorders>
              <w:top w:val="nil"/>
              <w:left w:val="single" w:color="000000" w:sz="8" w:space="0"/>
              <w:bottom w:val="single" w:color="000000" w:sz="8" w:space="0"/>
              <w:right w:val="single" w:color="000000" w:sz="8" w:space="0"/>
            </w:tcBorders>
            <w:shd w:val="clear" w:color="auto" w:fill="FFFFFF"/>
            <w:vAlign w:val="center"/>
          </w:tcPr>
          <w:p w14:paraId="4D1E6AD2">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10</w:t>
            </w:r>
          </w:p>
        </w:tc>
        <w:tc>
          <w:tcPr>
            <w:tcW w:w="1875" w:type="dxa"/>
            <w:tcBorders>
              <w:top w:val="nil"/>
              <w:left w:val="nil"/>
              <w:bottom w:val="single" w:color="000000" w:sz="8" w:space="0"/>
              <w:right w:val="single" w:color="000000" w:sz="8" w:space="0"/>
            </w:tcBorders>
            <w:shd w:val="clear" w:color="auto" w:fill="EBF0FA"/>
            <w:vAlign w:val="center"/>
          </w:tcPr>
          <w:p w14:paraId="7E6D1BF2">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印度尼西亚</w:t>
            </w:r>
          </w:p>
        </w:tc>
        <w:tc>
          <w:tcPr>
            <w:tcW w:w="2955" w:type="dxa"/>
            <w:tcBorders>
              <w:top w:val="nil"/>
              <w:left w:val="nil"/>
              <w:bottom w:val="single" w:color="000000" w:sz="8" w:space="0"/>
              <w:right w:val="single" w:color="000000" w:sz="8" w:space="0"/>
            </w:tcBorders>
            <w:shd w:val="clear" w:color="auto" w:fill="EBF0FA"/>
            <w:vAlign w:val="center"/>
          </w:tcPr>
          <w:p w14:paraId="69CC34B4">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854130</w:t>
            </w:r>
          </w:p>
        </w:tc>
        <w:tc>
          <w:tcPr>
            <w:tcW w:w="2985" w:type="dxa"/>
            <w:tcBorders>
              <w:top w:val="nil"/>
              <w:left w:val="nil"/>
              <w:bottom w:val="single" w:color="000000" w:sz="8" w:space="0"/>
              <w:right w:val="single" w:color="000000" w:sz="8" w:space="0"/>
            </w:tcBorders>
            <w:shd w:val="clear" w:color="auto" w:fill="EBF0FA"/>
            <w:vAlign w:val="center"/>
          </w:tcPr>
          <w:p w14:paraId="1838DFB1">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61346736</w:t>
            </w:r>
          </w:p>
        </w:tc>
      </w:tr>
    </w:tbl>
    <w:p w14:paraId="1B32EE69">
      <w:pPr>
        <w:ind w:firstLine="600" w:firstLineChars="200"/>
        <w:rPr>
          <w:rFonts w:hint="eastAsia" w:ascii="Times New Roman" w:hAnsi="Times New Roman" w:eastAsia="方正仿宋简体"/>
          <w:sz w:val="28"/>
          <w:szCs w:val="28"/>
        </w:rPr>
      </w:pPr>
      <w:r>
        <w:rPr>
          <w:rFonts w:hint="eastAsia" w:ascii="Times New Roman" w:hAnsi="Times New Roman" w:eastAsia="方正仿宋简体"/>
          <w:sz w:val="30"/>
          <w:szCs w:val="30"/>
        </w:rPr>
        <w:t>2024年</w:t>
      </w:r>
      <w:r>
        <w:rPr>
          <w:rFonts w:hint="eastAsia" w:ascii="Times New Roman" w:hAnsi="Times New Roman" w:eastAsia="方正仿宋简体"/>
          <w:sz w:val="30"/>
          <w:szCs w:val="30"/>
          <w:lang w:val="en-US" w:eastAsia="zh-CN"/>
        </w:rPr>
        <w:t>上半年出口到</w:t>
      </w:r>
      <w:r>
        <w:rPr>
          <w:rFonts w:hint="eastAsia" w:ascii="Times New Roman" w:hAnsi="Times New Roman" w:eastAsia="方正仿宋简体"/>
          <w:sz w:val="30"/>
          <w:szCs w:val="30"/>
        </w:rPr>
        <w:t>美国</w:t>
      </w:r>
      <w:r>
        <w:rPr>
          <w:rFonts w:hint="eastAsia" w:ascii="Times New Roman" w:hAnsi="Times New Roman" w:eastAsia="方正仿宋简体"/>
          <w:sz w:val="30"/>
          <w:szCs w:val="30"/>
          <w:lang w:val="en-US" w:eastAsia="zh-CN"/>
        </w:rPr>
        <w:t>的锑及其产品数量最多</w:t>
      </w:r>
      <w:r>
        <w:rPr>
          <w:rFonts w:hint="eastAsia" w:ascii="Times New Roman" w:hAnsi="Times New Roman" w:eastAsia="方正仿宋简体"/>
          <w:sz w:val="30"/>
          <w:szCs w:val="30"/>
        </w:rPr>
        <w:t>，达到5</w:t>
      </w:r>
      <w:r>
        <w:rPr>
          <w:rFonts w:hint="eastAsia" w:ascii="Times New Roman" w:hAnsi="Times New Roman" w:eastAsia="方正仿宋简体"/>
          <w:sz w:val="30"/>
          <w:szCs w:val="30"/>
          <w:lang w:val="en-US" w:eastAsia="zh-CN"/>
        </w:rPr>
        <w:t>,</w:t>
      </w:r>
      <w:r>
        <w:rPr>
          <w:rFonts w:hint="eastAsia" w:ascii="Times New Roman" w:hAnsi="Times New Roman" w:eastAsia="方正仿宋简体"/>
          <w:sz w:val="30"/>
          <w:szCs w:val="30"/>
        </w:rPr>
        <w:t>696</w:t>
      </w:r>
      <w:r>
        <w:rPr>
          <w:rFonts w:hint="eastAsia" w:ascii="Times New Roman" w:hAnsi="Times New Roman" w:eastAsia="方正仿宋简体"/>
          <w:sz w:val="30"/>
          <w:szCs w:val="30"/>
          <w:lang w:val="en-US" w:eastAsia="zh-CN"/>
        </w:rPr>
        <w:t>,</w:t>
      </w:r>
      <w:r>
        <w:rPr>
          <w:rFonts w:hint="eastAsia" w:ascii="Times New Roman" w:hAnsi="Times New Roman" w:eastAsia="方正仿宋简体"/>
          <w:sz w:val="30"/>
          <w:szCs w:val="30"/>
        </w:rPr>
        <w:t>154千克；第二为印度，达到2</w:t>
      </w:r>
      <w:r>
        <w:rPr>
          <w:rFonts w:hint="eastAsia" w:ascii="Times New Roman" w:hAnsi="Times New Roman" w:eastAsia="方正仿宋简体"/>
          <w:sz w:val="30"/>
          <w:szCs w:val="30"/>
          <w:lang w:val="en-US" w:eastAsia="zh-CN"/>
        </w:rPr>
        <w:t>,</w:t>
      </w:r>
      <w:r>
        <w:rPr>
          <w:rFonts w:hint="eastAsia" w:ascii="Times New Roman" w:hAnsi="Times New Roman" w:eastAsia="方正仿宋简体"/>
          <w:sz w:val="30"/>
          <w:szCs w:val="30"/>
        </w:rPr>
        <w:t>330</w:t>
      </w:r>
      <w:r>
        <w:rPr>
          <w:rFonts w:hint="eastAsia" w:ascii="Times New Roman" w:hAnsi="Times New Roman" w:eastAsia="方正仿宋简体"/>
          <w:sz w:val="30"/>
          <w:szCs w:val="30"/>
          <w:lang w:val="en-US" w:eastAsia="zh-CN"/>
        </w:rPr>
        <w:t>,</w:t>
      </w:r>
      <w:r>
        <w:rPr>
          <w:rFonts w:hint="eastAsia" w:ascii="Times New Roman" w:hAnsi="Times New Roman" w:eastAsia="方正仿宋简体"/>
          <w:sz w:val="30"/>
          <w:szCs w:val="30"/>
        </w:rPr>
        <w:t>111千克；排名第三为韩国达到1</w:t>
      </w:r>
      <w:r>
        <w:rPr>
          <w:rFonts w:hint="eastAsia" w:ascii="Times New Roman" w:hAnsi="Times New Roman" w:eastAsia="方正仿宋简体"/>
          <w:sz w:val="30"/>
          <w:szCs w:val="30"/>
          <w:lang w:val="en-US" w:eastAsia="zh-CN"/>
        </w:rPr>
        <w:t>,</w:t>
      </w:r>
      <w:r>
        <w:rPr>
          <w:rFonts w:hint="eastAsia" w:ascii="Times New Roman" w:hAnsi="Times New Roman" w:eastAsia="方正仿宋简体"/>
          <w:sz w:val="30"/>
          <w:szCs w:val="30"/>
        </w:rPr>
        <w:t>882</w:t>
      </w:r>
      <w:r>
        <w:rPr>
          <w:rFonts w:hint="eastAsia" w:ascii="Times New Roman" w:hAnsi="Times New Roman" w:eastAsia="方正仿宋简体"/>
          <w:sz w:val="30"/>
          <w:szCs w:val="30"/>
          <w:lang w:val="en-US" w:eastAsia="zh-CN"/>
        </w:rPr>
        <w:t>,</w:t>
      </w:r>
      <w:r>
        <w:rPr>
          <w:rFonts w:hint="eastAsia" w:ascii="Times New Roman" w:hAnsi="Times New Roman" w:eastAsia="方正仿宋简体"/>
          <w:sz w:val="30"/>
          <w:szCs w:val="30"/>
        </w:rPr>
        <w:t>386千克。</w:t>
      </w:r>
    </w:p>
    <w:p w14:paraId="19FB8D5A">
      <w:pPr>
        <w:rPr>
          <w:rFonts w:ascii="Times New Roman" w:hAnsi="Times New Roman" w:eastAsia="方正仿宋简体"/>
          <w:sz w:val="28"/>
          <w:szCs w:val="28"/>
        </w:rPr>
      </w:pPr>
      <w:r>
        <w:rPr>
          <w:rFonts w:ascii="Times New Roman" w:hAnsi="Times New Roman" w:eastAsia="方正仿宋简体"/>
          <w:sz w:val="28"/>
          <w:szCs w:val="28"/>
        </w:rPr>
        <w:drawing>
          <wp:inline distT="0" distB="0" distL="0" distR="0">
            <wp:extent cx="5263515" cy="2882900"/>
            <wp:effectExtent l="0" t="0" r="13335" b="12700"/>
            <wp:docPr id="17" name="图片 17" descr="D:\Program Files\微信存储\WeChat Files\wxid_0f33g5o07rcv22\FileStorage\Temp\b8143b554a48f5e45b00f5294eb6fa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D:\Program Files\微信存储\WeChat Files\wxid_0f33g5o07rcv22\FileStorage\Temp\b8143b554a48f5e45b00f5294eb6faa.png"/>
                    <pic:cNvPicPr>
                      <a:picLocks noChangeAspect="1" noChangeArrowheads="1"/>
                    </pic:cNvPicPr>
                  </pic:nvPicPr>
                  <pic:blipFill>
                    <a:blip r:embed="rId13">
                      <a:extLst>
                        <a:ext uri="{28A0092B-C50C-407E-A947-70E740481C1C}">
                          <a14:useLocalDpi xmlns:a14="http://schemas.microsoft.com/office/drawing/2010/main" val="0"/>
                        </a:ext>
                      </a:extLst>
                    </a:blip>
                    <a:srcRect l="3733" t="9530" r="9211" b="11869"/>
                    <a:stretch>
                      <a:fillRect/>
                    </a:stretch>
                  </pic:blipFill>
                  <pic:spPr>
                    <a:xfrm>
                      <a:off x="0" y="0"/>
                      <a:ext cx="5281571" cy="2892731"/>
                    </a:xfrm>
                    <a:prstGeom prst="rect">
                      <a:avLst/>
                    </a:prstGeom>
                    <a:noFill/>
                    <a:ln>
                      <a:noFill/>
                    </a:ln>
                  </pic:spPr>
                </pic:pic>
              </a:graphicData>
            </a:graphic>
          </wp:inline>
        </w:drawing>
      </w:r>
    </w:p>
    <w:p w14:paraId="2BD7C6C6">
      <w:pPr>
        <w:ind w:firstLine="600" w:firstLineChars="200"/>
        <w:rPr>
          <w:rFonts w:hint="eastAsia" w:ascii="Times New Roman" w:hAnsi="Times New Roman" w:eastAsia="方正仿宋简体"/>
          <w:sz w:val="30"/>
          <w:szCs w:val="30"/>
          <w:lang w:eastAsia="zh-CN"/>
        </w:rPr>
      </w:pPr>
      <w:r>
        <w:rPr>
          <w:rFonts w:hint="eastAsia" w:ascii="Times New Roman" w:hAnsi="Times New Roman" w:eastAsia="方正仿宋简体"/>
          <w:sz w:val="30"/>
          <w:szCs w:val="30"/>
        </w:rPr>
        <w:t>以下为具体数据</w:t>
      </w:r>
      <w:r>
        <w:rPr>
          <w:rFonts w:hint="eastAsia" w:ascii="Times New Roman" w:hAnsi="Times New Roman" w:eastAsia="方正仿宋简体"/>
          <w:sz w:val="30"/>
          <w:szCs w:val="30"/>
          <w:lang w:eastAsia="zh-CN"/>
        </w:rPr>
        <w:t>。</w:t>
      </w:r>
    </w:p>
    <w:p w14:paraId="62053971">
      <w:pPr>
        <w:jc w:val="center"/>
        <w:rPr>
          <w:rFonts w:hint="eastAsia" w:ascii="Times New Roman" w:hAnsi="Times New Roman" w:eastAsia="方正仿宋简体"/>
          <w:sz w:val="30"/>
          <w:szCs w:val="30"/>
          <w:lang w:val="en-US" w:eastAsia="zh-CN"/>
        </w:rPr>
      </w:pPr>
      <w:r>
        <w:rPr>
          <w:rFonts w:hint="eastAsia" w:ascii="Times New Roman" w:hAnsi="Times New Roman" w:eastAsia="方正仿宋简体"/>
          <w:sz w:val="28"/>
          <w:szCs w:val="28"/>
          <w:lang w:val="en-US" w:eastAsia="zh-CN"/>
        </w:rPr>
        <w:t>表4：2024年上半年锑出口数据表</w:t>
      </w:r>
    </w:p>
    <w:tbl>
      <w:tblPr>
        <w:tblW w:w="8481"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876"/>
        <w:gridCol w:w="1500"/>
        <w:gridCol w:w="3030"/>
        <w:gridCol w:w="3075"/>
      </w:tblGrid>
      <w:tr w14:paraId="603CB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335" w:hRule="atLeast"/>
        </w:trPr>
        <w:tc>
          <w:tcPr>
            <w:tcW w:w="876" w:type="dxa"/>
            <w:tcBorders>
              <w:top w:val="single" w:color="000000" w:sz="8" w:space="0"/>
              <w:left w:val="single" w:color="000000" w:sz="8" w:space="0"/>
              <w:bottom w:val="single" w:color="000000" w:sz="8" w:space="0"/>
              <w:right w:val="single" w:color="000000" w:sz="8" w:space="0"/>
            </w:tcBorders>
            <w:shd w:val="clear" w:color="auto" w:fill="4874CB"/>
            <w:vAlign w:val="center"/>
          </w:tcPr>
          <w:p w14:paraId="652AA35C">
            <w:pPr>
              <w:keepNext w:val="0"/>
              <w:keepLines w:val="0"/>
              <w:widowControl/>
              <w:suppressLineNumbers w:val="0"/>
              <w:jc w:val="center"/>
              <w:textAlignment w:val="center"/>
              <w:rPr>
                <w:rFonts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bdr w:val="none" w:color="auto" w:sz="0" w:space="0"/>
                <w:lang w:val="en-US" w:eastAsia="zh-CN" w:bidi="ar"/>
              </w:rPr>
              <w:t>序号</w:t>
            </w:r>
          </w:p>
        </w:tc>
        <w:tc>
          <w:tcPr>
            <w:tcW w:w="1500" w:type="dxa"/>
            <w:tcBorders>
              <w:top w:val="single" w:color="000000" w:sz="8" w:space="0"/>
              <w:left w:val="nil"/>
              <w:bottom w:val="single" w:color="000000" w:sz="8" w:space="0"/>
              <w:right w:val="single" w:color="000000" w:sz="8" w:space="0"/>
            </w:tcBorders>
            <w:shd w:val="clear" w:color="auto" w:fill="4874CB"/>
            <w:vAlign w:val="center"/>
          </w:tcPr>
          <w:p w14:paraId="14A730E6">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bdr w:val="none" w:color="auto" w:sz="0" w:space="0"/>
                <w:lang w:val="en-US" w:eastAsia="zh-CN" w:bidi="ar"/>
              </w:rPr>
              <w:t>2024年上半年出口对象</w:t>
            </w:r>
          </w:p>
        </w:tc>
        <w:tc>
          <w:tcPr>
            <w:tcW w:w="3030" w:type="dxa"/>
            <w:tcBorders>
              <w:top w:val="single" w:color="000000" w:sz="8" w:space="0"/>
              <w:left w:val="nil"/>
              <w:bottom w:val="single" w:color="000000" w:sz="8" w:space="0"/>
              <w:right w:val="single" w:color="000000" w:sz="8" w:space="0"/>
            </w:tcBorders>
            <w:shd w:val="clear" w:color="auto" w:fill="4874CB"/>
            <w:vAlign w:val="center"/>
          </w:tcPr>
          <w:p w14:paraId="5745C4CD">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bdr w:val="none" w:color="auto" w:sz="0" w:space="0"/>
                <w:lang w:val="en-US" w:eastAsia="zh-CN" w:bidi="ar"/>
              </w:rPr>
              <w:t>2024年上半年出口数量（单位：千克）</w:t>
            </w:r>
          </w:p>
        </w:tc>
        <w:tc>
          <w:tcPr>
            <w:tcW w:w="3075" w:type="dxa"/>
            <w:tcBorders>
              <w:top w:val="single" w:color="000000" w:sz="8" w:space="0"/>
              <w:left w:val="nil"/>
              <w:bottom w:val="single" w:color="000000" w:sz="8" w:space="0"/>
              <w:right w:val="single" w:color="000000" w:sz="8" w:space="0"/>
            </w:tcBorders>
            <w:shd w:val="clear" w:color="auto" w:fill="4874CB"/>
            <w:vAlign w:val="center"/>
          </w:tcPr>
          <w:p w14:paraId="026E0285">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bdr w:val="none" w:color="auto" w:sz="0" w:space="0"/>
                <w:lang w:val="en-US" w:eastAsia="zh-CN" w:bidi="ar"/>
              </w:rPr>
              <w:t>2024年上半年出口金额（单位：元）</w:t>
            </w:r>
          </w:p>
        </w:tc>
      </w:tr>
      <w:tr w14:paraId="6AB629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5" w:hRule="atLeast"/>
        </w:trPr>
        <w:tc>
          <w:tcPr>
            <w:tcW w:w="876" w:type="dxa"/>
            <w:tcBorders>
              <w:top w:val="nil"/>
              <w:left w:val="single" w:color="000000" w:sz="8" w:space="0"/>
              <w:bottom w:val="single" w:color="000000" w:sz="8" w:space="0"/>
              <w:right w:val="single" w:color="000000" w:sz="8" w:space="0"/>
            </w:tcBorders>
            <w:shd w:val="clear" w:color="auto" w:fill="FFFFFF"/>
            <w:vAlign w:val="center"/>
          </w:tcPr>
          <w:p w14:paraId="4A6E5239">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1</w:t>
            </w:r>
          </w:p>
        </w:tc>
        <w:tc>
          <w:tcPr>
            <w:tcW w:w="1500" w:type="dxa"/>
            <w:tcBorders>
              <w:top w:val="nil"/>
              <w:left w:val="nil"/>
              <w:bottom w:val="single" w:color="000000" w:sz="8" w:space="0"/>
              <w:right w:val="single" w:color="000000" w:sz="8" w:space="0"/>
            </w:tcBorders>
            <w:shd w:val="clear" w:color="auto" w:fill="FFFFFF"/>
            <w:vAlign w:val="center"/>
          </w:tcPr>
          <w:p w14:paraId="21D63090">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美国</w:t>
            </w:r>
          </w:p>
        </w:tc>
        <w:tc>
          <w:tcPr>
            <w:tcW w:w="3030" w:type="dxa"/>
            <w:tcBorders>
              <w:top w:val="nil"/>
              <w:left w:val="nil"/>
              <w:bottom w:val="single" w:color="000000" w:sz="8" w:space="0"/>
              <w:right w:val="single" w:color="000000" w:sz="8" w:space="0"/>
            </w:tcBorders>
            <w:shd w:val="clear" w:color="auto" w:fill="FFFFFF"/>
            <w:vAlign w:val="center"/>
          </w:tcPr>
          <w:p w14:paraId="6B986055">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5696154</w:t>
            </w:r>
          </w:p>
        </w:tc>
        <w:tc>
          <w:tcPr>
            <w:tcW w:w="3075" w:type="dxa"/>
            <w:tcBorders>
              <w:top w:val="nil"/>
              <w:left w:val="nil"/>
              <w:bottom w:val="single" w:color="000000" w:sz="8" w:space="0"/>
              <w:right w:val="single" w:color="000000" w:sz="8" w:space="0"/>
            </w:tcBorders>
            <w:shd w:val="clear" w:color="auto" w:fill="FFFFFF"/>
            <w:vAlign w:val="center"/>
          </w:tcPr>
          <w:p w14:paraId="1B3FD53D">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477401764</w:t>
            </w:r>
          </w:p>
        </w:tc>
      </w:tr>
      <w:tr w14:paraId="5C8C66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876" w:type="dxa"/>
            <w:tcBorders>
              <w:top w:val="nil"/>
              <w:left w:val="single" w:color="000000" w:sz="8" w:space="0"/>
              <w:bottom w:val="single" w:color="000000" w:sz="8" w:space="0"/>
              <w:right w:val="single" w:color="000000" w:sz="8" w:space="0"/>
            </w:tcBorders>
            <w:shd w:val="clear" w:color="auto" w:fill="FFFFFF"/>
            <w:vAlign w:val="center"/>
          </w:tcPr>
          <w:p w14:paraId="330072A0">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2</w:t>
            </w:r>
          </w:p>
        </w:tc>
        <w:tc>
          <w:tcPr>
            <w:tcW w:w="1500" w:type="dxa"/>
            <w:tcBorders>
              <w:top w:val="nil"/>
              <w:left w:val="nil"/>
              <w:bottom w:val="single" w:color="000000" w:sz="8" w:space="0"/>
              <w:right w:val="single" w:color="000000" w:sz="8" w:space="0"/>
            </w:tcBorders>
            <w:shd w:val="clear" w:color="auto" w:fill="FFFFFF"/>
            <w:vAlign w:val="center"/>
          </w:tcPr>
          <w:p w14:paraId="1C4C3F25">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中国台湾</w:t>
            </w:r>
          </w:p>
        </w:tc>
        <w:tc>
          <w:tcPr>
            <w:tcW w:w="3030" w:type="dxa"/>
            <w:tcBorders>
              <w:top w:val="nil"/>
              <w:left w:val="nil"/>
              <w:bottom w:val="single" w:color="000000" w:sz="8" w:space="0"/>
              <w:right w:val="single" w:color="000000" w:sz="8" w:space="0"/>
            </w:tcBorders>
            <w:shd w:val="clear" w:color="auto" w:fill="FFFFFF"/>
            <w:vAlign w:val="center"/>
          </w:tcPr>
          <w:p w14:paraId="6386F893">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4170562</w:t>
            </w:r>
          </w:p>
        </w:tc>
        <w:tc>
          <w:tcPr>
            <w:tcW w:w="3075" w:type="dxa"/>
            <w:tcBorders>
              <w:top w:val="nil"/>
              <w:left w:val="nil"/>
              <w:bottom w:val="single" w:color="000000" w:sz="8" w:space="0"/>
              <w:right w:val="single" w:color="000000" w:sz="8" w:space="0"/>
            </w:tcBorders>
            <w:shd w:val="clear" w:color="auto" w:fill="FFFFFF"/>
            <w:vAlign w:val="center"/>
          </w:tcPr>
          <w:p w14:paraId="0BD1FDD1">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279640232</w:t>
            </w:r>
          </w:p>
        </w:tc>
      </w:tr>
      <w:tr w14:paraId="64D14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876" w:type="dxa"/>
            <w:tcBorders>
              <w:top w:val="nil"/>
              <w:left w:val="single" w:color="000000" w:sz="8" w:space="0"/>
              <w:bottom w:val="single" w:color="000000" w:sz="8" w:space="0"/>
              <w:right w:val="single" w:color="000000" w:sz="8" w:space="0"/>
            </w:tcBorders>
            <w:shd w:val="clear" w:color="auto" w:fill="FFFFFF"/>
            <w:vAlign w:val="center"/>
          </w:tcPr>
          <w:p w14:paraId="10F87055">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3</w:t>
            </w:r>
          </w:p>
        </w:tc>
        <w:tc>
          <w:tcPr>
            <w:tcW w:w="1500" w:type="dxa"/>
            <w:tcBorders>
              <w:top w:val="nil"/>
              <w:left w:val="nil"/>
              <w:bottom w:val="single" w:color="000000" w:sz="8" w:space="0"/>
              <w:right w:val="single" w:color="000000" w:sz="8" w:space="0"/>
            </w:tcBorders>
            <w:shd w:val="clear" w:color="auto" w:fill="FFFFFF"/>
            <w:vAlign w:val="center"/>
          </w:tcPr>
          <w:p w14:paraId="2BA894D1">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印度</w:t>
            </w:r>
          </w:p>
        </w:tc>
        <w:tc>
          <w:tcPr>
            <w:tcW w:w="3030" w:type="dxa"/>
            <w:tcBorders>
              <w:top w:val="nil"/>
              <w:left w:val="nil"/>
              <w:bottom w:val="single" w:color="000000" w:sz="8" w:space="0"/>
              <w:right w:val="single" w:color="000000" w:sz="8" w:space="0"/>
            </w:tcBorders>
            <w:shd w:val="clear" w:color="auto" w:fill="FFFFFF"/>
            <w:vAlign w:val="center"/>
          </w:tcPr>
          <w:p w14:paraId="3FA8111F">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2330111</w:t>
            </w:r>
          </w:p>
        </w:tc>
        <w:tc>
          <w:tcPr>
            <w:tcW w:w="3075" w:type="dxa"/>
            <w:tcBorders>
              <w:top w:val="nil"/>
              <w:left w:val="nil"/>
              <w:bottom w:val="single" w:color="000000" w:sz="8" w:space="0"/>
              <w:right w:val="single" w:color="000000" w:sz="8" w:space="0"/>
            </w:tcBorders>
            <w:shd w:val="clear" w:color="auto" w:fill="FFFFFF"/>
            <w:vAlign w:val="center"/>
          </w:tcPr>
          <w:p w14:paraId="35410C2D">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188348159</w:t>
            </w:r>
          </w:p>
        </w:tc>
      </w:tr>
      <w:tr w14:paraId="1992F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5" w:hRule="atLeast"/>
        </w:trPr>
        <w:tc>
          <w:tcPr>
            <w:tcW w:w="876" w:type="dxa"/>
            <w:tcBorders>
              <w:top w:val="nil"/>
              <w:left w:val="single" w:color="000000" w:sz="8" w:space="0"/>
              <w:bottom w:val="single" w:color="000000" w:sz="8" w:space="0"/>
              <w:right w:val="single" w:color="000000" w:sz="8" w:space="0"/>
            </w:tcBorders>
            <w:shd w:val="clear" w:color="auto" w:fill="FFFFFF"/>
            <w:vAlign w:val="center"/>
          </w:tcPr>
          <w:p w14:paraId="191932BA">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4</w:t>
            </w:r>
          </w:p>
        </w:tc>
        <w:tc>
          <w:tcPr>
            <w:tcW w:w="1500" w:type="dxa"/>
            <w:tcBorders>
              <w:top w:val="nil"/>
              <w:left w:val="nil"/>
              <w:bottom w:val="single" w:color="000000" w:sz="8" w:space="0"/>
              <w:right w:val="single" w:color="000000" w:sz="8" w:space="0"/>
            </w:tcBorders>
            <w:shd w:val="clear" w:color="auto" w:fill="EBF0FA"/>
            <w:vAlign w:val="center"/>
          </w:tcPr>
          <w:p w14:paraId="080A3422">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韩国</w:t>
            </w:r>
          </w:p>
        </w:tc>
        <w:tc>
          <w:tcPr>
            <w:tcW w:w="3030" w:type="dxa"/>
            <w:tcBorders>
              <w:top w:val="nil"/>
              <w:left w:val="nil"/>
              <w:bottom w:val="single" w:color="000000" w:sz="8" w:space="0"/>
              <w:right w:val="single" w:color="000000" w:sz="8" w:space="0"/>
            </w:tcBorders>
            <w:shd w:val="clear" w:color="auto" w:fill="EBF0FA"/>
            <w:vAlign w:val="center"/>
          </w:tcPr>
          <w:p w14:paraId="3D2AD32D">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1882386</w:t>
            </w:r>
          </w:p>
        </w:tc>
        <w:tc>
          <w:tcPr>
            <w:tcW w:w="3075" w:type="dxa"/>
            <w:tcBorders>
              <w:top w:val="nil"/>
              <w:left w:val="nil"/>
              <w:bottom w:val="single" w:color="000000" w:sz="8" w:space="0"/>
              <w:right w:val="single" w:color="000000" w:sz="8" w:space="0"/>
            </w:tcBorders>
            <w:shd w:val="clear" w:color="auto" w:fill="EBF0FA"/>
            <w:vAlign w:val="center"/>
          </w:tcPr>
          <w:p w14:paraId="50E3EFB3">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165509385</w:t>
            </w:r>
          </w:p>
        </w:tc>
      </w:tr>
      <w:tr w14:paraId="2F06B3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5" w:hRule="atLeast"/>
        </w:trPr>
        <w:tc>
          <w:tcPr>
            <w:tcW w:w="876" w:type="dxa"/>
            <w:tcBorders>
              <w:top w:val="nil"/>
              <w:left w:val="single" w:color="000000" w:sz="8" w:space="0"/>
              <w:bottom w:val="single" w:color="000000" w:sz="8" w:space="0"/>
              <w:right w:val="single" w:color="000000" w:sz="8" w:space="0"/>
            </w:tcBorders>
            <w:shd w:val="clear" w:color="auto" w:fill="FFFFFF"/>
            <w:vAlign w:val="center"/>
          </w:tcPr>
          <w:p w14:paraId="09979EA4">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5</w:t>
            </w:r>
          </w:p>
        </w:tc>
        <w:tc>
          <w:tcPr>
            <w:tcW w:w="1500" w:type="dxa"/>
            <w:tcBorders>
              <w:top w:val="nil"/>
              <w:left w:val="nil"/>
              <w:bottom w:val="single" w:color="000000" w:sz="8" w:space="0"/>
              <w:right w:val="single" w:color="000000" w:sz="8" w:space="0"/>
            </w:tcBorders>
            <w:shd w:val="clear" w:color="auto" w:fill="EBF0FA"/>
            <w:vAlign w:val="center"/>
          </w:tcPr>
          <w:p w14:paraId="0D47CF61">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中国台湾</w:t>
            </w:r>
          </w:p>
        </w:tc>
        <w:tc>
          <w:tcPr>
            <w:tcW w:w="3030" w:type="dxa"/>
            <w:tcBorders>
              <w:top w:val="nil"/>
              <w:left w:val="nil"/>
              <w:bottom w:val="single" w:color="000000" w:sz="8" w:space="0"/>
              <w:right w:val="single" w:color="000000" w:sz="8" w:space="0"/>
            </w:tcBorders>
            <w:shd w:val="clear" w:color="auto" w:fill="EBF0FA"/>
            <w:vAlign w:val="center"/>
          </w:tcPr>
          <w:p w14:paraId="3B200FE6">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1751496</w:t>
            </w:r>
          </w:p>
        </w:tc>
        <w:tc>
          <w:tcPr>
            <w:tcW w:w="3075" w:type="dxa"/>
            <w:tcBorders>
              <w:top w:val="nil"/>
              <w:left w:val="nil"/>
              <w:bottom w:val="single" w:color="000000" w:sz="8" w:space="0"/>
              <w:right w:val="single" w:color="000000" w:sz="8" w:space="0"/>
            </w:tcBorders>
            <w:shd w:val="clear" w:color="auto" w:fill="EBF0FA"/>
            <w:vAlign w:val="center"/>
          </w:tcPr>
          <w:p w14:paraId="56E5E99D">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144160160</w:t>
            </w:r>
          </w:p>
        </w:tc>
      </w:tr>
      <w:tr w14:paraId="02A935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876" w:type="dxa"/>
            <w:tcBorders>
              <w:top w:val="nil"/>
              <w:left w:val="single" w:color="000000" w:sz="8" w:space="0"/>
              <w:bottom w:val="single" w:color="000000" w:sz="8" w:space="0"/>
              <w:right w:val="single" w:color="000000" w:sz="8" w:space="0"/>
            </w:tcBorders>
            <w:shd w:val="clear" w:color="auto" w:fill="FFFFFF"/>
            <w:vAlign w:val="center"/>
          </w:tcPr>
          <w:p w14:paraId="2D17F949">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6</w:t>
            </w:r>
          </w:p>
        </w:tc>
        <w:tc>
          <w:tcPr>
            <w:tcW w:w="1500" w:type="dxa"/>
            <w:tcBorders>
              <w:top w:val="nil"/>
              <w:left w:val="nil"/>
              <w:bottom w:val="single" w:color="000000" w:sz="8" w:space="0"/>
              <w:right w:val="single" w:color="000000" w:sz="8" w:space="0"/>
            </w:tcBorders>
            <w:shd w:val="clear" w:color="auto" w:fill="FFFFFF"/>
            <w:vAlign w:val="center"/>
          </w:tcPr>
          <w:p w14:paraId="28B5B392">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日本</w:t>
            </w:r>
          </w:p>
        </w:tc>
        <w:tc>
          <w:tcPr>
            <w:tcW w:w="3030" w:type="dxa"/>
            <w:tcBorders>
              <w:top w:val="nil"/>
              <w:left w:val="nil"/>
              <w:bottom w:val="single" w:color="000000" w:sz="8" w:space="0"/>
              <w:right w:val="single" w:color="000000" w:sz="8" w:space="0"/>
            </w:tcBorders>
            <w:shd w:val="clear" w:color="auto" w:fill="FFFFFF"/>
            <w:vAlign w:val="center"/>
          </w:tcPr>
          <w:p w14:paraId="06F5AA13">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1583194</w:t>
            </w:r>
          </w:p>
        </w:tc>
        <w:tc>
          <w:tcPr>
            <w:tcW w:w="3075" w:type="dxa"/>
            <w:tcBorders>
              <w:top w:val="nil"/>
              <w:left w:val="nil"/>
              <w:bottom w:val="single" w:color="000000" w:sz="8" w:space="0"/>
              <w:right w:val="single" w:color="000000" w:sz="8" w:space="0"/>
            </w:tcBorders>
            <w:shd w:val="clear" w:color="auto" w:fill="FFFFFF"/>
            <w:vAlign w:val="center"/>
          </w:tcPr>
          <w:p w14:paraId="7B55674B">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134654574</w:t>
            </w:r>
          </w:p>
        </w:tc>
      </w:tr>
      <w:tr w14:paraId="3F901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876" w:type="dxa"/>
            <w:tcBorders>
              <w:top w:val="nil"/>
              <w:left w:val="single" w:color="000000" w:sz="8" w:space="0"/>
              <w:bottom w:val="single" w:color="000000" w:sz="8" w:space="0"/>
              <w:right w:val="single" w:color="000000" w:sz="8" w:space="0"/>
            </w:tcBorders>
            <w:shd w:val="clear" w:color="auto" w:fill="FFFFFF"/>
            <w:vAlign w:val="center"/>
          </w:tcPr>
          <w:p w14:paraId="389AF085">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7</w:t>
            </w:r>
          </w:p>
        </w:tc>
        <w:tc>
          <w:tcPr>
            <w:tcW w:w="1500" w:type="dxa"/>
            <w:tcBorders>
              <w:top w:val="nil"/>
              <w:left w:val="nil"/>
              <w:bottom w:val="single" w:color="000000" w:sz="8" w:space="0"/>
              <w:right w:val="single" w:color="000000" w:sz="8" w:space="0"/>
            </w:tcBorders>
            <w:shd w:val="clear" w:color="auto" w:fill="EBF0FA"/>
            <w:vAlign w:val="center"/>
          </w:tcPr>
          <w:p w14:paraId="66D9CEED">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中国香港</w:t>
            </w:r>
          </w:p>
        </w:tc>
        <w:tc>
          <w:tcPr>
            <w:tcW w:w="3030" w:type="dxa"/>
            <w:tcBorders>
              <w:top w:val="nil"/>
              <w:left w:val="nil"/>
              <w:bottom w:val="single" w:color="000000" w:sz="8" w:space="0"/>
              <w:right w:val="single" w:color="000000" w:sz="8" w:space="0"/>
            </w:tcBorders>
            <w:shd w:val="clear" w:color="auto" w:fill="EBF0FA"/>
            <w:vAlign w:val="center"/>
          </w:tcPr>
          <w:p w14:paraId="777F37DD">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964864</w:t>
            </w:r>
          </w:p>
        </w:tc>
        <w:tc>
          <w:tcPr>
            <w:tcW w:w="3075" w:type="dxa"/>
            <w:tcBorders>
              <w:top w:val="nil"/>
              <w:left w:val="nil"/>
              <w:bottom w:val="single" w:color="000000" w:sz="8" w:space="0"/>
              <w:right w:val="single" w:color="000000" w:sz="8" w:space="0"/>
            </w:tcBorders>
            <w:shd w:val="clear" w:color="auto" w:fill="EBF0FA"/>
            <w:vAlign w:val="center"/>
          </w:tcPr>
          <w:p w14:paraId="67E195A4">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68599184</w:t>
            </w:r>
          </w:p>
        </w:tc>
      </w:tr>
      <w:tr w14:paraId="12CE6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876" w:type="dxa"/>
            <w:tcBorders>
              <w:top w:val="nil"/>
              <w:left w:val="single" w:color="000000" w:sz="8" w:space="0"/>
              <w:bottom w:val="single" w:color="000000" w:sz="8" w:space="0"/>
              <w:right w:val="single" w:color="000000" w:sz="8" w:space="0"/>
            </w:tcBorders>
            <w:shd w:val="clear" w:color="auto" w:fill="FFFFFF"/>
            <w:vAlign w:val="center"/>
          </w:tcPr>
          <w:p w14:paraId="73CF7D7D">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8</w:t>
            </w:r>
          </w:p>
        </w:tc>
        <w:tc>
          <w:tcPr>
            <w:tcW w:w="1500" w:type="dxa"/>
            <w:tcBorders>
              <w:top w:val="nil"/>
              <w:left w:val="nil"/>
              <w:bottom w:val="single" w:color="000000" w:sz="8" w:space="0"/>
              <w:right w:val="single" w:color="000000" w:sz="8" w:space="0"/>
            </w:tcBorders>
            <w:shd w:val="clear" w:color="auto" w:fill="FFFFFF"/>
            <w:vAlign w:val="center"/>
          </w:tcPr>
          <w:p w14:paraId="6DE82B3D">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荷兰</w:t>
            </w:r>
          </w:p>
        </w:tc>
        <w:tc>
          <w:tcPr>
            <w:tcW w:w="3030" w:type="dxa"/>
            <w:tcBorders>
              <w:top w:val="nil"/>
              <w:left w:val="nil"/>
              <w:bottom w:val="single" w:color="000000" w:sz="8" w:space="0"/>
              <w:right w:val="single" w:color="000000" w:sz="8" w:space="0"/>
            </w:tcBorders>
            <w:shd w:val="clear" w:color="auto" w:fill="FFFFFF"/>
            <w:vAlign w:val="center"/>
          </w:tcPr>
          <w:p w14:paraId="1A99C791">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574193</w:t>
            </w:r>
          </w:p>
        </w:tc>
        <w:tc>
          <w:tcPr>
            <w:tcW w:w="3075" w:type="dxa"/>
            <w:tcBorders>
              <w:top w:val="nil"/>
              <w:left w:val="nil"/>
              <w:bottom w:val="single" w:color="000000" w:sz="8" w:space="0"/>
              <w:right w:val="single" w:color="000000" w:sz="8" w:space="0"/>
            </w:tcBorders>
            <w:shd w:val="clear" w:color="auto" w:fill="FFFFFF"/>
            <w:vAlign w:val="center"/>
          </w:tcPr>
          <w:p w14:paraId="2CF9A3C1">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50605788</w:t>
            </w:r>
          </w:p>
        </w:tc>
      </w:tr>
      <w:tr w14:paraId="42190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876" w:type="dxa"/>
            <w:tcBorders>
              <w:top w:val="nil"/>
              <w:left w:val="single" w:color="000000" w:sz="8" w:space="0"/>
              <w:bottom w:val="single" w:color="000000" w:sz="8" w:space="0"/>
              <w:right w:val="single" w:color="000000" w:sz="8" w:space="0"/>
            </w:tcBorders>
            <w:shd w:val="clear" w:color="auto" w:fill="FFFFFF"/>
            <w:vAlign w:val="center"/>
          </w:tcPr>
          <w:p w14:paraId="609F8EBE">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9</w:t>
            </w:r>
          </w:p>
        </w:tc>
        <w:tc>
          <w:tcPr>
            <w:tcW w:w="1500" w:type="dxa"/>
            <w:tcBorders>
              <w:top w:val="nil"/>
              <w:left w:val="nil"/>
              <w:bottom w:val="single" w:color="000000" w:sz="8" w:space="0"/>
              <w:right w:val="single" w:color="000000" w:sz="8" w:space="0"/>
            </w:tcBorders>
            <w:shd w:val="clear" w:color="auto" w:fill="FFFFFF"/>
            <w:vAlign w:val="center"/>
          </w:tcPr>
          <w:p w14:paraId="2D4FF678">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俄罗斯</w:t>
            </w:r>
          </w:p>
        </w:tc>
        <w:tc>
          <w:tcPr>
            <w:tcW w:w="3030" w:type="dxa"/>
            <w:tcBorders>
              <w:top w:val="nil"/>
              <w:left w:val="nil"/>
              <w:bottom w:val="single" w:color="000000" w:sz="8" w:space="0"/>
              <w:right w:val="single" w:color="000000" w:sz="8" w:space="0"/>
            </w:tcBorders>
            <w:shd w:val="clear" w:color="auto" w:fill="FFFFFF"/>
            <w:vAlign w:val="center"/>
          </w:tcPr>
          <w:p w14:paraId="48AD97C8">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512900</w:t>
            </w:r>
          </w:p>
        </w:tc>
        <w:tc>
          <w:tcPr>
            <w:tcW w:w="3075" w:type="dxa"/>
            <w:tcBorders>
              <w:top w:val="nil"/>
              <w:left w:val="nil"/>
              <w:bottom w:val="single" w:color="000000" w:sz="8" w:space="0"/>
              <w:right w:val="single" w:color="000000" w:sz="8" w:space="0"/>
            </w:tcBorders>
            <w:shd w:val="clear" w:color="auto" w:fill="FFFFFF"/>
            <w:vAlign w:val="center"/>
          </w:tcPr>
          <w:p w14:paraId="6691AD06">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45190411</w:t>
            </w:r>
          </w:p>
        </w:tc>
      </w:tr>
      <w:tr w14:paraId="7D62D0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5" w:hRule="atLeast"/>
        </w:trPr>
        <w:tc>
          <w:tcPr>
            <w:tcW w:w="876" w:type="dxa"/>
            <w:tcBorders>
              <w:top w:val="nil"/>
              <w:left w:val="single" w:color="000000" w:sz="8" w:space="0"/>
              <w:bottom w:val="single" w:color="000000" w:sz="8" w:space="0"/>
              <w:right w:val="single" w:color="000000" w:sz="8" w:space="0"/>
            </w:tcBorders>
            <w:shd w:val="clear" w:color="auto" w:fill="FFFFFF"/>
            <w:vAlign w:val="center"/>
          </w:tcPr>
          <w:p w14:paraId="550F5C21">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10</w:t>
            </w:r>
          </w:p>
        </w:tc>
        <w:tc>
          <w:tcPr>
            <w:tcW w:w="1500" w:type="dxa"/>
            <w:tcBorders>
              <w:top w:val="nil"/>
              <w:left w:val="nil"/>
              <w:bottom w:val="single" w:color="000000" w:sz="8" w:space="0"/>
              <w:right w:val="single" w:color="000000" w:sz="8" w:space="0"/>
            </w:tcBorders>
            <w:shd w:val="clear" w:color="auto" w:fill="FFFFFF"/>
            <w:vAlign w:val="center"/>
          </w:tcPr>
          <w:p w14:paraId="51B75317">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比利时</w:t>
            </w:r>
          </w:p>
        </w:tc>
        <w:tc>
          <w:tcPr>
            <w:tcW w:w="3030" w:type="dxa"/>
            <w:tcBorders>
              <w:top w:val="nil"/>
              <w:left w:val="nil"/>
              <w:bottom w:val="single" w:color="000000" w:sz="8" w:space="0"/>
              <w:right w:val="single" w:color="000000" w:sz="8" w:space="0"/>
            </w:tcBorders>
            <w:shd w:val="clear" w:color="auto" w:fill="FFFFFF"/>
            <w:vAlign w:val="center"/>
          </w:tcPr>
          <w:p w14:paraId="72E3D1A4">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528590</w:t>
            </w:r>
          </w:p>
        </w:tc>
        <w:tc>
          <w:tcPr>
            <w:tcW w:w="3075" w:type="dxa"/>
            <w:tcBorders>
              <w:top w:val="nil"/>
              <w:left w:val="nil"/>
              <w:bottom w:val="single" w:color="000000" w:sz="8" w:space="0"/>
              <w:right w:val="single" w:color="000000" w:sz="8" w:space="0"/>
            </w:tcBorders>
            <w:shd w:val="clear" w:color="auto" w:fill="FFFFFF"/>
            <w:vAlign w:val="center"/>
          </w:tcPr>
          <w:p w14:paraId="37CC7EEF">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45175505</w:t>
            </w:r>
          </w:p>
        </w:tc>
      </w:tr>
    </w:tbl>
    <w:p w14:paraId="702F23C2">
      <w:pPr>
        <w:pStyle w:val="2"/>
        <w:spacing w:before="100" w:beforeAutospacing="1" w:after="100" w:afterAutospacing="1" w:line="240" w:lineRule="auto"/>
        <w:jc w:val="left"/>
        <w:rPr>
          <w:rFonts w:hint="eastAsia" w:ascii="方正黑体简体" w:hAnsi="方正黑体简体" w:eastAsia="方正黑体简体" w:cs="方正黑体简体"/>
          <w:bCs/>
          <w:sz w:val="32"/>
          <w:szCs w:val="44"/>
        </w:rPr>
      </w:pPr>
      <w:bookmarkStart w:id="14" w:name="_Toc7615"/>
      <w:r>
        <w:rPr>
          <w:rFonts w:hint="eastAsia" w:ascii="方正黑体简体" w:hAnsi="方正黑体简体" w:eastAsia="方正黑体简体" w:cs="方正黑体简体"/>
          <w:bCs/>
          <w:sz w:val="32"/>
          <w:szCs w:val="44"/>
        </w:rPr>
        <w:t>（二）进口情况</w:t>
      </w:r>
      <w:bookmarkEnd w:id="14"/>
    </w:p>
    <w:p w14:paraId="12B8CBA6">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从中华人民共和国海关总署统计数据来看，2022年至2024年6月份中国对锑及其产品的进口整体起伏剧烈，2024年4月进口最多，达到峰值，超6000吨，2022年4月10月以及2023年8月11月进口数量跌至1000吨左右，其他月份进口基本保持在2000吨以上。</w:t>
      </w:r>
    </w:p>
    <w:p w14:paraId="68783767">
      <w:pPr>
        <w:ind w:firstLine="600" w:firstLineChars="200"/>
        <w:rPr>
          <w:rFonts w:hint="eastAsia" w:ascii="Times New Roman" w:hAnsi="Times New Roman" w:eastAsia="方正仿宋简体"/>
          <w:sz w:val="30"/>
          <w:szCs w:val="30"/>
          <w:lang w:val="en-US" w:eastAsia="zh-CN"/>
        </w:rPr>
      </w:pPr>
    </w:p>
    <w:p w14:paraId="60CCAAC7">
      <w:pPr>
        <w:ind w:firstLine="600" w:firstLineChars="200"/>
        <w:rPr>
          <w:rFonts w:hint="eastAsia" w:ascii="Times New Roman" w:hAnsi="Times New Roman" w:eastAsia="方正仿宋简体"/>
          <w:sz w:val="30"/>
          <w:szCs w:val="30"/>
          <w:lang w:val="en-US" w:eastAsia="zh-CN"/>
        </w:rPr>
      </w:pPr>
    </w:p>
    <w:p w14:paraId="044E0A07">
      <w:pPr>
        <w:ind w:firstLine="600" w:firstLineChars="200"/>
        <w:rPr>
          <w:rFonts w:hint="eastAsia" w:ascii="Times New Roman" w:hAnsi="Times New Roman" w:eastAsia="方正仿宋简体"/>
          <w:sz w:val="30"/>
          <w:szCs w:val="30"/>
          <w:lang w:val="en-US" w:eastAsia="zh-CN"/>
        </w:rPr>
      </w:pPr>
    </w:p>
    <w:p w14:paraId="2AFA2E74">
      <w:pPr>
        <w:ind w:firstLine="600" w:firstLineChars="200"/>
        <w:rPr>
          <w:rFonts w:hint="eastAsia" w:ascii="Times New Roman" w:hAnsi="Times New Roman" w:eastAsia="方正仿宋简体"/>
          <w:sz w:val="30"/>
          <w:szCs w:val="30"/>
          <w:lang w:val="en-US" w:eastAsia="zh-CN"/>
        </w:rPr>
      </w:pPr>
    </w:p>
    <w:p w14:paraId="097E7663">
      <w:pPr>
        <w:rPr>
          <w:rFonts w:hint="eastAsia" w:ascii="Times New Roman" w:hAnsi="Times New Roman" w:eastAsia="方正仿宋简体"/>
          <w:sz w:val="30"/>
          <w:szCs w:val="30"/>
          <w:lang w:val="en-US" w:eastAsia="zh-CN"/>
        </w:rPr>
      </w:pPr>
    </w:p>
    <w:p w14:paraId="68EE5099">
      <w:pPr>
        <w:wordWrap w:val="0"/>
        <w:jc w:val="center"/>
        <w:rPr>
          <w:rFonts w:hint="default" w:ascii="Times New Roman" w:hAnsi="Times New Roman" w:eastAsia="方正仿宋简体"/>
          <w:sz w:val="30"/>
          <w:szCs w:val="30"/>
          <w:lang w:val="en-US" w:eastAsia="zh-CN"/>
        </w:rPr>
      </w:pPr>
      <w:r>
        <w:rPr>
          <w:rFonts w:hint="eastAsia" w:ascii="Times New Roman" w:hAnsi="Times New Roman" w:eastAsia="方正仿宋简体"/>
          <w:sz w:val="28"/>
          <w:szCs w:val="28"/>
          <w:lang w:val="en-US" w:eastAsia="zh-CN"/>
        </w:rPr>
        <w:t>图6：2022年-2024年中国锑业进口数量分析（吨）</w:t>
      </w:r>
    </w:p>
    <w:p w14:paraId="1BFBF40F">
      <w:pPr>
        <w:jc w:val="left"/>
        <w:rPr>
          <w:rFonts w:ascii="Times New Roman" w:hAnsi="Times New Roman" w:eastAsia="方正仿宋简体"/>
          <w:sz w:val="28"/>
          <w:szCs w:val="28"/>
        </w:rPr>
      </w:pPr>
      <w:r>
        <w:drawing>
          <wp:inline distT="0" distB="0" distL="114300" distR="114300">
            <wp:extent cx="5409565" cy="3650615"/>
            <wp:effectExtent l="4445" t="4445" r="15240" b="59690"/>
            <wp:docPr id="18" name="图表 1" descr="7b0a202020202263686172745265734964223a20223230343733303135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B3FA7B4">
      <w:pPr>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以下数据为锑业2022年至2024年6月金属锑进口具体数量及交易金额。</w:t>
      </w:r>
    </w:p>
    <w:p w14:paraId="20287F57">
      <w:pPr>
        <w:jc w:val="center"/>
        <w:rPr>
          <w:rFonts w:hint="eastAsia" w:ascii="Times New Roman" w:hAnsi="Times New Roman" w:eastAsia="方正仿宋简体"/>
          <w:sz w:val="30"/>
          <w:szCs w:val="30"/>
          <w:lang w:val="en-US" w:eastAsia="zh-CN"/>
        </w:rPr>
      </w:pPr>
      <w:r>
        <w:rPr>
          <w:rFonts w:hint="eastAsia" w:ascii="Times New Roman" w:hAnsi="Times New Roman" w:eastAsia="方正仿宋简体"/>
          <w:sz w:val="28"/>
          <w:szCs w:val="28"/>
          <w:lang w:val="en-US" w:eastAsia="zh-CN"/>
        </w:rPr>
        <w:t>表5：2022年-2024年上半年锑进口数据表</w:t>
      </w:r>
    </w:p>
    <w:tbl>
      <w:tblPr>
        <w:tblStyle w:val="11"/>
        <w:tblW w:w="9404"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24"/>
        <w:gridCol w:w="1020"/>
        <w:gridCol w:w="1390"/>
        <w:gridCol w:w="1150"/>
        <w:gridCol w:w="1340"/>
        <w:gridCol w:w="1390"/>
        <w:gridCol w:w="1200"/>
        <w:gridCol w:w="1290"/>
      </w:tblGrid>
      <w:tr w14:paraId="469E1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80" w:hRule="atLeast"/>
        </w:trPr>
        <w:tc>
          <w:tcPr>
            <w:tcW w:w="624" w:type="dxa"/>
            <w:tcBorders>
              <w:top w:val="nil"/>
              <w:left w:val="nil"/>
              <w:bottom w:val="nil"/>
              <w:right w:val="single" w:color="FFFFFF" w:sz="12" w:space="0"/>
            </w:tcBorders>
            <w:shd w:val="clear" w:color="auto" w:fill="4874CB"/>
            <w:vAlign w:val="center"/>
          </w:tcPr>
          <w:p w14:paraId="22B59F9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lang w:val="en-US" w:eastAsia="zh-CN" w:bidi="ar"/>
              </w:rPr>
              <w:t>序号</w:t>
            </w:r>
          </w:p>
        </w:tc>
        <w:tc>
          <w:tcPr>
            <w:tcW w:w="1020" w:type="dxa"/>
            <w:tcBorders>
              <w:top w:val="nil"/>
              <w:left w:val="single" w:color="FFFFFF" w:sz="12" w:space="0"/>
              <w:bottom w:val="nil"/>
              <w:right w:val="single" w:color="FFFFFF" w:sz="12" w:space="0"/>
            </w:tcBorders>
            <w:shd w:val="clear" w:color="auto" w:fill="4874CB"/>
            <w:vAlign w:val="center"/>
          </w:tcPr>
          <w:p w14:paraId="78AD8F65">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lang w:val="en-US" w:eastAsia="zh-CN" w:bidi="ar"/>
              </w:rPr>
              <w:t>时间</w:t>
            </w:r>
          </w:p>
        </w:tc>
        <w:tc>
          <w:tcPr>
            <w:tcW w:w="1390" w:type="dxa"/>
            <w:tcBorders>
              <w:top w:val="nil"/>
              <w:left w:val="single" w:color="FFFFFF" w:sz="12" w:space="0"/>
              <w:bottom w:val="nil"/>
              <w:right w:val="single" w:color="FFFFFF" w:sz="12" w:space="0"/>
            </w:tcBorders>
            <w:shd w:val="clear" w:color="auto" w:fill="4874CB"/>
            <w:vAlign w:val="center"/>
          </w:tcPr>
          <w:p w14:paraId="480D5AD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lang w:val="en-US" w:eastAsia="zh-CN" w:bidi="ar"/>
              </w:rPr>
              <w:t>进口数量（单位：千克）</w:t>
            </w:r>
          </w:p>
        </w:tc>
        <w:tc>
          <w:tcPr>
            <w:tcW w:w="1150" w:type="dxa"/>
            <w:tcBorders>
              <w:top w:val="nil"/>
              <w:left w:val="single" w:color="FFFFFF" w:sz="12" w:space="0"/>
              <w:bottom w:val="nil"/>
              <w:right w:val="single" w:color="FFFFFF" w:sz="12" w:space="0"/>
            </w:tcBorders>
            <w:shd w:val="clear" w:color="auto" w:fill="4874CB"/>
            <w:vAlign w:val="center"/>
          </w:tcPr>
          <w:p w14:paraId="459D79A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lang w:val="en-US" w:eastAsia="zh-CN" w:bidi="ar"/>
              </w:rPr>
              <w:t>进口数量同比</w:t>
            </w:r>
          </w:p>
        </w:tc>
        <w:tc>
          <w:tcPr>
            <w:tcW w:w="1340" w:type="dxa"/>
            <w:tcBorders>
              <w:top w:val="nil"/>
              <w:left w:val="single" w:color="FFFFFF" w:sz="12" w:space="0"/>
              <w:bottom w:val="nil"/>
              <w:right w:val="single" w:color="FFFFFF" w:sz="12" w:space="0"/>
            </w:tcBorders>
            <w:shd w:val="clear" w:color="auto" w:fill="4874CB"/>
            <w:vAlign w:val="center"/>
          </w:tcPr>
          <w:p w14:paraId="067786FD">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lang w:val="en-US" w:eastAsia="zh-CN" w:bidi="ar"/>
              </w:rPr>
              <w:t>进口数量环比上年</w:t>
            </w:r>
          </w:p>
        </w:tc>
        <w:tc>
          <w:tcPr>
            <w:tcW w:w="1390" w:type="dxa"/>
            <w:tcBorders>
              <w:top w:val="nil"/>
              <w:left w:val="single" w:color="FFFFFF" w:sz="12" w:space="0"/>
              <w:bottom w:val="nil"/>
              <w:right w:val="single" w:color="FFFFFF" w:sz="12" w:space="0"/>
            </w:tcBorders>
            <w:shd w:val="clear" w:color="auto" w:fill="4874CB"/>
            <w:vAlign w:val="center"/>
          </w:tcPr>
          <w:p w14:paraId="7AF8AD5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lang w:val="en-US" w:eastAsia="zh-CN" w:bidi="ar"/>
              </w:rPr>
              <w:t>进口交易金额（单位：元）</w:t>
            </w:r>
          </w:p>
        </w:tc>
        <w:tc>
          <w:tcPr>
            <w:tcW w:w="1200" w:type="dxa"/>
            <w:tcBorders>
              <w:top w:val="nil"/>
              <w:left w:val="single" w:color="FFFFFF" w:sz="12" w:space="0"/>
              <w:bottom w:val="nil"/>
              <w:right w:val="single" w:color="FFFFFF" w:sz="12" w:space="0"/>
            </w:tcBorders>
            <w:shd w:val="clear" w:color="auto" w:fill="4874CB"/>
            <w:vAlign w:val="center"/>
          </w:tcPr>
          <w:p w14:paraId="5BE9178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lang w:val="en-US" w:eastAsia="zh-CN" w:bidi="ar"/>
              </w:rPr>
              <w:t>进口交易金额同比</w:t>
            </w:r>
          </w:p>
        </w:tc>
        <w:tc>
          <w:tcPr>
            <w:tcW w:w="1290" w:type="dxa"/>
            <w:tcBorders>
              <w:top w:val="nil"/>
              <w:left w:val="single" w:color="FFFFFF" w:sz="12" w:space="0"/>
              <w:bottom w:val="nil"/>
              <w:right w:val="nil"/>
            </w:tcBorders>
            <w:shd w:val="clear" w:color="auto" w:fill="4874CB"/>
            <w:vAlign w:val="center"/>
          </w:tcPr>
          <w:p w14:paraId="59010FFF">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lang w:val="en-US" w:eastAsia="zh-CN" w:bidi="ar"/>
              </w:rPr>
              <w:t>进口交易金额环比上年</w:t>
            </w:r>
          </w:p>
        </w:tc>
      </w:tr>
      <w:tr w14:paraId="30E579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624" w:type="dxa"/>
            <w:tcBorders>
              <w:top w:val="nil"/>
              <w:left w:val="nil"/>
              <w:bottom w:val="nil"/>
              <w:right w:val="nil"/>
            </w:tcBorders>
            <w:shd w:val="clear" w:color="auto" w:fill="FFFFFF"/>
            <w:vAlign w:val="center"/>
          </w:tcPr>
          <w:p w14:paraId="14ABA62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1</w:t>
            </w:r>
          </w:p>
        </w:tc>
        <w:tc>
          <w:tcPr>
            <w:tcW w:w="1020" w:type="dxa"/>
            <w:tcBorders>
              <w:top w:val="nil"/>
              <w:left w:val="nil"/>
              <w:bottom w:val="nil"/>
              <w:right w:val="nil"/>
            </w:tcBorders>
            <w:shd w:val="clear" w:color="auto" w:fill="FFFFFF"/>
            <w:vAlign w:val="center"/>
          </w:tcPr>
          <w:p w14:paraId="17604CDA">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202201</w:t>
            </w:r>
          </w:p>
        </w:tc>
        <w:tc>
          <w:tcPr>
            <w:tcW w:w="1390" w:type="dxa"/>
            <w:tcBorders>
              <w:top w:val="nil"/>
              <w:left w:val="nil"/>
              <w:bottom w:val="nil"/>
              <w:right w:val="nil"/>
            </w:tcBorders>
            <w:shd w:val="clear" w:color="auto" w:fill="FFFFFF"/>
            <w:vAlign w:val="center"/>
          </w:tcPr>
          <w:p w14:paraId="13BC164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2282067</w:t>
            </w:r>
          </w:p>
        </w:tc>
        <w:tc>
          <w:tcPr>
            <w:tcW w:w="1150" w:type="dxa"/>
            <w:tcBorders>
              <w:top w:val="nil"/>
              <w:left w:val="nil"/>
              <w:bottom w:val="nil"/>
              <w:right w:val="nil"/>
            </w:tcBorders>
            <w:shd w:val="clear" w:color="auto" w:fill="FFFFFF"/>
            <w:vAlign w:val="center"/>
          </w:tcPr>
          <w:p w14:paraId="110004E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260.35%</w:t>
            </w:r>
          </w:p>
        </w:tc>
        <w:tc>
          <w:tcPr>
            <w:tcW w:w="1340" w:type="dxa"/>
            <w:tcBorders>
              <w:top w:val="nil"/>
              <w:left w:val="nil"/>
              <w:bottom w:val="nil"/>
              <w:right w:val="nil"/>
            </w:tcBorders>
            <w:shd w:val="clear" w:color="auto" w:fill="FFFFFF"/>
            <w:vAlign w:val="center"/>
          </w:tcPr>
          <w:p w14:paraId="49816945">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1118.52%</w:t>
            </w:r>
          </w:p>
        </w:tc>
        <w:tc>
          <w:tcPr>
            <w:tcW w:w="1390" w:type="dxa"/>
            <w:tcBorders>
              <w:top w:val="nil"/>
              <w:left w:val="nil"/>
              <w:bottom w:val="nil"/>
              <w:right w:val="nil"/>
            </w:tcBorders>
            <w:shd w:val="clear" w:color="auto" w:fill="FFFFFF"/>
            <w:vAlign w:val="center"/>
          </w:tcPr>
          <w:p w14:paraId="6FD5682F">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64429595</w:t>
            </w:r>
          </w:p>
        </w:tc>
        <w:tc>
          <w:tcPr>
            <w:tcW w:w="1200" w:type="dxa"/>
            <w:tcBorders>
              <w:top w:val="nil"/>
              <w:left w:val="nil"/>
              <w:bottom w:val="nil"/>
              <w:right w:val="nil"/>
            </w:tcBorders>
            <w:shd w:val="clear" w:color="auto" w:fill="FFFFFF"/>
            <w:vAlign w:val="center"/>
          </w:tcPr>
          <w:p w14:paraId="0579DD45">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266.42%</w:t>
            </w:r>
          </w:p>
        </w:tc>
        <w:tc>
          <w:tcPr>
            <w:tcW w:w="1290" w:type="dxa"/>
            <w:tcBorders>
              <w:top w:val="nil"/>
              <w:left w:val="nil"/>
              <w:bottom w:val="nil"/>
              <w:right w:val="nil"/>
            </w:tcBorders>
            <w:shd w:val="clear" w:color="auto" w:fill="FFFFFF"/>
            <w:vAlign w:val="center"/>
          </w:tcPr>
          <w:p w14:paraId="3E46A63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864.54%</w:t>
            </w:r>
          </w:p>
        </w:tc>
      </w:tr>
      <w:tr w14:paraId="12B3A1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624" w:type="dxa"/>
            <w:tcBorders>
              <w:top w:val="nil"/>
              <w:left w:val="nil"/>
              <w:bottom w:val="nil"/>
              <w:right w:val="nil"/>
            </w:tcBorders>
            <w:shd w:val="clear" w:color="auto" w:fill="EBF0FA"/>
            <w:vAlign w:val="center"/>
          </w:tcPr>
          <w:p w14:paraId="17913A7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2</w:t>
            </w:r>
          </w:p>
        </w:tc>
        <w:tc>
          <w:tcPr>
            <w:tcW w:w="1020" w:type="dxa"/>
            <w:tcBorders>
              <w:top w:val="nil"/>
              <w:left w:val="nil"/>
              <w:bottom w:val="nil"/>
              <w:right w:val="nil"/>
            </w:tcBorders>
            <w:shd w:val="clear" w:color="auto" w:fill="EBF0FA"/>
            <w:vAlign w:val="center"/>
          </w:tcPr>
          <w:p w14:paraId="4ECB388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202202</w:t>
            </w:r>
          </w:p>
        </w:tc>
        <w:tc>
          <w:tcPr>
            <w:tcW w:w="1390" w:type="dxa"/>
            <w:tcBorders>
              <w:top w:val="nil"/>
              <w:left w:val="nil"/>
              <w:bottom w:val="nil"/>
              <w:right w:val="nil"/>
            </w:tcBorders>
            <w:shd w:val="clear" w:color="auto" w:fill="EBF0FA"/>
            <w:vAlign w:val="center"/>
          </w:tcPr>
          <w:p w14:paraId="784921C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2065427</w:t>
            </w:r>
          </w:p>
        </w:tc>
        <w:tc>
          <w:tcPr>
            <w:tcW w:w="1150" w:type="dxa"/>
            <w:tcBorders>
              <w:top w:val="nil"/>
              <w:left w:val="nil"/>
              <w:bottom w:val="nil"/>
              <w:right w:val="nil"/>
            </w:tcBorders>
            <w:shd w:val="clear" w:color="auto" w:fill="EBF0FA"/>
            <w:vAlign w:val="center"/>
          </w:tcPr>
          <w:p w14:paraId="7F264455">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90.51%</w:t>
            </w:r>
          </w:p>
        </w:tc>
        <w:tc>
          <w:tcPr>
            <w:tcW w:w="1340" w:type="dxa"/>
            <w:tcBorders>
              <w:top w:val="nil"/>
              <w:left w:val="nil"/>
              <w:bottom w:val="nil"/>
              <w:right w:val="nil"/>
            </w:tcBorders>
            <w:shd w:val="clear" w:color="auto" w:fill="EBF0FA"/>
            <w:vAlign w:val="center"/>
          </w:tcPr>
          <w:p w14:paraId="0E3C492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113.56%</w:t>
            </w:r>
          </w:p>
        </w:tc>
        <w:tc>
          <w:tcPr>
            <w:tcW w:w="1390" w:type="dxa"/>
            <w:tcBorders>
              <w:top w:val="nil"/>
              <w:left w:val="nil"/>
              <w:bottom w:val="nil"/>
              <w:right w:val="nil"/>
            </w:tcBorders>
            <w:shd w:val="clear" w:color="auto" w:fill="EBF0FA"/>
            <w:vAlign w:val="center"/>
          </w:tcPr>
          <w:p w14:paraId="5CCB4AD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58646110</w:t>
            </w:r>
          </w:p>
        </w:tc>
        <w:tc>
          <w:tcPr>
            <w:tcW w:w="1200" w:type="dxa"/>
            <w:tcBorders>
              <w:top w:val="nil"/>
              <w:left w:val="nil"/>
              <w:bottom w:val="nil"/>
              <w:right w:val="nil"/>
            </w:tcBorders>
            <w:shd w:val="clear" w:color="auto" w:fill="EBF0FA"/>
            <w:vAlign w:val="center"/>
          </w:tcPr>
          <w:p w14:paraId="5A6A43F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91.02%</w:t>
            </w:r>
          </w:p>
        </w:tc>
        <w:tc>
          <w:tcPr>
            <w:tcW w:w="1290" w:type="dxa"/>
            <w:tcBorders>
              <w:top w:val="nil"/>
              <w:left w:val="nil"/>
              <w:bottom w:val="nil"/>
              <w:right w:val="nil"/>
            </w:tcBorders>
            <w:shd w:val="clear" w:color="auto" w:fill="EBF0FA"/>
            <w:vAlign w:val="center"/>
          </w:tcPr>
          <w:p w14:paraId="566B0012">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156.15%</w:t>
            </w:r>
          </w:p>
        </w:tc>
      </w:tr>
      <w:tr w14:paraId="459BF0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624" w:type="dxa"/>
            <w:tcBorders>
              <w:top w:val="nil"/>
              <w:left w:val="nil"/>
              <w:bottom w:val="nil"/>
              <w:right w:val="nil"/>
            </w:tcBorders>
            <w:shd w:val="clear" w:color="auto" w:fill="FFFFFF"/>
            <w:vAlign w:val="center"/>
          </w:tcPr>
          <w:p w14:paraId="447E097B">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3</w:t>
            </w:r>
          </w:p>
        </w:tc>
        <w:tc>
          <w:tcPr>
            <w:tcW w:w="1020" w:type="dxa"/>
            <w:tcBorders>
              <w:top w:val="nil"/>
              <w:left w:val="nil"/>
              <w:bottom w:val="nil"/>
              <w:right w:val="nil"/>
            </w:tcBorders>
            <w:shd w:val="clear" w:color="auto" w:fill="FFFFFF"/>
            <w:vAlign w:val="center"/>
          </w:tcPr>
          <w:p w14:paraId="3CF3108B">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202203</w:t>
            </w:r>
          </w:p>
        </w:tc>
        <w:tc>
          <w:tcPr>
            <w:tcW w:w="1390" w:type="dxa"/>
            <w:tcBorders>
              <w:top w:val="nil"/>
              <w:left w:val="nil"/>
              <w:bottom w:val="nil"/>
              <w:right w:val="nil"/>
            </w:tcBorders>
            <w:shd w:val="clear" w:color="auto" w:fill="FFFFFF"/>
            <w:vAlign w:val="center"/>
          </w:tcPr>
          <w:p w14:paraId="2D495535">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2546566</w:t>
            </w:r>
          </w:p>
        </w:tc>
        <w:tc>
          <w:tcPr>
            <w:tcW w:w="1150" w:type="dxa"/>
            <w:tcBorders>
              <w:top w:val="nil"/>
              <w:left w:val="nil"/>
              <w:bottom w:val="nil"/>
              <w:right w:val="nil"/>
            </w:tcBorders>
            <w:shd w:val="clear" w:color="auto" w:fill="FFFFFF"/>
            <w:vAlign w:val="center"/>
          </w:tcPr>
          <w:p w14:paraId="6A73B322">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123.29%</w:t>
            </w:r>
          </w:p>
        </w:tc>
        <w:tc>
          <w:tcPr>
            <w:tcW w:w="1340" w:type="dxa"/>
            <w:tcBorders>
              <w:top w:val="nil"/>
              <w:left w:val="nil"/>
              <w:bottom w:val="nil"/>
              <w:right w:val="nil"/>
            </w:tcBorders>
            <w:shd w:val="clear" w:color="auto" w:fill="FFFFFF"/>
            <w:vAlign w:val="center"/>
          </w:tcPr>
          <w:p w14:paraId="0BED6B1B">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78.63%</w:t>
            </w:r>
          </w:p>
        </w:tc>
        <w:tc>
          <w:tcPr>
            <w:tcW w:w="1390" w:type="dxa"/>
            <w:tcBorders>
              <w:top w:val="nil"/>
              <w:left w:val="nil"/>
              <w:bottom w:val="nil"/>
              <w:right w:val="nil"/>
            </w:tcBorders>
            <w:shd w:val="clear" w:color="auto" w:fill="FFFFFF"/>
            <w:vAlign w:val="center"/>
          </w:tcPr>
          <w:p w14:paraId="5210965A">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102375931</w:t>
            </w:r>
          </w:p>
        </w:tc>
        <w:tc>
          <w:tcPr>
            <w:tcW w:w="1200" w:type="dxa"/>
            <w:tcBorders>
              <w:top w:val="nil"/>
              <w:left w:val="nil"/>
              <w:bottom w:val="nil"/>
              <w:right w:val="nil"/>
            </w:tcBorders>
            <w:shd w:val="clear" w:color="auto" w:fill="FFFFFF"/>
            <w:vAlign w:val="center"/>
          </w:tcPr>
          <w:p w14:paraId="0EE6E802">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174.57%</w:t>
            </w:r>
          </w:p>
        </w:tc>
        <w:tc>
          <w:tcPr>
            <w:tcW w:w="1290" w:type="dxa"/>
            <w:tcBorders>
              <w:top w:val="nil"/>
              <w:left w:val="nil"/>
              <w:bottom w:val="nil"/>
              <w:right w:val="nil"/>
            </w:tcBorders>
            <w:shd w:val="clear" w:color="auto" w:fill="FFFFFF"/>
            <w:vAlign w:val="center"/>
          </w:tcPr>
          <w:p w14:paraId="29DCE05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139.33%</w:t>
            </w:r>
          </w:p>
        </w:tc>
      </w:tr>
      <w:tr w14:paraId="4C478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624" w:type="dxa"/>
            <w:tcBorders>
              <w:top w:val="nil"/>
              <w:left w:val="nil"/>
              <w:bottom w:val="nil"/>
              <w:right w:val="nil"/>
            </w:tcBorders>
            <w:shd w:val="clear" w:color="auto" w:fill="EBF0FA"/>
            <w:vAlign w:val="center"/>
          </w:tcPr>
          <w:p w14:paraId="529F0920">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4</w:t>
            </w:r>
          </w:p>
        </w:tc>
        <w:tc>
          <w:tcPr>
            <w:tcW w:w="1020" w:type="dxa"/>
            <w:tcBorders>
              <w:top w:val="nil"/>
              <w:left w:val="nil"/>
              <w:bottom w:val="nil"/>
              <w:right w:val="nil"/>
            </w:tcBorders>
            <w:shd w:val="clear" w:color="auto" w:fill="EBF0FA"/>
            <w:vAlign w:val="center"/>
          </w:tcPr>
          <w:p w14:paraId="384EE5B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202204</w:t>
            </w:r>
          </w:p>
        </w:tc>
        <w:tc>
          <w:tcPr>
            <w:tcW w:w="1390" w:type="dxa"/>
            <w:tcBorders>
              <w:top w:val="nil"/>
              <w:left w:val="nil"/>
              <w:bottom w:val="nil"/>
              <w:right w:val="nil"/>
            </w:tcBorders>
            <w:shd w:val="clear" w:color="auto" w:fill="EBF0FA"/>
            <w:vAlign w:val="center"/>
          </w:tcPr>
          <w:p w14:paraId="7D6F8DB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1094967</w:t>
            </w:r>
          </w:p>
        </w:tc>
        <w:tc>
          <w:tcPr>
            <w:tcW w:w="1150" w:type="dxa"/>
            <w:tcBorders>
              <w:top w:val="nil"/>
              <w:left w:val="nil"/>
              <w:bottom w:val="nil"/>
              <w:right w:val="nil"/>
            </w:tcBorders>
            <w:shd w:val="clear" w:color="auto" w:fill="EBF0FA"/>
            <w:vAlign w:val="center"/>
          </w:tcPr>
          <w:p w14:paraId="2DB9B612">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43.00%</w:t>
            </w:r>
          </w:p>
        </w:tc>
        <w:tc>
          <w:tcPr>
            <w:tcW w:w="1340" w:type="dxa"/>
            <w:tcBorders>
              <w:top w:val="nil"/>
              <w:left w:val="nil"/>
              <w:bottom w:val="nil"/>
              <w:right w:val="nil"/>
            </w:tcBorders>
            <w:shd w:val="clear" w:color="auto" w:fill="EBF0FA"/>
            <w:vAlign w:val="center"/>
          </w:tcPr>
          <w:p w14:paraId="532E38FF">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22.23%</w:t>
            </w:r>
          </w:p>
        </w:tc>
        <w:tc>
          <w:tcPr>
            <w:tcW w:w="1390" w:type="dxa"/>
            <w:tcBorders>
              <w:top w:val="nil"/>
              <w:left w:val="nil"/>
              <w:bottom w:val="nil"/>
              <w:right w:val="nil"/>
            </w:tcBorders>
            <w:shd w:val="clear" w:color="auto" w:fill="EBF0FA"/>
            <w:vAlign w:val="center"/>
          </w:tcPr>
          <w:p w14:paraId="3A211DE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44929747</w:t>
            </w:r>
          </w:p>
        </w:tc>
        <w:tc>
          <w:tcPr>
            <w:tcW w:w="1200" w:type="dxa"/>
            <w:tcBorders>
              <w:top w:val="nil"/>
              <w:left w:val="nil"/>
              <w:bottom w:val="nil"/>
              <w:right w:val="nil"/>
            </w:tcBorders>
            <w:shd w:val="clear" w:color="auto" w:fill="EBF0FA"/>
            <w:vAlign w:val="center"/>
          </w:tcPr>
          <w:p w14:paraId="779A86F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43.89%</w:t>
            </w:r>
          </w:p>
        </w:tc>
        <w:tc>
          <w:tcPr>
            <w:tcW w:w="1290" w:type="dxa"/>
            <w:tcBorders>
              <w:top w:val="nil"/>
              <w:left w:val="nil"/>
              <w:bottom w:val="nil"/>
              <w:right w:val="nil"/>
            </w:tcBorders>
            <w:shd w:val="clear" w:color="auto" w:fill="EBF0FA"/>
            <w:vAlign w:val="center"/>
          </w:tcPr>
          <w:p w14:paraId="3741E3C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59.45%</w:t>
            </w:r>
          </w:p>
        </w:tc>
      </w:tr>
      <w:tr w14:paraId="77AB1A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624" w:type="dxa"/>
            <w:tcBorders>
              <w:top w:val="nil"/>
              <w:left w:val="nil"/>
              <w:bottom w:val="nil"/>
              <w:right w:val="nil"/>
            </w:tcBorders>
            <w:shd w:val="clear" w:color="auto" w:fill="FFFFFF"/>
            <w:vAlign w:val="center"/>
          </w:tcPr>
          <w:p w14:paraId="298FB060">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5</w:t>
            </w:r>
          </w:p>
        </w:tc>
        <w:tc>
          <w:tcPr>
            <w:tcW w:w="1020" w:type="dxa"/>
            <w:tcBorders>
              <w:top w:val="nil"/>
              <w:left w:val="nil"/>
              <w:bottom w:val="nil"/>
              <w:right w:val="nil"/>
            </w:tcBorders>
            <w:shd w:val="clear" w:color="auto" w:fill="FFFFFF"/>
            <w:vAlign w:val="center"/>
          </w:tcPr>
          <w:p w14:paraId="5D0AEF5F">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202205</w:t>
            </w:r>
          </w:p>
        </w:tc>
        <w:tc>
          <w:tcPr>
            <w:tcW w:w="1390" w:type="dxa"/>
            <w:tcBorders>
              <w:top w:val="nil"/>
              <w:left w:val="nil"/>
              <w:bottom w:val="nil"/>
              <w:right w:val="nil"/>
            </w:tcBorders>
            <w:shd w:val="clear" w:color="auto" w:fill="FFFFFF"/>
            <w:vAlign w:val="center"/>
          </w:tcPr>
          <w:p w14:paraId="5D2B92E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2408450</w:t>
            </w:r>
          </w:p>
        </w:tc>
        <w:tc>
          <w:tcPr>
            <w:tcW w:w="1150" w:type="dxa"/>
            <w:tcBorders>
              <w:top w:val="nil"/>
              <w:left w:val="nil"/>
              <w:bottom w:val="nil"/>
              <w:right w:val="nil"/>
            </w:tcBorders>
            <w:shd w:val="clear" w:color="auto" w:fill="FFFFFF"/>
            <w:vAlign w:val="center"/>
          </w:tcPr>
          <w:p w14:paraId="6FE2152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219.96%</w:t>
            </w:r>
          </w:p>
        </w:tc>
        <w:tc>
          <w:tcPr>
            <w:tcW w:w="1340" w:type="dxa"/>
            <w:tcBorders>
              <w:top w:val="nil"/>
              <w:left w:val="nil"/>
              <w:bottom w:val="nil"/>
              <w:right w:val="nil"/>
            </w:tcBorders>
            <w:shd w:val="clear" w:color="auto" w:fill="FFFFFF"/>
            <w:vAlign w:val="center"/>
          </w:tcPr>
          <w:p w14:paraId="5B5DEB5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61.40%</w:t>
            </w:r>
          </w:p>
        </w:tc>
        <w:tc>
          <w:tcPr>
            <w:tcW w:w="1390" w:type="dxa"/>
            <w:tcBorders>
              <w:top w:val="nil"/>
              <w:left w:val="nil"/>
              <w:bottom w:val="nil"/>
              <w:right w:val="nil"/>
            </w:tcBorders>
            <w:shd w:val="clear" w:color="auto" w:fill="FFFFFF"/>
            <w:vAlign w:val="center"/>
          </w:tcPr>
          <w:p w14:paraId="1B4F241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50300899</w:t>
            </w:r>
          </w:p>
        </w:tc>
        <w:tc>
          <w:tcPr>
            <w:tcW w:w="1200" w:type="dxa"/>
            <w:tcBorders>
              <w:top w:val="nil"/>
              <w:left w:val="nil"/>
              <w:bottom w:val="nil"/>
              <w:right w:val="nil"/>
            </w:tcBorders>
            <w:shd w:val="clear" w:color="auto" w:fill="FFFFFF"/>
            <w:vAlign w:val="center"/>
          </w:tcPr>
          <w:p w14:paraId="0283F16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111.95%</w:t>
            </w:r>
          </w:p>
        </w:tc>
        <w:tc>
          <w:tcPr>
            <w:tcW w:w="1290" w:type="dxa"/>
            <w:tcBorders>
              <w:top w:val="nil"/>
              <w:left w:val="nil"/>
              <w:bottom w:val="nil"/>
              <w:right w:val="nil"/>
            </w:tcBorders>
            <w:shd w:val="clear" w:color="auto" w:fill="FFFFFF"/>
            <w:vAlign w:val="center"/>
          </w:tcPr>
          <w:p w14:paraId="54CC4A6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64.75%</w:t>
            </w:r>
          </w:p>
        </w:tc>
      </w:tr>
      <w:tr w14:paraId="366D14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624" w:type="dxa"/>
            <w:tcBorders>
              <w:top w:val="nil"/>
              <w:left w:val="nil"/>
              <w:bottom w:val="nil"/>
              <w:right w:val="nil"/>
            </w:tcBorders>
            <w:shd w:val="clear" w:color="auto" w:fill="EBF0FA"/>
            <w:vAlign w:val="center"/>
          </w:tcPr>
          <w:p w14:paraId="6EE358D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6</w:t>
            </w:r>
          </w:p>
        </w:tc>
        <w:tc>
          <w:tcPr>
            <w:tcW w:w="1020" w:type="dxa"/>
            <w:tcBorders>
              <w:top w:val="nil"/>
              <w:left w:val="nil"/>
              <w:bottom w:val="nil"/>
              <w:right w:val="nil"/>
            </w:tcBorders>
            <w:shd w:val="clear" w:color="auto" w:fill="EBF0FA"/>
            <w:vAlign w:val="center"/>
          </w:tcPr>
          <w:p w14:paraId="333D9242">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202206</w:t>
            </w:r>
          </w:p>
        </w:tc>
        <w:tc>
          <w:tcPr>
            <w:tcW w:w="1390" w:type="dxa"/>
            <w:tcBorders>
              <w:top w:val="nil"/>
              <w:left w:val="nil"/>
              <w:bottom w:val="nil"/>
              <w:right w:val="nil"/>
            </w:tcBorders>
            <w:shd w:val="clear" w:color="auto" w:fill="EBF0FA"/>
            <w:vAlign w:val="center"/>
          </w:tcPr>
          <w:p w14:paraId="6363E18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3635755</w:t>
            </w:r>
          </w:p>
        </w:tc>
        <w:tc>
          <w:tcPr>
            <w:tcW w:w="1150" w:type="dxa"/>
            <w:tcBorders>
              <w:top w:val="nil"/>
              <w:left w:val="nil"/>
              <w:bottom w:val="nil"/>
              <w:right w:val="nil"/>
            </w:tcBorders>
            <w:shd w:val="clear" w:color="auto" w:fill="EBF0FA"/>
            <w:vAlign w:val="center"/>
          </w:tcPr>
          <w:p w14:paraId="3D8BBBF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150.96%</w:t>
            </w:r>
          </w:p>
        </w:tc>
        <w:tc>
          <w:tcPr>
            <w:tcW w:w="1340" w:type="dxa"/>
            <w:tcBorders>
              <w:top w:val="nil"/>
              <w:left w:val="nil"/>
              <w:bottom w:val="nil"/>
              <w:right w:val="nil"/>
            </w:tcBorders>
            <w:shd w:val="clear" w:color="auto" w:fill="EBF0FA"/>
            <w:vAlign w:val="center"/>
          </w:tcPr>
          <w:p w14:paraId="3FF5321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73.10%</w:t>
            </w:r>
          </w:p>
        </w:tc>
        <w:tc>
          <w:tcPr>
            <w:tcW w:w="1390" w:type="dxa"/>
            <w:tcBorders>
              <w:top w:val="nil"/>
              <w:left w:val="nil"/>
              <w:bottom w:val="nil"/>
              <w:right w:val="nil"/>
            </w:tcBorders>
            <w:shd w:val="clear" w:color="auto" w:fill="EBF0FA"/>
            <w:vAlign w:val="center"/>
          </w:tcPr>
          <w:p w14:paraId="4D4195AA">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100387004</w:t>
            </w:r>
          </w:p>
        </w:tc>
        <w:tc>
          <w:tcPr>
            <w:tcW w:w="1200" w:type="dxa"/>
            <w:tcBorders>
              <w:top w:val="nil"/>
              <w:left w:val="nil"/>
              <w:bottom w:val="nil"/>
              <w:right w:val="nil"/>
            </w:tcBorders>
            <w:shd w:val="clear" w:color="auto" w:fill="EBF0FA"/>
            <w:vAlign w:val="center"/>
          </w:tcPr>
          <w:p w14:paraId="2361402B">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199.57%</w:t>
            </w:r>
          </w:p>
        </w:tc>
        <w:tc>
          <w:tcPr>
            <w:tcW w:w="1290" w:type="dxa"/>
            <w:tcBorders>
              <w:top w:val="nil"/>
              <w:left w:val="nil"/>
              <w:bottom w:val="nil"/>
              <w:right w:val="nil"/>
            </w:tcBorders>
            <w:shd w:val="clear" w:color="auto" w:fill="EBF0FA"/>
            <w:vAlign w:val="center"/>
          </w:tcPr>
          <w:p w14:paraId="1FA16BFA">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96.35%</w:t>
            </w:r>
          </w:p>
        </w:tc>
      </w:tr>
      <w:tr w14:paraId="7C150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624" w:type="dxa"/>
            <w:tcBorders>
              <w:top w:val="nil"/>
              <w:left w:val="nil"/>
              <w:bottom w:val="nil"/>
              <w:right w:val="nil"/>
            </w:tcBorders>
            <w:shd w:val="clear" w:color="auto" w:fill="FFFFFF"/>
            <w:vAlign w:val="center"/>
          </w:tcPr>
          <w:p w14:paraId="2857D110">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7</w:t>
            </w:r>
          </w:p>
        </w:tc>
        <w:tc>
          <w:tcPr>
            <w:tcW w:w="1020" w:type="dxa"/>
            <w:tcBorders>
              <w:top w:val="nil"/>
              <w:left w:val="nil"/>
              <w:bottom w:val="nil"/>
              <w:right w:val="nil"/>
            </w:tcBorders>
            <w:shd w:val="clear" w:color="auto" w:fill="FFFFFF"/>
            <w:vAlign w:val="center"/>
          </w:tcPr>
          <w:p w14:paraId="69213335">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202207</w:t>
            </w:r>
          </w:p>
        </w:tc>
        <w:tc>
          <w:tcPr>
            <w:tcW w:w="1390" w:type="dxa"/>
            <w:tcBorders>
              <w:top w:val="nil"/>
              <w:left w:val="nil"/>
              <w:bottom w:val="nil"/>
              <w:right w:val="nil"/>
            </w:tcBorders>
            <w:shd w:val="clear" w:color="auto" w:fill="FFFFFF"/>
            <w:vAlign w:val="center"/>
          </w:tcPr>
          <w:p w14:paraId="4BD0332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2913865</w:t>
            </w:r>
          </w:p>
        </w:tc>
        <w:tc>
          <w:tcPr>
            <w:tcW w:w="1150" w:type="dxa"/>
            <w:tcBorders>
              <w:top w:val="nil"/>
              <w:left w:val="nil"/>
              <w:bottom w:val="nil"/>
              <w:right w:val="nil"/>
            </w:tcBorders>
            <w:shd w:val="clear" w:color="auto" w:fill="FFFFFF"/>
            <w:vAlign w:val="center"/>
          </w:tcPr>
          <w:p w14:paraId="410DCF0B">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80.14%</w:t>
            </w:r>
          </w:p>
        </w:tc>
        <w:tc>
          <w:tcPr>
            <w:tcW w:w="1340" w:type="dxa"/>
            <w:tcBorders>
              <w:top w:val="nil"/>
              <w:left w:val="nil"/>
              <w:bottom w:val="nil"/>
              <w:right w:val="nil"/>
            </w:tcBorders>
            <w:shd w:val="clear" w:color="auto" w:fill="FFFFFF"/>
            <w:vAlign w:val="center"/>
          </w:tcPr>
          <w:p w14:paraId="3870D26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115.64%</w:t>
            </w:r>
          </w:p>
        </w:tc>
        <w:tc>
          <w:tcPr>
            <w:tcW w:w="1390" w:type="dxa"/>
            <w:tcBorders>
              <w:top w:val="nil"/>
              <w:left w:val="nil"/>
              <w:bottom w:val="nil"/>
              <w:right w:val="nil"/>
            </w:tcBorders>
            <w:shd w:val="clear" w:color="auto" w:fill="FFFFFF"/>
            <w:vAlign w:val="center"/>
          </w:tcPr>
          <w:p w14:paraId="6CBBBD55">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89268683</w:t>
            </w:r>
          </w:p>
        </w:tc>
        <w:tc>
          <w:tcPr>
            <w:tcW w:w="1200" w:type="dxa"/>
            <w:tcBorders>
              <w:top w:val="nil"/>
              <w:left w:val="nil"/>
              <w:bottom w:val="nil"/>
              <w:right w:val="nil"/>
            </w:tcBorders>
            <w:shd w:val="clear" w:color="auto" w:fill="FFFFFF"/>
            <w:vAlign w:val="center"/>
          </w:tcPr>
          <w:p w14:paraId="28DD798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88.92%</w:t>
            </w:r>
          </w:p>
        </w:tc>
        <w:tc>
          <w:tcPr>
            <w:tcW w:w="1290" w:type="dxa"/>
            <w:tcBorders>
              <w:top w:val="nil"/>
              <w:left w:val="nil"/>
              <w:bottom w:val="nil"/>
              <w:right w:val="nil"/>
            </w:tcBorders>
            <w:shd w:val="clear" w:color="auto" w:fill="FFFFFF"/>
            <w:vAlign w:val="center"/>
          </w:tcPr>
          <w:p w14:paraId="48C74E0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128.17%</w:t>
            </w:r>
          </w:p>
        </w:tc>
      </w:tr>
      <w:tr w14:paraId="3615DA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624" w:type="dxa"/>
            <w:tcBorders>
              <w:top w:val="nil"/>
              <w:left w:val="nil"/>
              <w:bottom w:val="nil"/>
              <w:right w:val="nil"/>
            </w:tcBorders>
            <w:shd w:val="clear" w:color="auto" w:fill="EBF0FA"/>
            <w:vAlign w:val="center"/>
          </w:tcPr>
          <w:p w14:paraId="240A855F">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8</w:t>
            </w:r>
          </w:p>
        </w:tc>
        <w:tc>
          <w:tcPr>
            <w:tcW w:w="1020" w:type="dxa"/>
            <w:tcBorders>
              <w:top w:val="nil"/>
              <w:left w:val="nil"/>
              <w:bottom w:val="nil"/>
              <w:right w:val="nil"/>
            </w:tcBorders>
            <w:shd w:val="clear" w:color="auto" w:fill="EBF0FA"/>
            <w:vAlign w:val="center"/>
          </w:tcPr>
          <w:p w14:paraId="4758A6C0">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202208</w:t>
            </w:r>
          </w:p>
        </w:tc>
        <w:tc>
          <w:tcPr>
            <w:tcW w:w="1390" w:type="dxa"/>
            <w:tcBorders>
              <w:top w:val="nil"/>
              <w:left w:val="nil"/>
              <w:bottom w:val="nil"/>
              <w:right w:val="nil"/>
            </w:tcBorders>
            <w:shd w:val="clear" w:color="auto" w:fill="EBF0FA"/>
            <w:vAlign w:val="center"/>
          </w:tcPr>
          <w:p w14:paraId="26A0A87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2322417</w:t>
            </w:r>
          </w:p>
        </w:tc>
        <w:tc>
          <w:tcPr>
            <w:tcW w:w="1150" w:type="dxa"/>
            <w:tcBorders>
              <w:top w:val="nil"/>
              <w:left w:val="nil"/>
              <w:bottom w:val="nil"/>
              <w:right w:val="nil"/>
            </w:tcBorders>
            <w:shd w:val="clear" w:color="auto" w:fill="EBF0FA"/>
            <w:vAlign w:val="center"/>
          </w:tcPr>
          <w:p w14:paraId="699205DF">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79.70%</w:t>
            </w:r>
          </w:p>
        </w:tc>
        <w:tc>
          <w:tcPr>
            <w:tcW w:w="1340" w:type="dxa"/>
            <w:tcBorders>
              <w:top w:val="nil"/>
              <w:left w:val="nil"/>
              <w:bottom w:val="nil"/>
              <w:right w:val="nil"/>
            </w:tcBorders>
            <w:shd w:val="clear" w:color="auto" w:fill="EBF0FA"/>
            <w:vAlign w:val="center"/>
          </w:tcPr>
          <w:p w14:paraId="7CF8A79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128.70%</w:t>
            </w:r>
          </w:p>
        </w:tc>
        <w:tc>
          <w:tcPr>
            <w:tcW w:w="1390" w:type="dxa"/>
            <w:tcBorders>
              <w:top w:val="nil"/>
              <w:left w:val="nil"/>
              <w:bottom w:val="nil"/>
              <w:right w:val="nil"/>
            </w:tcBorders>
            <w:shd w:val="clear" w:color="auto" w:fill="EBF0FA"/>
            <w:vAlign w:val="center"/>
          </w:tcPr>
          <w:p w14:paraId="3DD7DA2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89809427</w:t>
            </w:r>
          </w:p>
        </w:tc>
        <w:tc>
          <w:tcPr>
            <w:tcW w:w="1200" w:type="dxa"/>
            <w:tcBorders>
              <w:top w:val="nil"/>
              <w:left w:val="nil"/>
              <w:bottom w:val="nil"/>
              <w:right w:val="nil"/>
            </w:tcBorders>
            <w:shd w:val="clear" w:color="auto" w:fill="EBF0FA"/>
            <w:vAlign w:val="center"/>
          </w:tcPr>
          <w:p w14:paraId="53114F2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100.61%</w:t>
            </w:r>
          </w:p>
        </w:tc>
        <w:tc>
          <w:tcPr>
            <w:tcW w:w="1290" w:type="dxa"/>
            <w:tcBorders>
              <w:top w:val="nil"/>
              <w:left w:val="nil"/>
              <w:bottom w:val="nil"/>
              <w:right w:val="nil"/>
            </w:tcBorders>
            <w:shd w:val="clear" w:color="auto" w:fill="EBF0FA"/>
            <w:vAlign w:val="center"/>
          </w:tcPr>
          <w:p w14:paraId="75CAA1B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113.55%</w:t>
            </w:r>
          </w:p>
        </w:tc>
      </w:tr>
      <w:tr w14:paraId="503E54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624" w:type="dxa"/>
            <w:tcBorders>
              <w:top w:val="nil"/>
              <w:left w:val="nil"/>
              <w:bottom w:val="nil"/>
              <w:right w:val="nil"/>
            </w:tcBorders>
            <w:shd w:val="clear" w:color="auto" w:fill="FFFFFF"/>
            <w:vAlign w:val="center"/>
          </w:tcPr>
          <w:p w14:paraId="70630D2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9</w:t>
            </w:r>
          </w:p>
        </w:tc>
        <w:tc>
          <w:tcPr>
            <w:tcW w:w="1020" w:type="dxa"/>
            <w:tcBorders>
              <w:top w:val="nil"/>
              <w:left w:val="nil"/>
              <w:bottom w:val="nil"/>
              <w:right w:val="nil"/>
            </w:tcBorders>
            <w:shd w:val="clear" w:color="auto" w:fill="FFFFFF"/>
            <w:vAlign w:val="center"/>
          </w:tcPr>
          <w:p w14:paraId="680D2010">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202209</w:t>
            </w:r>
          </w:p>
        </w:tc>
        <w:tc>
          <w:tcPr>
            <w:tcW w:w="1390" w:type="dxa"/>
            <w:tcBorders>
              <w:top w:val="nil"/>
              <w:left w:val="nil"/>
              <w:bottom w:val="nil"/>
              <w:right w:val="nil"/>
            </w:tcBorders>
            <w:shd w:val="clear" w:color="auto" w:fill="FFFFFF"/>
            <w:vAlign w:val="center"/>
          </w:tcPr>
          <w:p w14:paraId="521E72B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2633804</w:t>
            </w:r>
          </w:p>
        </w:tc>
        <w:tc>
          <w:tcPr>
            <w:tcW w:w="1150" w:type="dxa"/>
            <w:tcBorders>
              <w:top w:val="nil"/>
              <w:left w:val="nil"/>
              <w:bottom w:val="nil"/>
              <w:right w:val="nil"/>
            </w:tcBorders>
            <w:shd w:val="clear" w:color="auto" w:fill="FFFFFF"/>
            <w:vAlign w:val="center"/>
          </w:tcPr>
          <w:p w14:paraId="199FFA02">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113.41%</w:t>
            </w:r>
          </w:p>
        </w:tc>
        <w:tc>
          <w:tcPr>
            <w:tcW w:w="1340" w:type="dxa"/>
            <w:tcBorders>
              <w:top w:val="nil"/>
              <w:left w:val="nil"/>
              <w:bottom w:val="nil"/>
              <w:right w:val="nil"/>
            </w:tcBorders>
            <w:shd w:val="clear" w:color="auto" w:fill="FFFFFF"/>
            <w:vAlign w:val="center"/>
          </w:tcPr>
          <w:p w14:paraId="0F7D4B6B">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197.58%</w:t>
            </w:r>
          </w:p>
        </w:tc>
        <w:tc>
          <w:tcPr>
            <w:tcW w:w="1390" w:type="dxa"/>
            <w:tcBorders>
              <w:top w:val="nil"/>
              <w:left w:val="nil"/>
              <w:bottom w:val="nil"/>
              <w:right w:val="nil"/>
            </w:tcBorders>
            <w:shd w:val="clear" w:color="auto" w:fill="FFFFFF"/>
            <w:vAlign w:val="center"/>
          </w:tcPr>
          <w:p w14:paraId="1236D04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85038615</w:t>
            </w:r>
          </w:p>
        </w:tc>
        <w:tc>
          <w:tcPr>
            <w:tcW w:w="1200" w:type="dxa"/>
            <w:tcBorders>
              <w:top w:val="nil"/>
              <w:left w:val="nil"/>
              <w:bottom w:val="nil"/>
              <w:right w:val="nil"/>
            </w:tcBorders>
            <w:shd w:val="clear" w:color="auto" w:fill="FFFFFF"/>
            <w:vAlign w:val="center"/>
          </w:tcPr>
          <w:p w14:paraId="200F46D0">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94.69%</w:t>
            </w:r>
          </w:p>
        </w:tc>
        <w:tc>
          <w:tcPr>
            <w:tcW w:w="1290" w:type="dxa"/>
            <w:tcBorders>
              <w:top w:val="nil"/>
              <w:left w:val="nil"/>
              <w:bottom w:val="nil"/>
              <w:right w:val="nil"/>
            </w:tcBorders>
            <w:shd w:val="clear" w:color="auto" w:fill="FFFFFF"/>
            <w:vAlign w:val="center"/>
          </w:tcPr>
          <w:p w14:paraId="64E7162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236.21%</w:t>
            </w:r>
          </w:p>
        </w:tc>
      </w:tr>
      <w:tr w14:paraId="2FFCE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624" w:type="dxa"/>
            <w:tcBorders>
              <w:top w:val="nil"/>
              <w:left w:val="nil"/>
              <w:bottom w:val="nil"/>
              <w:right w:val="nil"/>
            </w:tcBorders>
            <w:shd w:val="clear" w:color="auto" w:fill="EBF0FA"/>
            <w:vAlign w:val="center"/>
          </w:tcPr>
          <w:p w14:paraId="51222FED">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10</w:t>
            </w:r>
          </w:p>
        </w:tc>
        <w:tc>
          <w:tcPr>
            <w:tcW w:w="1020" w:type="dxa"/>
            <w:tcBorders>
              <w:top w:val="nil"/>
              <w:left w:val="nil"/>
              <w:bottom w:val="nil"/>
              <w:right w:val="nil"/>
            </w:tcBorders>
            <w:shd w:val="clear" w:color="auto" w:fill="EBF0FA"/>
            <w:vAlign w:val="center"/>
          </w:tcPr>
          <w:p w14:paraId="4E3358A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202210</w:t>
            </w:r>
          </w:p>
        </w:tc>
        <w:tc>
          <w:tcPr>
            <w:tcW w:w="1390" w:type="dxa"/>
            <w:tcBorders>
              <w:top w:val="nil"/>
              <w:left w:val="nil"/>
              <w:bottom w:val="nil"/>
              <w:right w:val="nil"/>
            </w:tcBorders>
            <w:shd w:val="clear" w:color="auto" w:fill="EBF0FA"/>
            <w:vAlign w:val="center"/>
          </w:tcPr>
          <w:p w14:paraId="6DA8716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1437822</w:t>
            </w:r>
          </w:p>
        </w:tc>
        <w:tc>
          <w:tcPr>
            <w:tcW w:w="1150" w:type="dxa"/>
            <w:tcBorders>
              <w:top w:val="nil"/>
              <w:left w:val="nil"/>
              <w:bottom w:val="nil"/>
              <w:right w:val="nil"/>
            </w:tcBorders>
            <w:shd w:val="clear" w:color="auto" w:fill="EBF0FA"/>
            <w:vAlign w:val="center"/>
          </w:tcPr>
          <w:p w14:paraId="6BD4480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54.59%</w:t>
            </w:r>
          </w:p>
        </w:tc>
        <w:tc>
          <w:tcPr>
            <w:tcW w:w="1340" w:type="dxa"/>
            <w:tcBorders>
              <w:top w:val="nil"/>
              <w:left w:val="nil"/>
              <w:bottom w:val="nil"/>
              <w:right w:val="nil"/>
            </w:tcBorders>
            <w:shd w:val="clear" w:color="auto" w:fill="EBF0FA"/>
            <w:vAlign w:val="center"/>
          </w:tcPr>
          <w:p w14:paraId="32947F5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212.44%</w:t>
            </w:r>
          </w:p>
        </w:tc>
        <w:tc>
          <w:tcPr>
            <w:tcW w:w="1390" w:type="dxa"/>
            <w:tcBorders>
              <w:top w:val="nil"/>
              <w:left w:val="nil"/>
              <w:bottom w:val="nil"/>
              <w:right w:val="nil"/>
            </w:tcBorders>
            <w:shd w:val="clear" w:color="auto" w:fill="EBF0FA"/>
            <w:vAlign w:val="center"/>
          </w:tcPr>
          <w:p w14:paraId="12E0FD6D">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44766856</w:t>
            </w:r>
          </w:p>
        </w:tc>
        <w:tc>
          <w:tcPr>
            <w:tcW w:w="1200" w:type="dxa"/>
            <w:tcBorders>
              <w:top w:val="nil"/>
              <w:left w:val="nil"/>
              <w:bottom w:val="nil"/>
              <w:right w:val="nil"/>
            </w:tcBorders>
            <w:shd w:val="clear" w:color="auto" w:fill="EBF0FA"/>
            <w:vAlign w:val="center"/>
          </w:tcPr>
          <w:p w14:paraId="419BB44A">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52.64%</w:t>
            </w:r>
          </w:p>
        </w:tc>
        <w:tc>
          <w:tcPr>
            <w:tcW w:w="1290" w:type="dxa"/>
            <w:tcBorders>
              <w:top w:val="nil"/>
              <w:left w:val="nil"/>
              <w:bottom w:val="nil"/>
              <w:right w:val="nil"/>
            </w:tcBorders>
            <w:shd w:val="clear" w:color="auto" w:fill="EBF0FA"/>
            <w:vAlign w:val="center"/>
          </w:tcPr>
          <w:p w14:paraId="6059D692">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242.30%</w:t>
            </w:r>
          </w:p>
        </w:tc>
      </w:tr>
      <w:tr w14:paraId="7114D3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624" w:type="dxa"/>
            <w:tcBorders>
              <w:top w:val="nil"/>
              <w:left w:val="nil"/>
              <w:bottom w:val="nil"/>
              <w:right w:val="nil"/>
            </w:tcBorders>
            <w:shd w:val="clear" w:color="auto" w:fill="FFFFFF"/>
            <w:vAlign w:val="center"/>
          </w:tcPr>
          <w:p w14:paraId="39B9D3F5">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11</w:t>
            </w:r>
          </w:p>
        </w:tc>
        <w:tc>
          <w:tcPr>
            <w:tcW w:w="1020" w:type="dxa"/>
            <w:tcBorders>
              <w:top w:val="nil"/>
              <w:left w:val="nil"/>
              <w:bottom w:val="nil"/>
              <w:right w:val="nil"/>
            </w:tcBorders>
            <w:shd w:val="clear" w:color="auto" w:fill="FFFFFF"/>
            <w:vAlign w:val="center"/>
          </w:tcPr>
          <w:p w14:paraId="0485302A">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202211</w:t>
            </w:r>
          </w:p>
        </w:tc>
        <w:tc>
          <w:tcPr>
            <w:tcW w:w="1390" w:type="dxa"/>
            <w:tcBorders>
              <w:top w:val="nil"/>
              <w:left w:val="nil"/>
              <w:bottom w:val="nil"/>
              <w:right w:val="nil"/>
            </w:tcBorders>
            <w:shd w:val="clear" w:color="auto" w:fill="FFFFFF"/>
            <w:vAlign w:val="center"/>
          </w:tcPr>
          <w:p w14:paraId="168D9195">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3494535</w:t>
            </w:r>
          </w:p>
        </w:tc>
        <w:tc>
          <w:tcPr>
            <w:tcW w:w="1150" w:type="dxa"/>
            <w:tcBorders>
              <w:top w:val="nil"/>
              <w:left w:val="nil"/>
              <w:bottom w:val="nil"/>
              <w:right w:val="nil"/>
            </w:tcBorders>
            <w:shd w:val="clear" w:color="auto" w:fill="FFFFFF"/>
            <w:vAlign w:val="center"/>
          </w:tcPr>
          <w:p w14:paraId="146EAB1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243.04%</w:t>
            </w:r>
          </w:p>
        </w:tc>
        <w:tc>
          <w:tcPr>
            <w:tcW w:w="1340" w:type="dxa"/>
            <w:tcBorders>
              <w:top w:val="nil"/>
              <w:left w:val="nil"/>
              <w:bottom w:val="nil"/>
              <w:right w:val="nil"/>
            </w:tcBorders>
            <w:shd w:val="clear" w:color="auto" w:fill="FFFFFF"/>
            <w:vAlign w:val="center"/>
          </w:tcPr>
          <w:p w14:paraId="0D004A3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266.88%</w:t>
            </w:r>
          </w:p>
        </w:tc>
        <w:tc>
          <w:tcPr>
            <w:tcW w:w="1390" w:type="dxa"/>
            <w:tcBorders>
              <w:top w:val="nil"/>
              <w:left w:val="nil"/>
              <w:bottom w:val="nil"/>
              <w:right w:val="nil"/>
            </w:tcBorders>
            <w:shd w:val="clear" w:color="auto" w:fill="FFFFFF"/>
            <w:vAlign w:val="center"/>
          </w:tcPr>
          <w:p w14:paraId="62616DD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103848156</w:t>
            </w:r>
          </w:p>
        </w:tc>
        <w:tc>
          <w:tcPr>
            <w:tcW w:w="1200" w:type="dxa"/>
            <w:tcBorders>
              <w:top w:val="nil"/>
              <w:left w:val="nil"/>
              <w:bottom w:val="nil"/>
              <w:right w:val="nil"/>
            </w:tcBorders>
            <w:shd w:val="clear" w:color="auto" w:fill="FFFFFF"/>
            <w:vAlign w:val="center"/>
          </w:tcPr>
          <w:p w14:paraId="66FB6E8B">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231.98%</w:t>
            </w:r>
          </w:p>
        </w:tc>
        <w:tc>
          <w:tcPr>
            <w:tcW w:w="1290" w:type="dxa"/>
            <w:tcBorders>
              <w:top w:val="nil"/>
              <w:left w:val="nil"/>
              <w:bottom w:val="nil"/>
              <w:right w:val="nil"/>
            </w:tcBorders>
            <w:shd w:val="clear" w:color="auto" w:fill="FFFFFF"/>
            <w:vAlign w:val="center"/>
          </w:tcPr>
          <w:p w14:paraId="1AA8E70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300.44%</w:t>
            </w:r>
          </w:p>
        </w:tc>
      </w:tr>
      <w:tr w14:paraId="21FBA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624" w:type="dxa"/>
            <w:tcBorders>
              <w:top w:val="nil"/>
              <w:left w:val="nil"/>
              <w:bottom w:val="nil"/>
              <w:right w:val="nil"/>
            </w:tcBorders>
            <w:shd w:val="clear" w:color="auto" w:fill="EBF0FA"/>
            <w:vAlign w:val="center"/>
          </w:tcPr>
          <w:p w14:paraId="779DE72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12</w:t>
            </w:r>
          </w:p>
        </w:tc>
        <w:tc>
          <w:tcPr>
            <w:tcW w:w="1020" w:type="dxa"/>
            <w:tcBorders>
              <w:top w:val="nil"/>
              <w:left w:val="nil"/>
              <w:bottom w:val="nil"/>
              <w:right w:val="nil"/>
            </w:tcBorders>
            <w:shd w:val="clear" w:color="auto" w:fill="EBF0FA"/>
            <w:vAlign w:val="center"/>
          </w:tcPr>
          <w:p w14:paraId="1CCEF12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202212</w:t>
            </w:r>
          </w:p>
        </w:tc>
        <w:tc>
          <w:tcPr>
            <w:tcW w:w="1390" w:type="dxa"/>
            <w:tcBorders>
              <w:top w:val="nil"/>
              <w:left w:val="nil"/>
              <w:bottom w:val="nil"/>
              <w:right w:val="nil"/>
            </w:tcBorders>
            <w:shd w:val="clear" w:color="auto" w:fill="EBF0FA"/>
            <w:vAlign w:val="center"/>
          </w:tcPr>
          <w:p w14:paraId="64E936D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3141158</w:t>
            </w:r>
          </w:p>
        </w:tc>
        <w:tc>
          <w:tcPr>
            <w:tcW w:w="1150" w:type="dxa"/>
            <w:tcBorders>
              <w:top w:val="nil"/>
              <w:left w:val="nil"/>
              <w:bottom w:val="nil"/>
              <w:right w:val="nil"/>
            </w:tcBorders>
            <w:shd w:val="clear" w:color="auto" w:fill="EBF0FA"/>
            <w:vAlign w:val="center"/>
          </w:tcPr>
          <w:p w14:paraId="25C231A5">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89.89%</w:t>
            </w:r>
          </w:p>
        </w:tc>
        <w:tc>
          <w:tcPr>
            <w:tcW w:w="1340" w:type="dxa"/>
            <w:tcBorders>
              <w:top w:val="nil"/>
              <w:left w:val="nil"/>
              <w:bottom w:val="nil"/>
              <w:right w:val="nil"/>
            </w:tcBorders>
            <w:shd w:val="clear" w:color="auto" w:fill="EBF0FA"/>
            <w:vAlign w:val="center"/>
          </w:tcPr>
          <w:p w14:paraId="124C7F7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358.36%</w:t>
            </w:r>
          </w:p>
        </w:tc>
        <w:tc>
          <w:tcPr>
            <w:tcW w:w="1390" w:type="dxa"/>
            <w:tcBorders>
              <w:top w:val="nil"/>
              <w:left w:val="nil"/>
              <w:bottom w:val="nil"/>
              <w:right w:val="nil"/>
            </w:tcBorders>
            <w:shd w:val="clear" w:color="auto" w:fill="EBF0FA"/>
            <w:vAlign w:val="center"/>
          </w:tcPr>
          <w:p w14:paraId="44280DF5">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79841164</w:t>
            </w:r>
          </w:p>
        </w:tc>
        <w:tc>
          <w:tcPr>
            <w:tcW w:w="1200" w:type="dxa"/>
            <w:tcBorders>
              <w:top w:val="nil"/>
              <w:left w:val="nil"/>
              <w:bottom w:val="nil"/>
              <w:right w:val="nil"/>
            </w:tcBorders>
            <w:shd w:val="clear" w:color="auto" w:fill="EBF0FA"/>
            <w:vAlign w:val="center"/>
          </w:tcPr>
          <w:p w14:paraId="21DCB81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76.88%</w:t>
            </w:r>
          </w:p>
        </w:tc>
        <w:tc>
          <w:tcPr>
            <w:tcW w:w="1290" w:type="dxa"/>
            <w:tcBorders>
              <w:top w:val="nil"/>
              <w:left w:val="nil"/>
              <w:bottom w:val="nil"/>
              <w:right w:val="nil"/>
            </w:tcBorders>
            <w:shd w:val="clear" w:color="auto" w:fill="EBF0FA"/>
            <w:vAlign w:val="center"/>
          </w:tcPr>
          <w:p w14:paraId="5E2DBD3B">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330.15%</w:t>
            </w:r>
          </w:p>
        </w:tc>
      </w:tr>
      <w:tr w14:paraId="54179F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624" w:type="dxa"/>
            <w:tcBorders>
              <w:top w:val="nil"/>
              <w:left w:val="nil"/>
              <w:bottom w:val="nil"/>
              <w:right w:val="nil"/>
            </w:tcBorders>
            <w:shd w:val="clear" w:color="auto" w:fill="FFFFFF"/>
            <w:vAlign w:val="center"/>
          </w:tcPr>
          <w:p w14:paraId="088394FD">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13</w:t>
            </w:r>
          </w:p>
        </w:tc>
        <w:tc>
          <w:tcPr>
            <w:tcW w:w="1020" w:type="dxa"/>
            <w:tcBorders>
              <w:top w:val="nil"/>
              <w:left w:val="nil"/>
              <w:bottom w:val="nil"/>
              <w:right w:val="nil"/>
            </w:tcBorders>
            <w:shd w:val="clear" w:color="auto" w:fill="FFFFFF"/>
            <w:vAlign w:val="center"/>
          </w:tcPr>
          <w:p w14:paraId="1B9B238B">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202301</w:t>
            </w:r>
          </w:p>
        </w:tc>
        <w:tc>
          <w:tcPr>
            <w:tcW w:w="1390" w:type="dxa"/>
            <w:tcBorders>
              <w:top w:val="nil"/>
              <w:left w:val="nil"/>
              <w:bottom w:val="nil"/>
              <w:right w:val="nil"/>
            </w:tcBorders>
            <w:shd w:val="clear" w:color="auto" w:fill="FFFFFF"/>
            <w:vAlign w:val="center"/>
          </w:tcPr>
          <w:p w14:paraId="40FC79E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5703297</w:t>
            </w:r>
          </w:p>
        </w:tc>
        <w:tc>
          <w:tcPr>
            <w:tcW w:w="1150" w:type="dxa"/>
            <w:tcBorders>
              <w:top w:val="nil"/>
              <w:left w:val="nil"/>
              <w:bottom w:val="nil"/>
              <w:right w:val="nil"/>
            </w:tcBorders>
            <w:shd w:val="clear" w:color="auto" w:fill="FFFFFF"/>
            <w:vAlign w:val="center"/>
          </w:tcPr>
          <w:p w14:paraId="71197325">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181.57%</w:t>
            </w:r>
          </w:p>
        </w:tc>
        <w:tc>
          <w:tcPr>
            <w:tcW w:w="1340" w:type="dxa"/>
            <w:tcBorders>
              <w:top w:val="nil"/>
              <w:left w:val="nil"/>
              <w:bottom w:val="nil"/>
              <w:right w:val="nil"/>
            </w:tcBorders>
            <w:shd w:val="clear" w:color="auto" w:fill="FFFFFF"/>
            <w:vAlign w:val="center"/>
          </w:tcPr>
          <w:p w14:paraId="508DB16D">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249.92%</w:t>
            </w:r>
          </w:p>
        </w:tc>
        <w:tc>
          <w:tcPr>
            <w:tcW w:w="1390" w:type="dxa"/>
            <w:tcBorders>
              <w:top w:val="nil"/>
              <w:left w:val="nil"/>
              <w:bottom w:val="nil"/>
              <w:right w:val="nil"/>
            </w:tcBorders>
            <w:shd w:val="clear" w:color="auto" w:fill="FFFFFF"/>
            <w:vAlign w:val="center"/>
          </w:tcPr>
          <w:p w14:paraId="3E952DB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181291127</w:t>
            </w:r>
          </w:p>
        </w:tc>
        <w:tc>
          <w:tcPr>
            <w:tcW w:w="1200" w:type="dxa"/>
            <w:tcBorders>
              <w:top w:val="nil"/>
              <w:left w:val="nil"/>
              <w:bottom w:val="nil"/>
              <w:right w:val="nil"/>
            </w:tcBorders>
            <w:shd w:val="clear" w:color="auto" w:fill="FFFFFF"/>
            <w:vAlign w:val="center"/>
          </w:tcPr>
          <w:p w14:paraId="3CDA91B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227.06%</w:t>
            </w:r>
          </w:p>
        </w:tc>
        <w:tc>
          <w:tcPr>
            <w:tcW w:w="1290" w:type="dxa"/>
            <w:tcBorders>
              <w:top w:val="nil"/>
              <w:left w:val="nil"/>
              <w:bottom w:val="nil"/>
              <w:right w:val="nil"/>
            </w:tcBorders>
            <w:shd w:val="clear" w:color="auto" w:fill="FFFFFF"/>
            <w:vAlign w:val="center"/>
          </w:tcPr>
          <w:p w14:paraId="4786D2B0">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281.38%</w:t>
            </w:r>
          </w:p>
        </w:tc>
      </w:tr>
      <w:tr w14:paraId="05B12F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624" w:type="dxa"/>
            <w:tcBorders>
              <w:top w:val="nil"/>
              <w:left w:val="nil"/>
              <w:bottom w:val="nil"/>
              <w:right w:val="nil"/>
            </w:tcBorders>
            <w:shd w:val="clear" w:color="auto" w:fill="EBF0FA"/>
            <w:vAlign w:val="center"/>
          </w:tcPr>
          <w:p w14:paraId="5C82FDB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14</w:t>
            </w:r>
          </w:p>
        </w:tc>
        <w:tc>
          <w:tcPr>
            <w:tcW w:w="1020" w:type="dxa"/>
            <w:tcBorders>
              <w:top w:val="nil"/>
              <w:left w:val="nil"/>
              <w:bottom w:val="nil"/>
              <w:right w:val="nil"/>
            </w:tcBorders>
            <w:shd w:val="clear" w:color="auto" w:fill="EBF0FA"/>
            <w:vAlign w:val="center"/>
          </w:tcPr>
          <w:p w14:paraId="3E13237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202302</w:t>
            </w:r>
          </w:p>
        </w:tc>
        <w:tc>
          <w:tcPr>
            <w:tcW w:w="1390" w:type="dxa"/>
            <w:tcBorders>
              <w:top w:val="nil"/>
              <w:left w:val="nil"/>
              <w:bottom w:val="nil"/>
              <w:right w:val="nil"/>
            </w:tcBorders>
            <w:shd w:val="clear" w:color="auto" w:fill="EBF0FA"/>
            <w:vAlign w:val="center"/>
          </w:tcPr>
          <w:p w14:paraId="41C9AFFF">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3456448</w:t>
            </w:r>
          </w:p>
        </w:tc>
        <w:tc>
          <w:tcPr>
            <w:tcW w:w="1150" w:type="dxa"/>
            <w:tcBorders>
              <w:top w:val="nil"/>
              <w:left w:val="nil"/>
              <w:bottom w:val="nil"/>
              <w:right w:val="nil"/>
            </w:tcBorders>
            <w:shd w:val="clear" w:color="auto" w:fill="EBF0FA"/>
            <w:vAlign w:val="center"/>
          </w:tcPr>
          <w:p w14:paraId="3FA2B2D2">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60.60%</w:t>
            </w:r>
          </w:p>
        </w:tc>
        <w:tc>
          <w:tcPr>
            <w:tcW w:w="1340" w:type="dxa"/>
            <w:tcBorders>
              <w:top w:val="nil"/>
              <w:left w:val="nil"/>
              <w:bottom w:val="nil"/>
              <w:right w:val="nil"/>
            </w:tcBorders>
            <w:shd w:val="clear" w:color="auto" w:fill="EBF0FA"/>
            <w:vAlign w:val="center"/>
          </w:tcPr>
          <w:p w14:paraId="0452206F">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167.35%</w:t>
            </w:r>
          </w:p>
        </w:tc>
        <w:tc>
          <w:tcPr>
            <w:tcW w:w="1390" w:type="dxa"/>
            <w:tcBorders>
              <w:top w:val="nil"/>
              <w:left w:val="nil"/>
              <w:bottom w:val="nil"/>
              <w:right w:val="nil"/>
            </w:tcBorders>
            <w:shd w:val="clear" w:color="auto" w:fill="EBF0FA"/>
            <w:vAlign w:val="center"/>
          </w:tcPr>
          <w:p w14:paraId="71E2697F">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87318001</w:t>
            </w:r>
          </w:p>
        </w:tc>
        <w:tc>
          <w:tcPr>
            <w:tcW w:w="1200" w:type="dxa"/>
            <w:tcBorders>
              <w:top w:val="nil"/>
              <w:left w:val="nil"/>
              <w:bottom w:val="nil"/>
              <w:right w:val="nil"/>
            </w:tcBorders>
            <w:shd w:val="clear" w:color="auto" w:fill="EBF0FA"/>
            <w:vAlign w:val="center"/>
          </w:tcPr>
          <w:p w14:paraId="1817315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48.16%</w:t>
            </w:r>
          </w:p>
        </w:tc>
        <w:tc>
          <w:tcPr>
            <w:tcW w:w="1290" w:type="dxa"/>
            <w:tcBorders>
              <w:top w:val="nil"/>
              <w:left w:val="nil"/>
              <w:bottom w:val="nil"/>
              <w:right w:val="nil"/>
            </w:tcBorders>
            <w:shd w:val="clear" w:color="auto" w:fill="EBF0FA"/>
            <w:vAlign w:val="center"/>
          </w:tcPr>
          <w:p w14:paraId="50101B4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148.89%</w:t>
            </w:r>
          </w:p>
        </w:tc>
      </w:tr>
      <w:tr w14:paraId="7E755B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624" w:type="dxa"/>
            <w:tcBorders>
              <w:top w:val="nil"/>
              <w:left w:val="nil"/>
              <w:bottom w:val="nil"/>
              <w:right w:val="nil"/>
            </w:tcBorders>
            <w:shd w:val="clear" w:color="auto" w:fill="FFFFFF"/>
            <w:vAlign w:val="center"/>
          </w:tcPr>
          <w:p w14:paraId="7040383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15</w:t>
            </w:r>
          </w:p>
        </w:tc>
        <w:tc>
          <w:tcPr>
            <w:tcW w:w="1020" w:type="dxa"/>
            <w:tcBorders>
              <w:top w:val="nil"/>
              <w:left w:val="nil"/>
              <w:bottom w:val="nil"/>
              <w:right w:val="nil"/>
            </w:tcBorders>
            <w:shd w:val="clear" w:color="auto" w:fill="FFFFFF"/>
            <w:vAlign w:val="center"/>
          </w:tcPr>
          <w:p w14:paraId="6B92509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202303</w:t>
            </w:r>
          </w:p>
        </w:tc>
        <w:tc>
          <w:tcPr>
            <w:tcW w:w="1390" w:type="dxa"/>
            <w:tcBorders>
              <w:top w:val="nil"/>
              <w:left w:val="nil"/>
              <w:bottom w:val="nil"/>
              <w:right w:val="nil"/>
            </w:tcBorders>
            <w:shd w:val="clear" w:color="auto" w:fill="FFFFFF"/>
            <w:vAlign w:val="center"/>
          </w:tcPr>
          <w:p w14:paraId="4BEBA19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2636736</w:t>
            </w:r>
          </w:p>
        </w:tc>
        <w:tc>
          <w:tcPr>
            <w:tcW w:w="1150" w:type="dxa"/>
            <w:tcBorders>
              <w:top w:val="nil"/>
              <w:left w:val="nil"/>
              <w:bottom w:val="nil"/>
              <w:right w:val="nil"/>
            </w:tcBorders>
            <w:shd w:val="clear" w:color="auto" w:fill="FFFFFF"/>
            <w:vAlign w:val="center"/>
          </w:tcPr>
          <w:p w14:paraId="1D5E1D4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76.28%</w:t>
            </w:r>
          </w:p>
        </w:tc>
        <w:tc>
          <w:tcPr>
            <w:tcW w:w="1340" w:type="dxa"/>
            <w:tcBorders>
              <w:top w:val="nil"/>
              <w:left w:val="nil"/>
              <w:bottom w:val="nil"/>
              <w:right w:val="nil"/>
            </w:tcBorders>
            <w:shd w:val="clear" w:color="auto" w:fill="FFFFFF"/>
            <w:vAlign w:val="center"/>
          </w:tcPr>
          <w:p w14:paraId="2614463B">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103.54%</w:t>
            </w:r>
          </w:p>
        </w:tc>
        <w:tc>
          <w:tcPr>
            <w:tcW w:w="1390" w:type="dxa"/>
            <w:tcBorders>
              <w:top w:val="nil"/>
              <w:left w:val="nil"/>
              <w:bottom w:val="nil"/>
              <w:right w:val="nil"/>
            </w:tcBorders>
            <w:shd w:val="clear" w:color="auto" w:fill="FFFFFF"/>
            <w:vAlign w:val="center"/>
          </w:tcPr>
          <w:p w14:paraId="7F52502D">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71442117</w:t>
            </w:r>
          </w:p>
        </w:tc>
        <w:tc>
          <w:tcPr>
            <w:tcW w:w="1200" w:type="dxa"/>
            <w:tcBorders>
              <w:top w:val="nil"/>
              <w:left w:val="nil"/>
              <w:bottom w:val="nil"/>
              <w:right w:val="nil"/>
            </w:tcBorders>
            <w:shd w:val="clear" w:color="auto" w:fill="FFFFFF"/>
            <w:vAlign w:val="center"/>
          </w:tcPr>
          <w:p w14:paraId="3730D16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81.82%</w:t>
            </w:r>
          </w:p>
        </w:tc>
        <w:tc>
          <w:tcPr>
            <w:tcW w:w="1290" w:type="dxa"/>
            <w:tcBorders>
              <w:top w:val="nil"/>
              <w:left w:val="nil"/>
              <w:bottom w:val="nil"/>
              <w:right w:val="nil"/>
            </w:tcBorders>
            <w:shd w:val="clear" w:color="auto" w:fill="FFFFFF"/>
            <w:vAlign w:val="center"/>
          </w:tcPr>
          <w:p w14:paraId="4C58E6D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69.78%</w:t>
            </w:r>
          </w:p>
        </w:tc>
      </w:tr>
      <w:tr w14:paraId="6668C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624" w:type="dxa"/>
            <w:tcBorders>
              <w:top w:val="nil"/>
              <w:left w:val="nil"/>
              <w:bottom w:val="nil"/>
              <w:right w:val="nil"/>
            </w:tcBorders>
            <w:shd w:val="clear" w:color="auto" w:fill="EBF0FA"/>
            <w:vAlign w:val="center"/>
          </w:tcPr>
          <w:p w14:paraId="6994D1D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16</w:t>
            </w:r>
          </w:p>
        </w:tc>
        <w:tc>
          <w:tcPr>
            <w:tcW w:w="1020" w:type="dxa"/>
            <w:tcBorders>
              <w:top w:val="nil"/>
              <w:left w:val="nil"/>
              <w:bottom w:val="nil"/>
              <w:right w:val="nil"/>
            </w:tcBorders>
            <w:shd w:val="clear" w:color="auto" w:fill="EBF0FA"/>
            <w:vAlign w:val="center"/>
          </w:tcPr>
          <w:p w14:paraId="1E4194C5">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202304</w:t>
            </w:r>
          </w:p>
        </w:tc>
        <w:tc>
          <w:tcPr>
            <w:tcW w:w="1390" w:type="dxa"/>
            <w:tcBorders>
              <w:top w:val="nil"/>
              <w:left w:val="nil"/>
              <w:bottom w:val="nil"/>
              <w:right w:val="nil"/>
            </w:tcBorders>
            <w:shd w:val="clear" w:color="auto" w:fill="EBF0FA"/>
            <w:vAlign w:val="center"/>
          </w:tcPr>
          <w:p w14:paraId="6BC83CE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3196804</w:t>
            </w:r>
          </w:p>
        </w:tc>
        <w:tc>
          <w:tcPr>
            <w:tcW w:w="1150" w:type="dxa"/>
            <w:tcBorders>
              <w:top w:val="nil"/>
              <w:left w:val="nil"/>
              <w:bottom w:val="nil"/>
              <w:right w:val="nil"/>
            </w:tcBorders>
            <w:shd w:val="clear" w:color="auto" w:fill="EBF0FA"/>
            <w:vAlign w:val="center"/>
          </w:tcPr>
          <w:p w14:paraId="3C385CB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121.24%</w:t>
            </w:r>
          </w:p>
        </w:tc>
        <w:tc>
          <w:tcPr>
            <w:tcW w:w="1340" w:type="dxa"/>
            <w:tcBorders>
              <w:top w:val="nil"/>
              <w:left w:val="nil"/>
              <w:bottom w:val="nil"/>
              <w:right w:val="nil"/>
            </w:tcBorders>
            <w:shd w:val="clear" w:color="auto" w:fill="EBF0FA"/>
            <w:vAlign w:val="center"/>
          </w:tcPr>
          <w:p w14:paraId="7DD24DB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291.95%</w:t>
            </w:r>
          </w:p>
        </w:tc>
        <w:tc>
          <w:tcPr>
            <w:tcW w:w="1390" w:type="dxa"/>
            <w:tcBorders>
              <w:top w:val="nil"/>
              <w:left w:val="nil"/>
              <w:bottom w:val="nil"/>
              <w:right w:val="nil"/>
            </w:tcBorders>
            <w:shd w:val="clear" w:color="auto" w:fill="EBF0FA"/>
            <w:vAlign w:val="center"/>
          </w:tcPr>
          <w:p w14:paraId="18661400">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95745360</w:t>
            </w:r>
          </w:p>
        </w:tc>
        <w:tc>
          <w:tcPr>
            <w:tcW w:w="1200" w:type="dxa"/>
            <w:tcBorders>
              <w:top w:val="nil"/>
              <w:left w:val="nil"/>
              <w:bottom w:val="nil"/>
              <w:right w:val="nil"/>
            </w:tcBorders>
            <w:shd w:val="clear" w:color="auto" w:fill="EBF0FA"/>
            <w:vAlign w:val="center"/>
          </w:tcPr>
          <w:p w14:paraId="7E087122">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134.02%</w:t>
            </w:r>
          </w:p>
        </w:tc>
        <w:tc>
          <w:tcPr>
            <w:tcW w:w="1290" w:type="dxa"/>
            <w:tcBorders>
              <w:top w:val="nil"/>
              <w:left w:val="nil"/>
              <w:bottom w:val="nil"/>
              <w:right w:val="nil"/>
            </w:tcBorders>
            <w:shd w:val="clear" w:color="auto" w:fill="EBF0FA"/>
            <w:vAlign w:val="center"/>
          </w:tcPr>
          <w:p w14:paraId="35500DD2">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213.10%</w:t>
            </w:r>
          </w:p>
        </w:tc>
      </w:tr>
      <w:tr w14:paraId="21EF9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624" w:type="dxa"/>
            <w:tcBorders>
              <w:top w:val="nil"/>
              <w:left w:val="nil"/>
              <w:bottom w:val="nil"/>
              <w:right w:val="nil"/>
            </w:tcBorders>
            <w:shd w:val="clear" w:color="auto" w:fill="FFFFFF"/>
            <w:vAlign w:val="center"/>
          </w:tcPr>
          <w:p w14:paraId="5B705A0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17</w:t>
            </w:r>
          </w:p>
        </w:tc>
        <w:tc>
          <w:tcPr>
            <w:tcW w:w="1020" w:type="dxa"/>
            <w:tcBorders>
              <w:top w:val="nil"/>
              <w:left w:val="nil"/>
              <w:bottom w:val="nil"/>
              <w:right w:val="nil"/>
            </w:tcBorders>
            <w:shd w:val="clear" w:color="auto" w:fill="FFFFFF"/>
            <w:vAlign w:val="center"/>
          </w:tcPr>
          <w:p w14:paraId="212DE43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202305</w:t>
            </w:r>
          </w:p>
        </w:tc>
        <w:tc>
          <w:tcPr>
            <w:tcW w:w="1390" w:type="dxa"/>
            <w:tcBorders>
              <w:top w:val="nil"/>
              <w:left w:val="nil"/>
              <w:bottom w:val="nil"/>
              <w:right w:val="nil"/>
            </w:tcBorders>
            <w:shd w:val="clear" w:color="auto" w:fill="FFFFFF"/>
            <w:vAlign w:val="center"/>
          </w:tcPr>
          <w:p w14:paraId="7842040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2809987</w:t>
            </w:r>
          </w:p>
        </w:tc>
        <w:tc>
          <w:tcPr>
            <w:tcW w:w="1150" w:type="dxa"/>
            <w:tcBorders>
              <w:top w:val="nil"/>
              <w:left w:val="nil"/>
              <w:bottom w:val="nil"/>
              <w:right w:val="nil"/>
            </w:tcBorders>
            <w:shd w:val="clear" w:color="auto" w:fill="FFFFFF"/>
            <w:vAlign w:val="center"/>
          </w:tcPr>
          <w:p w14:paraId="0050071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87.90%</w:t>
            </w:r>
          </w:p>
        </w:tc>
        <w:tc>
          <w:tcPr>
            <w:tcW w:w="1340" w:type="dxa"/>
            <w:tcBorders>
              <w:top w:val="nil"/>
              <w:left w:val="nil"/>
              <w:bottom w:val="nil"/>
              <w:right w:val="nil"/>
            </w:tcBorders>
            <w:shd w:val="clear" w:color="auto" w:fill="FFFFFF"/>
            <w:vAlign w:val="center"/>
          </w:tcPr>
          <w:p w14:paraId="0C99693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116.67%</w:t>
            </w:r>
          </w:p>
        </w:tc>
        <w:tc>
          <w:tcPr>
            <w:tcW w:w="1390" w:type="dxa"/>
            <w:tcBorders>
              <w:top w:val="nil"/>
              <w:left w:val="nil"/>
              <w:bottom w:val="nil"/>
              <w:right w:val="nil"/>
            </w:tcBorders>
            <w:shd w:val="clear" w:color="auto" w:fill="FFFFFF"/>
            <w:vAlign w:val="center"/>
          </w:tcPr>
          <w:p w14:paraId="18013E7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95404151</w:t>
            </w:r>
          </w:p>
        </w:tc>
        <w:tc>
          <w:tcPr>
            <w:tcW w:w="1200" w:type="dxa"/>
            <w:tcBorders>
              <w:top w:val="nil"/>
              <w:left w:val="nil"/>
              <w:bottom w:val="nil"/>
              <w:right w:val="nil"/>
            </w:tcBorders>
            <w:shd w:val="clear" w:color="auto" w:fill="FFFFFF"/>
            <w:vAlign w:val="center"/>
          </w:tcPr>
          <w:p w14:paraId="0B55DD8A">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99.64%</w:t>
            </w:r>
          </w:p>
        </w:tc>
        <w:tc>
          <w:tcPr>
            <w:tcW w:w="1290" w:type="dxa"/>
            <w:tcBorders>
              <w:top w:val="nil"/>
              <w:left w:val="nil"/>
              <w:bottom w:val="nil"/>
              <w:right w:val="nil"/>
            </w:tcBorders>
            <w:shd w:val="clear" w:color="auto" w:fill="FFFFFF"/>
            <w:vAlign w:val="center"/>
          </w:tcPr>
          <w:p w14:paraId="6C2EC82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189.67%</w:t>
            </w:r>
          </w:p>
        </w:tc>
      </w:tr>
      <w:tr w14:paraId="26592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624" w:type="dxa"/>
            <w:tcBorders>
              <w:top w:val="nil"/>
              <w:left w:val="nil"/>
              <w:bottom w:val="nil"/>
              <w:right w:val="nil"/>
            </w:tcBorders>
            <w:shd w:val="clear" w:color="auto" w:fill="EBF0FA"/>
            <w:vAlign w:val="center"/>
          </w:tcPr>
          <w:p w14:paraId="086D2D6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18</w:t>
            </w:r>
          </w:p>
        </w:tc>
        <w:tc>
          <w:tcPr>
            <w:tcW w:w="1020" w:type="dxa"/>
            <w:tcBorders>
              <w:top w:val="nil"/>
              <w:left w:val="nil"/>
              <w:bottom w:val="nil"/>
              <w:right w:val="nil"/>
            </w:tcBorders>
            <w:shd w:val="clear" w:color="auto" w:fill="EBF0FA"/>
            <w:vAlign w:val="center"/>
          </w:tcPr>
          <w:p w14:paraId="0F011AE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202306</w:t>
            </w:r>
          </w:p>
        </w:tc>
        <w:tc>
          <w:tcPr>
            <w:tcW w:w="1390" w:type="dxa"/>
            <w:tcBorders>
              <w:top w:val="nil"/>
              <w:left w:val="nil"/>
              <w:bottom w:val="nil"/>
              <w:right w:val="nil"/>
            </w:tcBorders>
            <w:shd w:val="clear" w:color="auto" w:fill="EBF0FA"/>
            <w:vAlign w:val="center"/>
          </w:tcPr>
          <w:p w14:paraId="2504CFF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4031709</w:t>
            </w:r>
          </w:p>
        </w:tc>
        <w:tc>
          <w:tcPr>
            <w:tcW w:w="1150" w:type="dxa"/>
            <w:tcBorders>
              <w:top w:val="nil"/>
              <w:left w:val="nil"/>
              <w:bottom w:val="nil"/>
              <w:right w:val="nil"/>
            </w:tcBorders>
            <w:shd w:val="clear" w:color="auto" w:fill="EBF0FA"/>
            <w:vAlign w:val="center"/>
          </w:tcPr>
          <w:p w14:paraId="465F12FB">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143.48%</w:t>
            </w:r>
          </w:p>
        </w:tc>
        <w:tc>
          <w:tcPr>
            <w:tcW w:w="1340" w:type="dxa"/>
            <w:tcBorders>
              <w:top w:val="nil"/>
              <w:left w:val="nil"/>
              <w:bottom w:val="nil"/>
              <w:right w:val="nil"/>
            </w:tcBorders>
            <w:shd w:val="clear" w:color="auto" w:fill="EBF0FA"/>
            <w:vAlign w:val="center"/>
          </w:tcPr>
          <w:p w14:paraId="4CBB274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110.89%</w:t>
            </w:r>
          </w:p>
        </w:tc>
        <w:tc>
          <w:tcPr>
            <w:tcW w:w="1390" w:type="dxa"/>
            <w:tcBorders>
              <w:top w:val="nil"/>
              <w:left w:val="nil"/>
              <w:bottom w:val="nil"/>
              <w:right w:val="nil"/>
            </w:tcBorders>
            <w:shd w:val="clear" w:color="auto" w:fill="EBF0FA"/>
            <w:vAlign w:val="center"/>
          </w:tcPr>
          <w:p w14:paraId="01C0A75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116776933</w:t>
            </w:r>
          </w:p>
        </w:tc>
        <w:tc>
          <w:tcPr>
            <w:tcW w:w="1200" w:type="dxa"/>
            <w:tcBorders>
              <w:top w:val="nil"/>
              <w:left w:val="nil"/>
              <w:bottom w:val="nil"/>
              <w:right w:val="nil"/>
            </w:tcBorders>
            <w:shd w:val="clear" w:color="auto" w:fill="EBF0FA"/>
            <w:vAlign w:val="center"/>
          </w:tcPr>
          <w:p w14:paraId="419055E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122.40%</w:t>
            </w:r>
          </w:p>
        </w:tc>
        <w:tc>
          <w:tcPr>
            <w:tcW w:w="1290" w:type="dxa"/>
            <w:tcBorders>
              <w:top w:val="nil"/>
              <w:left w:val="nil"/>
              <w:bottom w:val="nil"/>
              <w:right w:val="nil"/>
            </w:tcBorders>
            <w:shd w:val="clear" w:color="auto" w:fill="EBF0FA"/>
            <w:vAlign w:val="center"/>
          </w:tcPr>
          <w:p w14:paraId="7D85150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116.33%</w:t>
            </w:r>
          </w:p>
        </w:tc>
      </w:tr>
      <w:tr w14:paraId="3364D0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624" w:type="dxa"/>
            <w:tcBorders>
              <w:top w:val="nil"/>
              <w:left w:val="nil"/>
              <w:bottom w:val="nil"/>
              <w:right w:val="nil"/>
            </w:tcBorders>
            <w:shd w:val="clear" w:color="auto" w:fill="FFFFFF"/>
            <w:vAlign w:val="center"/>
          </w:tcPr>
          <w:p w14:paraId="1AB9C5D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19</w:t>
            </w:r>
          </w:p>
        </w:tc>
        <w:tc>
          <w:tcPr>
            <w:tcW w:w="1020" w:type="dxa"/>
            <w:tcBorders>
              <w:top w:val="nil"/>
              <w:left w:val="nil"/>
              <w:bottom w:val="nil"/>
              <w:right w:val="nil"/>
            </w:tcBorders>
            <w:shd w:val="clear" w:color="auto" w:fill="FFFFFF"/>
            <w:vAlign w:val="center"/>
          </w:tcPr>
          <w:p w14:paraId="3907155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202307</w:t>
            </w:r>
          </w:p>
        </w:tc>
        <w:tc>
          <w:tcPr>
            <w:tcW w:w="1390" w:type="dxa"/>
            <w:tcBorders>
              <w:top w:val="nil"/>
              <w:left w:val="nil"/>
              <w:bottom w:val="nil"/>
              <w:right w:val="nil"/>
            </w:tcBorders>
            <w:shd w:val="clear" w:color="auto" w:fill="FFFFFF"/>
            <w:vAlign w:val="center"/>
          </w:tcPr>
          <w:p w14:paraId="4D0B250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2673484</w:t>
            </w:r>
          </w:p>
        </w:tc>
        <w:tc>
          <w:tcPr>
            <w:tcW w:w="1150" w:type="dxa"/>
            <w:tcBorders>
              <w:top w:val="nil"/>
              <w:left w:val="nil"/>
              <w:bottom w:val="nil"/>
              <w:right w:val="nil"/>
            </w:tcBorders>
            <w:shd w:val="clear" w:color="auto" w:fill="FFFFFF"/>
            <w:vAlign w:val="center"/>
          </w:tcPr>
          <w:p w14:paraId="63439BF0">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66.31%</w:t>
            </w:r>
          </w:p>
        </w:tc>
        <w:tc>
          <w:tcPr>
            <w:tcW w:w="1340" w:type="dxa"/>
            <w:tcBorders>
              <w:top w:val="nil"/>
              <w:left w:val="nil"/>
              <w:bottom w:val="nil"/>
              <w:right w:val="nil"/>
            </w:tcBorders>
            <w:shd w:val="clear" w:color="auto" w:fill="FFFFFF"/>
            <w:vAlign w:val="center"/>
          </w:tcPr>
          <w:p w14:paraId="59CB326D">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91.75%</w:t>
            </w:r>
          </w:p>
        </w:tc>
        <w:tc>
          <w:tcPr>
            <w:tcW w:w="1390" w:type="dxa"/>
            <w:tcBorders>
              <w:top w:val="nil"/>
              <w:left w:val="nil"/>
              <w:bottom w:val="nil"/>
              <w:right w:val="nil"/>
            </w:tcBorders>
            <w:shd w:val="clear" w:color="auto" w:fill="FFFFFF"/>
            <w:vAlign w:val="center"/>
          </w:tcPr>
          <w:p w14:paraId="110EB3C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106651446</w:t>
            </w:r>
          </w:p>
        </w:tc>
        <w:tc>
          <w:tcPr>
            <w:tcW w:w="1200" w:type="dxa"/>
            <w:tcBorders>
              <w:top w:val="nil"/>
              <w:left w:val="nil"/>
              <w:bottom w:val="nil"/>
              <w:right w:val="nil"/>
            </w:tcBorders>
            <w:shd w:val="clear" w:color="auto" w:fill="FFFFFF"/>
            <w:vAlign w:val="center"/>
          </w:tcPr>
          <w:p w14:paraId="50D9E842">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91.33%</w:t>
            </w:r>
          </w:p>
        </w:tc>
        <w:tc>
          <w:tcPr>
            <w:tcW w:w="1290" w:type="dxa"/>
            <w:tcBorders>
              <w:top w:val="nil"/>
              <w:left w:val="nil"/>
              <w:bottom w:val="nil"/>
              <w:right w:val="nil"/>
            </w:tcBorders>
            <w:shd w:val="clear" w:color="auto" w:fill="FFFFFF"/>
            <w:vAlign w:val="center"/>
          </w:tcPr>
          <w:p w14:paraId="0909ADF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119.47%</w:t>
            </w:r>
          </w:p>
        </w:tc>
      </w:tr>
      <w:tr w14:paraId="5CAA6E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624" w:type="dxa"/>
            <w:tcBorders>
              <w:top w:val="nil"/>
              <w:left w:val="nil"/>
              <w:bottom w:val="nil"/>
              <w:right w:val="nil"/>
            </w:tcBorders>
            <w:shd w:val="clear" w:color="auto" w:fill="EBF0FA"/>
            <w:vAlign w:val="center"/>
          </w:tcPr>
          <w:p w14:paraId="3656979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20</w:t>
            </w:r>
          </w:p>
        </w:tc>
        <w:tc>
          <w:tcPr>
            <w:tcW w:w="1020" w:type="dxa"/>
            <w:tcBorders>
              <w:top w:val="nil"/>
              <w:left w:val="nil"/>
              <w:bottom w:val="nil"/>
              <w:right w:val="nil"/>
            </w:tcBorders>
            <w:shd w:val="clear" w:color="auto" w:fill="EBF0FA"/>
            <w:vAlign w:val="center"/>
          </w:tcPr>
          <w:p w14:paraId="7E94E80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202308</w:t>
            </w:r>
          </w:p>
        </w:tc>
        <w:tc>
          <w:tcPr>
            <w:tcW w:w="1390" w:type="dxa"/>
            <w:tcBorders>
              <w:top w:val="nil"/>
              <w:left w:val="nil"/>
              <w:bottom w:val="nil"/>
              <w:right w:val="nil"/>
            </w:tcBorders>
            <w:shd w:val="clear" w:color="auto" w:fill="EBF0FA"/>
            <w:vAlign w:val="center"/>
          </w:tcPr>
          <w:p w14:paraId="2E897E3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1183874</w:t>
            </w:r>
          </w:p>
        </w:tc>
        <w:tc>
          <w:tcPr>
            <w:tcW w:w="1150" w:type="dxa"/>
            <w:tcBorders>
              <w:top w:val="nil"/>
              <w:left w:val="nil"/>
              <w:bottom w:val="nil"/>
              <w:right w:val="nil"/>
            </w:tcBorders>
            <w:shd w:val="clear" w:color="auto" w:fill="EBF0FA"/>
            <w:vAlign w:val="center"/>
          </w:tcPr>
          <w:p w14:paraId="470DDC9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44.28%</w:t>
            </w:r>
          </w:p>
        </w:tc>
        <w:tc>
          <w:tcPr>
            <w:tcW w:w="1340" w:type="dxa"/>
            <w:tcBorders>
              <w:top w:val="nil"/>
              <w:left w:val="nil"/>
              <w:bottom w:val="nil"/>
              <w:right w:val="nil"/>
            </w:tcBorders>
            <w:shd w:val="clear" w:color="auto" w:fill="EBF0FA"/>
            <w:vAlign w:val="center"/>
          </w:tcPr>
          <w:p w14:paraId="437B2C5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50.98%</w:t>
            </w:r>
          </w:p>
        </w:tc>
        <w:tc>
          <w:tcPr>
            <w:tcW w:w="1390" w:type="dxa"/>
            <w:tcBorders>
              <w:top w:val="nil"/>
              <w:left w:val="nil"/>
              <w:bottom w:val="nil"/>
              <w:right w:val="nil"/>
            </w:tcBorders>
            <w:shd w:val="clear" w:color="auto" w:fill="EBF0FA"/>
            <w:vAlign w:val="center"/>
          </w:tcPr>
          <w:p w14:paraId="53E61EFF">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57246569</w:t>
            </w:r>
          </w:p>
        </w:tc>
        <w:tc>
          <w:tcPr>
            <w:tcW w:w="1200" w:type="dxa"/>
            <w:tcBorders>
              <w:top w:val="nil"/>
              <w:left w:val="nil"/>
              <w:bottom w:val="nil"/>
              <w:right w:val="nil"/>
            </w:tcBorders>
            <w:shd w:val="clear" w:color="auto" w:fill="EBF0FA"/>
            <w:vAlign w:val="center"/>
          </w:tcPr>
          <w:p w14:paraId="1A7F3082">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53.68%</w:t>
            </w:r>
          </w:p>
        </w:tc>
        <w:tc>
          <w:tcPr>
            <w:tcW w:w="1290" w:type="dxa"/>
            <w:tcBorders>
              <w:top w:val="nil"/>
              <w:left w:val="nil"/>
              <w:bottom w:val="nil"/>
              <w:right w:val="nil"/>
            </w:tcBorders>
            <w:shd w:val="clear" w:color="auto" w:fill="EBF0FA"/>
            <w:vAlign w:val="center"/>
          </w:tcPr>
          <w:p w14:paraId="46C9CB5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63.74%</w:t>
            </w:r>
          </w:p>
        </w:tc>
      </w:tr>
      <w:tr w14:paraId="4EBEF0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624" w:type="dxa"/>
            <w:tcBorders>
              <w:top w:val="nil"/>
              <w:left w:val="nil"/>
              <w:bottom w:val="nil"/>
              <w:right w:val="nil"/>
            </w:tcBorders>
            <w:shd w:val="clear" w:color="auto" w:fill="FFFFFF"/>
            <w:vAlign w:val="center"/>
          </w:tcPr>
          <w:p w14:paraId="71F5FADA">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21</w:t>
            </w:r>
          </w:p>
        </w:tc>
        <w:tc>
          <w:tcPr>
            <w:tcW w:w="1020" w:type="dxa"/>
            <w:tcBorders>
              <w:top w:val="nil"/>
              <w:left w:val="nil"/>
              <w:bottom w:val="nil"/>
              <w:right w:val="nil"/>
            </w:tcBorders>
            <w:shd w:val="clear" w:color="auto" w:fill="FFFFFF"/>
            <w:vAlign w:val="center"/>
          </w:tcPr>
          <w:p w14:paraId="301B1AAA">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202309</w:t>
            </w:r>
          </w:p>
        </w:tc>
        <w:tc>
          <w:tcPr>
            <w:tcW w:w="1390" w:type="dxa"/>
            <w:tcBorders>
              <w:top w:val="nil"/>
              <w:left w:val="nil"/>
              <w:bottom w:val="nil"/>
              <w:right w:val="nil"/>
            </w:tcBorders>
            <w:shd w:val="clear" w:color="auto" w:fill="FFFFFF"/>
            <w:vAlign w:val="center"/>
          </w:tcPr>
          <w:p w14:paraId="19E7870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2420063</w:t>
            </w:r>
          </w:p>
        </w:tc>
        <w:tc>
          <w:tcPr>
            <w:tcW w:w="1150" w:type="dxa"/>
            <w:tcBorders>
              <w:top w:val="nil"/>
              <w:left w:val="nil"/>
              <w:bottom w:val="nil"/>
              <w:right w:val="nil"/>
            </w:tcBorders>
            <w:shd w:val="clear" w:color="auto" w:fill="FFFFFF"/>
            <w:vAlign w:val="center"/>
          </w:tcPr>
          <w:p w14:paraId="6BBA934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204.42%</w:t>
            </w:r>
          </w:p>
        </w:tc>
        <w:tc>
          <w:tcPr>
            <w:tcW w:w="1340" w:type="dxa"/>
            <w:tcBorders>
              <w:top w:val="nil"/>
              <w:left w:val="nil"/>
              <w:bottom w:val="nil"/>
              <w:right w:val="nil"/>
            </w:tcBorders>
            <w:shd w:val="clear" w:color="auto" w:fill="FFFFFF"/>
            <w:vAlign w:val="center"/>
          </w:tcPr>
          <w:p w14:paraId="1E7044D5">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91.88%</w:t>
            </w:r>
          </w:p>
        </w:tc>
        <w:tc>
          <w:tcPr>
            <w:tcW w:w="1390" w:type="dxa"/>
            <w:tcBorders>
              <w:top w:val="nil"/>
              <w:left w:val="nil"/>
              <w:bottom w:val="nil"/>
              <w:right w:val="nil"/>
            </w:tcBorders>
            <w:shd w:val="clear" w:color="auto" w:fill="FFFFFF"/>
            <w:vAlign w:val="center"/>
          </w:tcPr>
          <w:p w14:paraId="403C5C4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85738779</w:t>
            </w:r>
          </w:p>
        </w:tc>
        <w:tc>
          <w:tcPr>
            <w:tcW w:w="1200" w:type="dxa"/>
            <w:tcBorders>
              <w:top w:val="nil"/>
              <w:left w:val="nil"/>
              <w:bottom w:val="nil"/>
              <w:right w:val="nil"/>
            </w:tcBorders>
            <w:shd w:val="clear" w:color="auto" w:fill="FFFFFF"/>
            <w:vAlign w:val="center"/>
          </w:tcPr>
          <w:p w14:paraId="5540112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149.77%</w:t>
            </w:r>
          </w:p>
        </w:tc>
        <w:tc>
          <w:tcPr>
            <w:tcW w:w="1290" w:type="dxa"/>
            <w:tcBorders>
              <w:top w:val="nil"/>
              <w:left w:val="nil"/>
              <w:bottom w:val="nil"/>
              <w:right w:val="nil"/>
            </w:tcBorders>
            <w:shd w:val="clear" w:color="auto" w:fill="FFFFFF"/>
            <w:vAlign w:val="center"/>
          </w:tcPr>
          <w:p w14:paraId="57E82BE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100.82%</w:t>
            </w:r>
          </w:p>
        </w:tc>
      </w:tr>
      <w:tr w14:paraId="6B884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624" w:type="dxa"/>
            <w:tcBorders>
              <w:top w:val="nil"/>
              <w:left w:val="nil"/>
              <w:bottom w:val="nil"/>
              <w:right w:val="nil"/>
            </w:tcBorders>
            <w:shd w:val="clear" w:color="auto" w:fill="EBF0FA"/>
            <w:vAlign w:val="center"/>
          </w:tcPr>
          <w:p w14:paraId="72DFC22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22</w:t>
            </w:r>
          </w:p>
        </w:tc>
        <w:tc>
          <w:tcPr>
            <w:tcW w:w="1020" w:type="dxa"/>
            <w:tcBorders>
              <w:top w:val="nil"/>
              <w:left w:val="nil"/>
              <w:bottom w:val="nil"/>
              <w:right w:val="nil"/>
            </w:tcBorders>
            <w:shd w:val="clear" w:color="auto" w:fill="EBF0FA"/>
            <w:vAlign w:val="center"/>
          </w:tcPr>
          <w:p w14:paraId="662AED35">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202310</w:t>
            </w:r>
          </w:p>
        </w:tc>
        <w:tc>
          <w:tcPr>
            <w:tcW w:w="1390" w:type="dxa"/>
            <w:tcBorders>
              <w:top w:val="nil"/>
              <w:left w:val="nil"/>
              <w:bottom w:val="nil"/>
              <w:right w:val="nil"/>
            </w:tcBorders>
            <w:shd w:val="clear" w:color="auto" w:fill="EBF0FA"/>
            <w:vAlign w:val="center"/>
          </w:tcPr>
          <w:p w14:paraId="288B24AF">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4677082</w:t>
            </w:r>
          </w:p>
        </w:tc>
        <w:tc>
          <w:tcPr>
            <w:tcW w:w="1150" w:type="dxa"/>
            <w:tcBorders>
              <w:top w:val="nil"/>
              <w:left w:val="nil"/>
              <w:bottom w:val="nil"/>
              <w:right w:val="nil"/>
            </w:tcBorders>
            <w:shd w:val="clear" w:color="auto" w:fill="EBF0FA"/>
            <w:vAlign w:val="center"/>
          </w:tcPr>
          <w:p w14:paraId="476AA4D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193.26%</w:t>
            </w:r>
          </w:p>
        </w:tc>
        <w:tc>
          <w:tcPr>
            <w:tcW w:w="1340" w:type="dxa"/>
            <w:tcBorders>
              <w:top w:val="nil"/>
              <w:left w:val="nil"/>
              <w:bottom w:val="nil"/>
              <w:right w:val="nil"/>
            </w:tcBorders>
            <w:shd w:val="clear" w:color="auto" w:fill="EBF0FA"/>
            <w:vAlign w:val="center"/>
          </w:tcPr>
          <w:p w14:paraId="1EB3DCE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325.29%</w:t>
            </w:r>
          </w:p>
        </w:tc>
        <w:tc>
          <w:tcPr>
            <w:tcW w:w="1390" w:type="dxa"/>
            <w:tcBorders>
              <w:top w:val="nil"/>
              <w:left w:val="nil"/>
              <w:bottom w:val="nil"/>
              <w:right w:val="nil"/>
            </w:tcBorders>
            <w:shd w:val="clear" w:color="auto" w:fill="EBF0FA"/>
            <w:vAlign w:val="center"/>
          </w:tcPr>
          <w:p w14:paraId="5396440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129760081</w:t>
            </w:r>
          </w:p>
        </w:tc>
        <w:tc>
          <w:tcPr>
            <w:tcW w:w="1200" w:type="dxa"/>
            <w:tcBorders>
              <w:top w:val="nil"/>
              <w:left w:val="nil"/>
              <w:bottom w:val="nil"/>
              <w:right w:val="nil"/>
            </w:tcBorders>
            <w:shd w:val="clear" w:color="auto" w:fill="EBF0FA"/>
            <w:vAlign w:val="center"/>
          </w:tcPr>
          <w:p w14:paraId="3DF78BDA">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151.34%</w:t>
            </w:r>
          </w:p>
        </w:tc>
        <w:tc>
          <w:tcPr>
            <w:tcW w:w="1290" w:type="dxa"/>
            <w:tcBorders>
              <w:top w:val="nil"/>
              <w:left w:val="nil"/>
              <w:bottom w:val="nil"/>
              <w:right w:val="nil"/>
            </w:tcBorders>
            <w:shd w:val="clear" w:color="auto" w:fill="EBF0FA"/>
            <w:vAlign w:val="center"/>
          </w:tcPr>
          <w:p w14:paraId="4677A4E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289.86%</w:t>
            </w:r>
          </w:p>
        </w:tc>
      </w:tr>
      <w:tr w14:paraId="65BB8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624" w:type="dxa"/>
            <w:tcBorders>
              <w:top w:val="nil"/>
              <w:left w:val="nil"/>
              <w:bottom w:val="nil"/>
              <w:right w:val="nil"/>
            </w:tcBorders>
            <w:shd w:val="clear" w:color="auto" w:fill="FFFFFF"/>
            <w:vAlign w:val="center"/>
          </w:tcPr>
          <w:p w14:paraId="1BDDA272">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23</w:t>
            </w:r>
          </w:p>
        </w:tc>
        <w:tc>
          <w:tcPr>
            <w:tcW w:w="1020" w:type="dxa"/>
            <w:tcBorders>
              <w:top w:val="nil"/>
              <w:left w:val="nil"/>
              <w:bottom w:val="nil"/>
              <w:right w:val="nil"/>
            </w:tcBorders>
            <w:shd w:val="clear" w:color="auto" w:fill="FFFFFF"/>
            <w:vAlign w:val="center"/>
          </w:tcPr>
          <w:p w14:paraId="69AC550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202311</w:t>
            </w:r>
          </w:p>
        </w:tc>
        <w:tc>
          <w:tcPr>
            <w:tcW w:w="1390" w:type="dxa"/>
            <w:tcBorders>
              <w:top w:val="nil"/>
              <w:left w:val="nil"/>
              <w:bottom w:val="nil"/>
              <w:right w:val="nil"/>
            </w:tcBorders>
            <w:shd w:val="clear" w:color="auto" w:fill="FFFFFF"/>
            <w:vAlign w:val="center"/>
          </w:tcPr>
          <w:p w14:paraId="244986D2">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1260715</w:t>
            </w:r>
          </w:p>
        </w:tc>
        <w:tc>
          <w:tcPr>
            <w:tcW w:w="1150" w:type="dxa"/>
            <w:tcBorders>
              <w:top w:val="nil"/>
              <w:left w:val="nil"/>
              <w:bottom w:val="nil"/>
              <w:right w:val="nil"/>
            </w:tcBorders>
            <w:shd w:val="clear" w:color="auto" w:fill="FFFFFF"/>
            <w:vAlign w:val="center"/>
          </w:tcPr>
          <w:p w14:paraId="47DC1E25">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26.96%</w:t>
            </w:r>
          </w:p>
        </w:tc>
        <w:tc>
          <w:tcPr>
            <w:tcW w:w="1340" w:type="dxa"/>
            <w:tcBorders>
              <w:top w:val="nil"/>
              <w:left w:val="nil"/>
              <w:bottom w:val="nil"/>
              <w:right w:val="nil"/>
            </w:tcBorders>
            <w:shd w:val="clear" w:color="auto" w:fill="FFFFFF"/>
            <w:vAlign w:val="center"/>
          </w:tcPr>
          <w:p w14:paraId="208DB72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36.08%</w:t>
            </w:r>
          </w:p>
        </w:tc>
        <w:tc>
          <w:tcPr>
            <w:tcW w:w="1390" w:type="dxa"/>
            <w:tcBorders>
              <w:top w:val="nil"/>
              <w:left w:val="nil"/>
              <w:bottom w:val="nil"/>
              <w:right w:val="nil"/>
            </w:tcBorders>
            <w:shd w:val="clear" w:color="auto" w:fill="FFFFFF"/>
            <w:vAlign w:val="center"/>
          </w:tcPr>
          <w:p w14:paraId="616C836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48729756</w:t>
            </w:r>
          </w:p>
        </w:tc>
        <w:tc>
          <w:tcPr>
            <w:tcW w:w="1200" w:type="dxa"/>
            <w:tcBorders>
              <w:top w:val="nil"/>
              <w:left w:val="nil"/>
              <w:bottom w:val="nil"/>
              <w:right w:val="nil"/>
            </w:tcBorders>
            <w:shd w:val="clear" w:color="auto" w:fill="FFFFFF"/>
            <w:vAlign w:val="center"/>
          </w:tcPr>
          <w:p w14:paraId="36BCC14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37.55%</w:t>
            </w:r>
          </w:p>
        </w:tc>
        <w:tc>
          <w:tcPr>
            <w:tcW w:w="1290" w:type="dxa"/>
            <w:tcBorders>
              <w:top w:val="nil"/>
              <w:left w:val="nil"/>
              <w:bottom w:val="nil"/>
              <w:right w:val="nil"/>
            </w:tcBorders>
            <w:shd w:val="clear" w:color="auto" w:fill="FFFFFF"/>
            <w:vAlign w:val="center"/>
          </w:tcPr>
          <w:p w14:paraId="5F12AFE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46.92%</w:t>
            </w:r>
          </w:p>
        </w:tc>
      </w:tr>
      <w:tr w14:paraId="7EB75F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624" w:type="dxa"/>
            <w:tcBorders>
              <w:top w:val="nil"/>
              <w:left w:val="nil"/>
              <w:bottom w:val="nil"/>
              <w:right w:val="nil"/>
            </w:tcBorders>
            <w:shd w:val="clear" w:color="auto" w:fill="EBF0FA"/>
            <w:vAlign w:val="center"/>
          </w:tcPr>
          <w:p w14:paraId="5B4193D0">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24</w:t>
            </w:r>
          </w:p>
        </w:tc>
        <w:tc>
          <w:tcPr>
            <w:tcW w:w="1020" w:type="dxa"/>
            <w:tcBorders>
              <w:top w:val="nil"/>
              <w:left w:val="nil"/>
              <w:bottom w:val="nil"/>
              <w:right w:val="nil"/>
            </w:tcBorders>
            <w:shd w:val="clear" w:color="auto" w:fill="EBF0FA"/>
            <w:vAlign w:val="center"/>
          </w:tcPr>
          <w:p w14:paraId="15FAD785">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202312</w:t>
            </w:r>
          </w:p>
        </w:tc>
        <w:tc>
          <w:tcPr>
            <w:tcW w:w="1390" w:type="dxa"/>
            <w:tcBorders>
              <w:top w:val="nil"/>
              <w:left w:val="nil"/>
              <w:bottom w:val="nil"/>
              <w:right w:val="nil"/>
            </w:tcBorders>
            <w:shd w:val="clear" w:color="auto" w:fill="EBF0FA"/>
            <w:vAlign w:val="center"/>
          </w:tcPr>
          <w:p w14:paraId="7F4BA16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1949985</w:t>
            </w:r>
          </w:p>
        </w:tc>
        <w:tc>
          <w:tcPr>
            <w:tcW w:w="1150" w:type="dxa"/>
            <w:tcBorders>
              <w:top w:val="nil"/>
              <w:left w:val="nil"/>
              <w:bottom w:val="nil"/>
              <w:right w:val="nil"/>
            </w:tcBorders>
            <w:shd w:val="clear" w:color="auto" w:fill="EBF0FA"/>
            <w:vAlign w:val="center"/>
          </w:tcPr>
          <w:p w14:paraId="043132FF">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154.67%</w:t>
            </w:r>
          </w:p>
        </w:tc>
        <w:tc>
          <w:tcPr>
            <w:tcW w:w="1340" w:type="dxa"/>
            <w:tcBorders>
              <w:top w:val="nil"/>
              <w:left w:val="nil"/>
              <w:bottom w:val="nil"/>
              <w:right w:val="nil"/>
            </w:tcBorders>
            <w:shd w:val="clear" w:color="auto" w:fill="EBF0FA"/>
            <w:vAlign w:val="center"/>
          </w:tcPr>
          <w:p w14:paraId="5CA5246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62.08%</w:t>
            </w:r>
          </w:p>
        </w:tc>
        <w:tc>
          <w:tcPr>
            <w:tcW w:w="1390" w:type="dxa"/>
            <w:tcBorders>
              <w:top w:val="nil"/>
              <w:left w:val="nil"/>
              <w:bottom w:val="nil"/>
              <w:right w:val="nil"/>
            </w:tcBorders>
            <w:shd w:val="clear" w:color="auto" w:fill="EBF0FA"/>
            <w:vAlign w:val="center"/>
          </w:tcPr>
          <w:p w14:paraId="2EF25A4F">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72514913</w:t>
            </w:r>
          </w:p>
        </w:tc>
        <w:tc>
          <w:tcPr>
            <w:tcW w:w="1200" w:type="dxa"/>
            <w:tcBorders>
              <w:top w:val="nil"/>
              <w:left w:val="nil"/>
              <w:bottom w:val="nil"/>
              <w:right w:val="nil"/>
            </w:tcBorders>
            <w:shd w:val="clear" w:color="auto" w:fill="EBF0FA"/>
            <w:vAlign w:val="center"/>
          </w:tcPr>
          <w:p w14:paraId="577E2E0D">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148.81%</w:t>
            </w:r>
          </w:p>
        </w:tc>
        <w:tc>
          <w:tcPr>
            <w:tcW w:w="1290" w:type="dxa"/>
            <w:tcBorders>
              <w:top w:val="nil"/>
              <w:left w:val="nil"/>
              <w:bottom w:val="nil"/>
              <w:right w:val="nil"/>
            </w:tcBorders>
            <w:shd w:val="clear" w:color="auto" w:fill="EBF0FA"/>
            <w:vAlign w:val="center"/>
          </w:tcPr>
          <w:p w14:paraId="0D5D2C5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90.82%</w:t>
            </w:r>
          </w:p>
        </w:tc>
      </w:tr>
      <w:tr w14:paraId="3C7B8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624" w:type="dxa"/>
            <w:tcBorders>
              <w:top w:val="nil"/>
              <w:left w:val="nil"/>
              <w:bottom w:val="nil"/>
              <w:right w:val="nil"/>
            </w:tcBorders>
            <w:shd w:val="clear" w:color="auto" w:fill="FFFFFF"/>
            <w:vAlign w:val="center"/>
          </w:tcPr>
          <w:p w14:paraId="64CC348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25</w:t>
            </w:r>
          </w:p>
        </w:tc>
        <w:tc>
          <w:tcPr>
            <w:tcW w:w="1020" w:type="dxa"/>
            <w:tcBorders>
              <w:top w:val="nil"/>
              <w:left w:val="nil"/>
              <w:bottom w:val="nil"/>
              <w:right w:val="nil"/>
            </w:tcBorders>
            <w:shd w:val="clear" w:color="auto" w:fill="FFFFFF"/>
            <w:vAlign w:val="center"/>
          </w:tcPr>
          <w:p w14:paraId="15519DFB">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202401</w:t>
            </w:r>
          </w:p>
        </w:tc>
        <w:tc>
          <w:tcPr>
            <w:tcW w:w="1390" w:type="dxa"/>
            <w:tcBorders>
              <w:top w:val="nil"/>
              <w:left w:val="nil"/>
              <w:bottom w:val="nil"/>
              <w:right w:val="nil"/>
            </w:tcBorders>
            <w:shd w:val="clear" w:color="auto" w:fill="FFFFFF"/>
            <w:vAlign w:val="center"/>
          </w:tcPr>
          <w:p w14:paraId="3903E4E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4512395</w:t>
            </w:r>
          </w:p>
        </w:tc>
        <w:tc>
          <w:tcPr>
            <w:tcW w:w="1150" w:type="dxa"/>
            <w:tcBorders>
              <w:top w:val="nil"/>
              <w:left w:val="nil"/>
              <w:bottom w:val="nil"/>
              <w:right w:val="nil"/>
            </w:tcBorders>
            <w:shd w:val="clear" w:color="auto" w:fill="FFFFFF"/>
            <w:vAlign w:val="center"/>
          </w:tcPr>
          <w:p w14:paraId="45B3A58A">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231.41%</w:t>
            </w:r>
          </w:p>
        </w:tc>
        <w:tc>
          <w:tcPr>
            <w:tcW w:w="1340" w:type="dxa"/>
            <w:tcBorders>
              <w:top w:val="nil"/>
              <w:left w:val="nil"/>
              <w:bottom w:val="nil"/>
              <w:right w:val="nil"/>
            </w:tcBorders>
            <w:shd w:val="clear" w:color="auto" w:fill="FFFFFF"/>
            <w:vAlign w:val="center"/>
          </w:tcPr>
          <w:p w14:paraId="1347CFFB">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79.12%</w:t>
            </w:r>
          </w:p>
        </w:tc>
        <w:tc>
          <w:tcPr>
            <w:tcW w:w="1390" w:type="dxa"/>
            <w:tcBorders>
              <w:top w:val="nil"/>
              <w:left w:val="nil"/>
              <w:bottom w:val="nil"/>
              <w:right w:val="nil"/>
            </w:tcBorders>
            <w:shd w:val="clear" w:color="auto" w:fill="FFFFFF"/>
            <w:vAlign w:val="center"/>
          </w:tcPr>
          <w:p w14:paraId="40E2F03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146821659</w:t>
            </w:r>
          </w:p>
        </w:tc>
        <w:tc>
          <w:tcPr>
            <w:tcW w:w="1200" w:type="dxa"/>
            <w:tcBorders>
              <w:top w:val="nil"/>
              <w:left w:val="nil"/>
              <w:bottom w:val="nil"/>
              <w:right w:val="nil"/>
            </w:tcBorders>
            <w:shd w:val="clear" w:color="auto" w:fill="FFFFFF"/>
            <w:vAlign w:val="center"/>
          </w:tcPr>
          <w:p w14:paraId="01028C0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202.47%</w:t>
            </w:r>
          </w:p>
        </w:tc>
        <w:tc>
          <w:tcPr>
            <w:tcW w:w="1290" w:type="dxa"/>
            <w:tcBorders>
              <w:top w:val="nil"/>
              <w:left w:val="nil"/>
              <w:bottom w:val="nil"/>
              <w:right w:val="nil"/>
            </w:tcBorders>
            <w:shd w:val="clear" w:color="auto" w:fill="FFFFFF"/>
            <w:vAlign w:val="center"/>
          </w:tcPr>
          <w:p w14:paraId="7F913375">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80.99%</w:t>
            </w:r>
          </w:p>
        </w:tc>
      </w:tr>
      <w:tr w14:paraId="175E47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624" w:type="dxa"/>
            <w:tcBorders>
              <w:top w:val="nil"/>
              <w:left w:val="nil"/>
              <w:bottom w:val="nil"/>
              <w:right w:val="nil"/>
            </w:tcBorders>
            <w:shd w:val="clear" w:color="auto" w:fill="EBF0FA"/>
            <w:vAlign w:val="center"/>
          </w:tcPr>
          <w:p w14:paraId="45D08D4A">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26</w:t>
            </w:r>
          </w:p>
        </w:tc>
        <w:tc>
          <w:tcPr>
            <w:tcW w:w="1020" w:type="dxa"/>
            <w:tcBorders>
              <w:top w:val="nil"/>
              <w:left w:val="nil"/>
              <w:bottom w:val="nil"/>
              <w:right w:val="nil"/>
            </w:tcBorders>
            <w:shd w:val="clear" w:color="auto" w:fill="EBF0FA"/>
            <w:vAlign w:val="center"/>
          </w:tcPr>
          <w:p w14:paraId="26A87810">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202402</w:t>
            </w:r>
          </w:p>
        </w:tc>
        <w:tc>
          <w:tcPr>
            <w:tcW w:w="1390" w:type="dxa"/>
            <w:tcBorders>
              <w:top w:val="nil"/>
              <w:left w:val="nil"/>
              <w:bottom w:val="nil"/>
              <w:right w:val="nil"/>
            </w:tcBorders>
            <w:shd w:val="clear" w:color="auto" w:fill="EBF0FA"/>
            <w:vAlign w:val="center"/>
          </w:tcPr>
          <w:p w14:paraId="576A08D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5513614</w:t>
            </w:r>
          </w:p>
        </w:tc>
        <w:tc>
          <w:tcPr>
            <w:tcW w:w="1150" w:type="dxa"/>
            <w:tcBorders>
              <w:top w:val="nil"/>
              <w:left w:val="nil"/>
              <w:bottom w:val="nil"/>
              <w:right w:val="nil"/>
            </w:tcBorders>
            <w:shd w:val="clear" w:color="auto" w:fill="EBF0FA"/>
            <w:vAlign w:val="center"/>
          </w:tcPr>
          <w:p w14:paraId="45120E4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122.19%</w:t>
            </w:r>
          </w:p>
        </w:tc>
        <w:tc>
          <w:tcPr>
            <w:tcW w:w="1340" w:type="dxa"/>
            <w:tcBorders>
              <w:top w:val="nil"/>
              <w:left w:val="nil"/>
              <w:bottom w:val="nil"/>
              <w:right w:val="nil"/>
            </w:tcBorders>
            <w:shd w:val="clear" w:color="auto" w:fill="EBF0FA"/>
            <w:vAlign w:val="center"/>
          </w:tcPr>
          <w:p w14:paraId="13ABCBED">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159.52%</w:t>
            </w:r>
          </w:p>
        </w:tc>
        <w:tc>
          <w:tcPr>
            <w:tcW w:w="1390" w:type="dxa"/>
            <w:tcBorders>
              <w:top w:val="nil"/>
              <w:left w:val="nil"/>
              <w:bottom w:val="nil"/>
              <w:right w:val="nil"/>
            </w:tcBorders>
            <w:shd w:val="clear" w:color="auto" w:fill="EBF0FA"/>
            <w:vAlign w:val="center"/>
          </w:tcPr>
          <w:p w14:paraId="630BA09D">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142066827</w:t>
            </w:r>
          </w:p>
        </w:tc>
        <w:tc>
          <w:tcPr>
            <w:tcW w:w="1200" w:type="dxa"/>
            <w:tcBorders>
              <w:top w:val="nil"/>
              <w:left w:val="nil"/>
              <w:bottom w:val="nil"/>
              <w:right w:val="nil"/>
            </w:tcBorders>
            <w:shd w:val="clear" w:color="auto" w:fill="EBF0FA"/>
            <w:vAlign w:val="center"/>
          </w:tcPr>
          <w:p w14:paraId="015DCF0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96.76%</w:t>
            </w:r>
          </w:p>
        </w:tc>
        <w:tc>
          <w:tcPr>
            <w:tcW w:w="1290" w:type="dxa"/>
            <w:tcBorders>
              <w:top w:val="nil"/>
              <w:left w:val="nil"/>
              <w:bottom w:val="nil"/>
              <w:right w:val="nil"/>
            </w:tcBorders>
            <w:shd w:val="clear" w:color="auto" w:fill="EBF0FA"/>
            <w:vAlign w:val="center"/>
          </w:tcPr>
          <w:p w14:paraId="4AB3342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162.70%</w:t>
            </w:r>
          </w:p>
        </w:tc>
      </w:tr>
      <w:tr w14:paraId="2581D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624" w:type="dxa"/>
            <w:tcBorders>
              <w:top w:val="nil"/>
              <w:left w:val="nil"/>
              <w:bottom w:val="nil"/>
              <w:right w:val="nil"/>
            </w:tcBorders>
            <w:shd w:val="clear" w:color="auto" w:fill="FFFFFF"/>
            <w:vAlign w:val="center"/>
          </w:tcPr>
          <w:p w14:paraId="0A8521C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27</w:t>
            </w:r>
          </w:p>
        </w:tc>
        <w:tc>
          <w:tcPr>
            <w:tcW w:w="1020" w:type="dxa"/>
            <w:tcBorders>
              <w:top w:val="nil"/>
              <w:left w:val="nil"/>
              <w:bottom w:val="nil"/>
              <w:right w:val="nil"/>
            </w:tcBorders>
            <w:shd w:val="clear" w:color="auto" w:fill="FFFFFF"/>
            <w:vAlign w:val="center"/>
          </w:tcPr>
          <w:p w14:paraId="6095739B">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202403</w:t>
            </w:r>
          </w:p>
        </w:tc>
        <w:tc>
          <w:tcPr>
            <w:tcW w:w="1390" w:type="dxa"/>
            <w:tcBorders>
              <w:top w:val="nil"/>
              <w:left w:val="nil"/>
              <w:bottom w:val="nil"/>
              <w:right w:val="nil"/>
            </w:tcBorders>
            <w:shd w:val="clear" w:color="auto" w:fill="FFFFFF"/>
            <w:vAlign w:val="center"/>
          </w:tcPr>
          <w:p w14:paraId="3E3F6971">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4839135</w:t>
            </w:r>
          </w:p>
        </w:tc>
        <w:tc>
          <w:tcPr>
            <w:tcW w:w="1150" w:type="dxa"/>
            <w:tcBorders>
              <w:top w:val="nil"/>
              <w:left w:val="nil"/>
              <w:bottom w:val="nil"/>
              <w:right w:val="nil"/>
            </w:tcBorders>
            <w:shd w:val="clear" w:color="auto" w:fill="FFFFFF"/>
            <w:vAlign w:val="center"/>
          </w:tcPr>
          <w:p w14:paraId="3AD31D1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87.77%</w:t>
            </w:r>
          </w:p>
        </w:tc>
        <w:tc>
          <w:tcPr>
            <w:tcW w:w="1340" w:type="dxa"/>
            <w:tcBorders>
              <w:top w:val="nil"/>
              <w:left w:val="nil"/>
              <w:bottom w:val="nil"/>
              <w:right w:val="nil"/>
            </w:tcBorders>
            <w:shd w:val="clear" w:color="auto" w:fill="FFFFFF"/>
            <w:vAlign w:val="center"/>
          </w:tcPr>
          <w:p w14:paraId="751A168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183.53%</w:t>
            </w:r>
          </w:p>
        </w:tc>
        <w:tc>
          <w:tcPr>
            <w:tcW w:w="1390" w:type="dxa"/>
            <w:tcBorders>
              <w:top w:val="nil"/>
              <w:left w:val="nil"/>
              <w:bottom w:val="nil"/>
              <w:right w:val="nil"/>
            </w:tcBorders>
            <w:shd w:val="clear" w:color="auto" w:fill="FFFFFF"/>
            <w:vAlign w:val="center"/>
          </w:tcPr>
          <w:p w14:paraId="0495155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184623089</w:t>
            </w:r>
          </w:p>
        </w:tc>
        <w:tc>
          <w:tcPr>
            <w:tcW w:w="1200" w:type="dxa"/>
            <w:tcBorders>
              <w:top w:val="nil"/>
              <w:left w:val="nil"/>
              <w:bottom w:val="nil"/>
              <w:right w:val="nil"/>
            </w:tcBorders>
            <w:shd w:val="clear" w:color="auto" w:fill="FFFFFF"/>
            <w:vAlign w:val="center"/>
          </w:tcPr>
          <w:p w14:paraId="73B2EDDF">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129.96%</w:t>
            </w:r>
          </w:p>
        </w:tc>
        <w:tc>
          <w:tcPr>
            <w:tcW w:w="1290" w:type="dxa"/>
            <w:tcBorders>
              <w:top w:val="nil"/>
              <w:left w:val="nil"/>
              <w:bottom w:val="nil"/>
              <w:right w:val="nil"/>
            </w:tcBorders>
            <w:shd w:val="clear" w:color="auto" w:fill="FFFFFF"/>
            <w:vAlign w:val="center"/>
          </w:tcPr>
          <w:p w14:paraId="71BFC8A5">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258.42%</w:t>
            </w:r>
          </w:p>
        </w:tc>
      </w:tr>
      <w:tr w14:paraId="5BBA8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624" w:type="dxa"/>
            <w:tcBorders>
              <w:top w:val="nil"/>
              <w:left w:val="nil"/>
              <w:bottom w:val="nil"/>
              <w:right w:val="nil"/>
            </w:tcBorders>
            <w:shd w:val="clear" w:color="auto" w:fill="EBF0FA"/>
            <w:vAlign w:val="center"/>
          </w:tcPr>
          <w:p w14:paraId="78FC42CD">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28</w:t>
            </w:r>
          </w:p>
        </w:tc>
        <w:tc>
          <w:tcPr>
            <w:tcW w:w="1020" w:type="dxa"/>
            <w:tcBorders>
              <w:top w:val="nil"/>
              <w:left w:val="nil"/>
              <w:bottom w:val="nil"/>
              <w:right w:val="nil"/>
            </w:tcBorders>
            <w:shd w:val="clear" w:color="auto" w:fill="EBF0FA"/>
            <w:vAlign w:val="center"/>
          </w:tcPr>
          <w:p w14:paraId="489E3872">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202404</w:t>
            </w:r>
          </w:p>
        </w:tc>
        <w:tc>
          <w:tcPr>
            <w:tcW w:w="1390" w:type="dxa"/>
            <w:tcBorders>
              <w:top w:val="nil"/>
              <w:left w:val="nil"/>
              <w:bottom w:val="nil"/>
              <w:right w:val="nil"/>
            </w:tcBorders>
            <w:shd w:val="clear" w:color="auto" w:fill="EBF0FA"/>
            <w:vAlign w:val="center"/>
          </w:tcPr>
          <w:p w14:paraId="6A3C2C5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6420755</w:t>
            </w:r>
          </w:p>
        </w:tc>
        <w:tc>
          <w:tcPr>
            <w:tcW w:w="1150" w:type="dxa"/>
            <w:tcBorders>
              <w:top w:val="nil"/>
              <w:left w:val="nil"/>
              <w:bottom w:val="nil"/>
              <w:right w:val="nil"/>
            </w:tcBorders>
            <w:shd w:val="clear" w:color="auto" w:fill="EBF0FA"/>
            <w:vAlign w:val="center"/>
          </w:tcPr>
          <w:p w14:paraId="6FF3196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132.68%</w:t>
            </w:r>
          </w:p>
        </w:tc>
        <w:tc>
          <w:tcPr>
            <w:tcW w:w="1340" w:type="dxa"/>
            <w:tcBorders>
              <w:top w:val="nil"/>
              <w:left w:val="nil"/>
              <w:bottom w:val="nil"/>
              <w:right w:val="nil"/>
            </w:tcBorders>
            <w:shd w:val="clear" w:color="auto" w:fill="EBF0FA"/>
            <w:vAlign w:val="center"/>
          </w:tcPr>
          <w:p w14:paraId="7EAC97C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200.85%</w:t>
            </w:r>
          </w:p>
        </w:tc>
        <w:tc>
          <w:tcPr>
            <w:tcW w:w="1390" w:type="dxa"/>
            <w:tcBorders>
              <w:top w:val="nil"/>
              <w:left w:val="nil"/>
              <w:bottom w:val="nil"/>
              <w:right w:val="nil"/>
            </w:tcBorders>
            <w:shd w:val="clear" w:color="auto" w:fill="EBF0FA"/>
            <w:vAlign w:val="center"/>
          </w:tcPr>
          <w:p w14:paraId="2FED917D">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186775367</w:t>
            </w:r>
          </w:p>
        </w:tc>
        <w:tc>
          <w:tcPr>
            <w:tcW w:w="1200" w:type="dxa"/>
            <w:tcBorders>
              <w:top w:val="nil"/>
              <w:left w:val="nil"/>
              <w:bottom w:val="nil"/>
              <w:right w:val="nil"/>
            </w:tcBorders>
            <w:shd w:val="clear" w:color="auto" w:fill="EBF0FA"/>
            <w:vAlign w:val="center"/>
          </w:tcPr>
          <w:p w14:paraId="1AFB416B">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101.17%</w:t>
            </w:r>
          </w:p>
        </w:tc>
        <w:tc>
          <w:tcPr>
            <w:tcW w:w="1290" w:type="dxa"/>
            <w:tcBorders>
              <w:top w:val="nil"/>
              <w:left w:val="nil"/>
              <w:bottom w:val="nil"/>
              <w:right w:val="nil"/>
            </w:tcBorders>
            <w:shd w:val="clear" w:color="auto" w:fill="EBF0FA"/>
            <w:vAlign w:val="center"/>
          </w:tcPr>
          <w:p w14:paraId="65CC74B9">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195.08%</w:t>
            </w:r>
          </w:p>
        </w:tc>
      </w:tr>
      <w:tr w14:paraId="78DE67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0" w:hRule="atLeast"/>
        </w:trPr>
        <w:tc>
          <w:tcPr>
            <w:tcW w:w="624" w:type="dxa"/>
            <w:tcBorders>
              <w:top w:val="nil"/>
              <w:left w:val="nil"/>
              <w:bottom w:val="nil"/>
              <w:right w:val="nil"/>
            </w:tcBorders>
            <w:shd w:val="clear" w:color="auto" w:fill="FFFFFF"/>
            <w:vAlign w:val="center"/>
          </w:tcPr>
          <w:p w14:paraId="05C3A82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29</w:t>
            </w:r>
          </w:p>
        </w:tc>
        <w:tc>
          <w:tcPr>
            <w:tcW w:w="1020" w:type="dxa"/>
            <w:tcBorders>
              <w:top w:val="nil"/>
              <w:left w:val="nil"/>
              <w:bottom w:val="nil"/>
              <w:right w:val="nil"/>
            </w:tcBorders>
            <w:shd w:val="clear" w:color="auto" w:fill="FFFFFF"/>
            <w:vAlign w:val="center"/>
          </w:tcPr>
          <w:p w14:paraId="75F68FC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202405</w:t>
            </w:r>
          </w:p>
        </w:tc>
        <w:tc>
          <w:tcPr>
            <w:tcW w:w="1390" w:type="dxa"/>
            <w:tcBorders>
              <w:top w:val="nil"/>
              <w:left w:val="nil"/>
              <w:bottom w:val="nil"/>
              <w:right w:val="nil"/>
            </w:tcBorders>
            <w:shd w:val="clear" w:color="auto" w:fill="FFFFFF"/>
            <w:vAlign w:val="center"/>
          </w:tcPr>
          <w:p w14:paraId="11078E88">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2288668</w:t>
            </w:r>
          </w:p>
        </w:tc>
        <w:tc>
          <w:tcPr>
            <w:tcW w:w="1150" w:type="dxa"/>
            <w:tcBorders>
              <w:top w:val="nil"/>
              <w:left w:val="nil"/>
              <w:bottom w:val="nil"/>
              <w:right w:val="nil"/>
            </w:tcBorders>
            <w:shd w:val="clear" w:color="auto" w:fill="FFFFFF"/>
            <w:vAlign w:val="center"/>
          </w:tcPr>
          <w:p w14:paraId="7F9EC03B">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35.64%</w:t>
            </w:r>
          </w:p>
        </w:tc>
        <w:tc>
          <w:tcPr>
            <w:tcW w:w="1340" w:type="dxa"/>
            <w:tcBorders>
              <w:top w:val="nil"/>
              <w:left w:val="nil"/>
              <w:bottom w:val="nil"/>
              <w:right w:val="nil"/>
            </w:tcBorders>
            <w:shd w:val="clear" w:color="auto" w:fill="FFFFFF"/>
            <w:vAlign w:val="center"/>
          </w:tcPr>
          <w:p w14:paraId="24F8A81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81.45%</w:t>
            </w:r>
          </w:p>
        </w:tc>
        <w:tc>
          <w:tcPr>
            <w:tcW w:w="1390" w:type="dxa"/>
            <w:tcBorders>
              <w:top w:val="nil"/>
              <w:left w:val="nil"/>
              <w:bottom w:val="nil"/>
              <w:right w:val="nil"/>
            </w:tcBorders>
            <w:shd w:val="clear" w:color="auto" w:fill="FFFFFF"/>
            <w:vAlign w:val="center"/>
          </w:tcPr>
          <w:p w14:paraId="094567F7">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80949855</w:t>
            </w:r>
          </w:p>
        </w:tc>
        <w:tc>
          <w:tcPr>
            <w:tcW w:w="1200" w:type="dxa"/>
            <w:tcBorders>
              <w:top w:val="nil"/>
              <w:left w:val="nil"/>
              <w:bottom w:val="nil"/>
              <w:right w:val="nil"/>
            </w:tcBorders>
            <w:shd w:val="clear" w:color="auto" w:fill="FFFFFF"/>
            <w:vAlign w:val="center"/>
          </w:tcPr>
          <w:p w14:paraId="69903234">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43.34%</w:t>
            </w:r>
          </w:p>
        </w:tc>
        <w:tc>
          <w:tcPr>
            <w:tcW w:w="1290" w:type="dxa"/>
            <w:tcBorders>
              <w:top w:val="nil"/>
              <w:left w:val="nil"/>
              <w:bottom w:val="nil"/>
              <w:right w:val="nil"/>
            </w:tcBorders>
            <w:shd w:val="clear" w:color="auto" w:fill="FFFFFF"/>
            <w:vAlign w:val="center"/>
          </w:tcPr>
          <w:p w14:paraId="4FCCC0F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84.85%</w:t>
            </w:r>
          </w:p>
        </w:tc>
      </w:tr>
      <w:tr w14:paraId="50859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624" w:type="dxa"/>
            <w:tcBorders>
              <w:top w:val="nil"/>
              <w:left w:val="nil"/>
              <w:bottom w:val="single" w:color="4874CB" w:sz="8" w:space="0"/>
              <w:right w:val="nil"/>
            </w:tcBorders>
            <w:shd w:val="clear" w:color="auto" w:fill="EBF0FA"/>
            <w:vAlign w:val="center"/>
          </w:tcPr>
          <w:p w14:paraId="5DB1173A">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30</w:t>
            </w:r>
          </w:p>
        </w:tc>
        <w:tc>
          <w:tcPr>
            <w:tcW w:w="1020" w:type="dxa"/>
            <w:tcBorders>
              <w:top w:val="nil"/>
              <w:left w:val="nil"/>
              <w:bottom w:val="single" w:color="4874CB" w:sz="8" w:space="0"/>
              <w:right w:val="nil"/>
            </w:tcBorders>
            <w:shd w:val="clear" w:color="auto" w:fill="EBF0FA"/>
            <w:vAlign w:val="center"/>
          </w:tcPr>
          <w:p w14:paraId="2CF58E15">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202406</w:t>
            </w:r>
          </w:p>
        </w:tc>
        <w:tc>
          <w:tcPr>
            <w:tcW w:w="1390" w:type="dxa"/>
            <w:tcBorders>
              <w:top w:val="nil"/>
              <w:left w:val="nil"/>
              <w:bottom w:val="single" w:color="4874CB" w:sz="8" w:space="0"/>
              <w:right w:val="nil"/>
            </w:tcBorders>
            <w:shd w:val="clear" w:color="auto" w:fill="EBF0FA"/>
            <w:vAlign w:val="center"/>
          </w:tcPr>
          <w:p w14:paraId="55C2BF6C">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5064643</w:t>
            </w:r>
          </w:p>
        </w:tc>
        <w:tc>
          <w:tcPr>
            <w:tcW w:w="1150" w:type="dxa"/>
            <w:tcBorders>
              <w:top w:val="nil"/>
              <w:left w:val="nil"/>
              <w:bottom w:val="single" w:color="4874CB" w:sz="8" w:space="0"/>
              <w:right w:val="nil"/>
            </w:tcBorders>
            <w:shd w:val="clear" w:color="auto" w:fill="EBF0FA"/>
            <w:vAlign w:val="center"/>
          </w:tcPr>
          <w:p w14:paraId="114A0B36">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221.29%</w:t>
            </w:r>
          </w:p>
        </w:tc>
        <w:tc>
          <w:tcPr>
            <w:tcW w:w="1340" w:type="dxa"/>
            <w:tcBorders>
              <w:top w:val="nil"/>
              <w:left w:val="nil"/>
              <w:bottom w:val="single" w:color="4874CB" w:sz="8" w:space="0"/>
              <w:right w:val="nil"/>
            </w:tcBorders>
            <w:shd w:val="clear" w:color="auto" w:fill="EBF0FA"/>
            <w:vAlign w:val="center"/>
          </w:tcPr>
          <w:p w14:paraId="0FB51BC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125.62%</w:t>
            </w:r>
          </w:p>
        </w:tc>
        <w:tc>
          <w:tcPr>
            <w:tcW w:w="1390" w:type="dxa"/>
            <w:tcBorders>
              <w:top w:val="nil"/>
              <w:left w:val="nil"/>
              <w:bottom w:val="single" w:color="4874CB" w:sz="8" w:space="0"/>
              <w:right w:val="nil"/>
            </w:tcBorders>
            <w:shd w:val="clear" w:color="auto" w:fill="EBF0FA"/>
            <w:vAlign w:val="center"/>
          </w:tcPr>
          <w:p w14:paraId="1578D0E3">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193384293</w:t>
            </w:r>
          </w:p>
        </w:tc>
        <w:tc>
          <w:tcPr>
            <w:tcW w:w="1200" w:type="dxa"/>
            <w:tcBorders>
              <w:top w:val="nil"/>
              <w:left w:val="nil"/>
              <w:bottom w:val="single" w:color="4874CB" w:sz="8" w:space="0"/>
              <w:right w:val="nil"/>
            </w:tcBorders>
            <w:shd w:val="clear" w:color="auto" w:fill="EBF0FA"/>
            <w:vAlign w:val="center"/>
          </w:tcPr>
          <w:p w14:paraId="5E09215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238.89%</w:t>
            </w:r>
          </w:p>
        </w:tc>
        <w:tc>
          <w:tcPr>
            <w:tcW w:w="1290" w:type="dxa"/>
            <w:tcBorders>
              <w:top w:val="nil"/>
              <w:left w:val="nil"/>
              <w:bottom w:val="single" w:color="4874CB" w:sz="8" w:space="0"/>
              <w:right w:val="nil"/>
            </w:tcBorders>
            <w:shd w:val="clear" w:color="auto" w:fill="EBF0FA"/>
            <w:vAlign w:val="center"/>
          </w:tcPr>
          <w:p w14:paraId="3F14364E">
            <w:pPr>
              <w:keepNext w:val="0"/>
              <w:keepLines w:val="0"/>
              <w:widowControl/>
              <w:suppressLineNumbers w:val="0"/>
              <w:spacing w:before="0" w:beforeAutospacing="0" w:after="0" w:afterAutospacing="0"/>
              <w:ind w:left="0" w:right="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165.60%</w:t>
            </w:r>
          </w:p>
        </w:tc>
      </w:tr>
    </w:tbl>
    <w:p w14:paraId="322B56CC">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从进口对象角度看，2022年中国从塔吉克斯坦进口锑及其制品最多，达到7,990,358千克；第二为俄罗斯，达到6,957,075千克；排名第三为澳大利亚达到6,933,394千克。</w:t>
      </w:r>
    </w:p>
    <w:p w14:paraId="63A0F7E8">
      <w:pPr>
        <w:jc w:val="left"/>
        <w:rPr>
          <w:rFonts w:hint="eastAsia" w:ascii="Times New Roman" w:hAnsi="Times New Roman" w:eastAsia="方正仿宋简体"/>
          <w:sz w:val="28"/>
          <w:szCs w:val="28"/>
          <w:lang w:eastAsia="zh-CN"/>
        </w:rPr>
      </w:pPr>
      <w:r>
        <w:rPr>
          <w:rFonts w:hint="eastAsia" w:ascii="Times New Roman" w:hAnsi="Times New Roman" w:eastAsia="方正仿宋简体"/>
          <w:sz w:val="28"/>
          <w:szCs w:val="28"/>
          <w:lang w:eastAsia="zh-CN"/>
        </w:rPr>
        <w:drawing>
          <wp:inline distT="0" distB="0" distL="114300" distR="114300">
            <wp:extent cx="5310505" cy="2844800"/>
            <wp:effectExtent l="0" t="0" r="4445" b="12700"/>
            <wp:docPr id="19" name="图片 19" descr="a2908b166c1526e9d1bd046bd537c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2908b166c1526e9d1bd046bd537c7d"/>
                    <pic:cNvPicPr>
                      <a:picLocks noChangeAspect="1"/>
                    </pic:cNvPicPr>
                  </pic:nvPicPr>
                  <pic:blipFill>
                    <a:blip r:embed="rId15"/>
                    <a:srcRect l="5708" t="13121" r="2119" b="8575"/>
                    <a:stretch>
                      <a:fillRect/>
                    </a:stretch>
                  </pic:blipFill>
                  <pic:spPr>
                    <a:xfrm>
                      <a:off x="0" y="0"/>
                      <a:ext cx="5310505" cy="2844800"/>
                    </a:xfrm>
                    <a:prstGeom prst="rect">
                      <a:avLst/>
                    </a:prstGeom>
                  </pic:spPr>
                </pic:pic>
              </a:graphicData>
            </a:graphic>
          </wp:inline>
        </w:drawing>
      </w:r>
    </w:p>
    <w:p w14:paraId="69BA331C">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以下为具体数据。</w:t>
      </w:r>
    </w:p>
    <w:p w14:paraId="49589027">
      <w:pPr>
        <w:jc w:val="center"/>
        <w:rPr>
          <w:rFonts w:hint="eastAsia" w:ascii="Times New Roman" w:hAnsi="Times New Roman" w:eastAsia="方正仿宋简体"/>
          <w:sz w:val="28"/>
          <w:szCs w:val="28"/>
        </w:rPr>
      </w:pPr>
      <w:r>
        <w:rPr>
          <w:rFonts w:hint="eastAsia" w:ascii="Times New Roman" w:hAnsi="Times New Roman" w:eastAsia="方正仿宋简体"/>
          <w:sz w:val="28"/>
          <w:szCs w:val="28"/>
          <w:lang w:val="en-US" w:eastAsia="zh-CN"/>
        </w:rPr>
        <w:t>表6：2022年锑进口数据表</w:t>
      </w:r>
    </w:p>
    <w:tbl>
      <w:tblPr>
        <w:tblW w:w="8511"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876"/>
        <w:gridCol w:w="1875"/>
        <w:gridCol w:w="3015"/>
        <w:gridCol w:w="2745"/>
      </w:tblGrid>
      <w:tr w14:paraId="7D740B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005" w:hRule="atLeast"/>
        </w:trPr>
        <w:tc>
          <w:tcPr>
            <w:tcW w:w="876" w:type="dxa"/>
            <w:tcBorders>
              <w:top w:val="single" w:color="000000" w:sz="8" w:space="0"/>
              <w:left w:val="single" w:color="000000" w:sz="8" w:space="0"/>
              <w:bottom w:val="single" w:color="000000" w:sz="8" w:space="0"/>
              <w:right w:val="single" w:color="000000" w:sz="8" w:space="0"/>
            </w:tcBorders>
            <w:shd w:val="clear" w:color="auto" w:fill="4874CB"/>
            <w:vAlign w:val="center"/>
          </w:tcPr>
          <w:p w14:paraId="591081DF">
            <w:pPr>
              <w:keepNext w:val="0"/>
              <w:keepLines w:val="0"/>
              <w:widowControl/>
              <w:suppressLineNumbers w:val="0"/>
              <w:jc w:val="center"/>
              <w:textAlignment w:val="center"/>
              <w:rPr>
                <w:rFonts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bdr w:val="none" w:color="auto" w:sz="0" w:space="0"/>
                <w:lang w:val="en-US" w:eastAsia="zh-CN" w:bidi="ar"/>
              </w:rPr>
              <w:t>序号</w:t>
            </w:r>
          </w:p>
        </w:tc>
        <w:tc>
          <w:tcPr>
            <w:tcW w:w="1875" w:type="dxa"/>
            <w:tcBorders>
              <w:top w:val="single" w:color="000000" w:sz="8" w:space="0"/>
              <w:left w:val="nil"/>
              <w:bottom w:val="single" w:color="000000" w:sz="8" w:space="0"/>
              <w:right w:val="single" w:color="000000" w:sz="8" w:space="0"/>
            </w:tcBorders>
            <w:shd w:val="clear" w:color="auto" w:fill="4874CB"/>
            <w:vAlign w:val="center"/>
          </w:tcPr>
          <w:p w14:paraId="1BB50C5E">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bdr w:val="none" w:color="auto" w:sz="0" w:space="0"/>
                <w:lang w:val="en-US" w:eastAsia="zh-CN" w:bidi="ar"/>
              </w:rPr>
              <w:t>2022年进口对象</w:t>
            </w:r>
          </w:p>
        </w:tc>
        <w:tc>
          <w:tcPr>
            <w:tcW w:w="3015" w:type="dxa"/>
            <w:tcBorders>
              <w:top w:val="single" w:color="000000" w:sz="8" w:space="0"/>
              <w:left w:val="nil"/>
              <w:bottom w:val="single" w:color="000000" w:sz="8" w:space="0"/>
              <w:right w:val="single" w:color="000000" w:sz="8" w:space="0"/>
            </w:tcBorders>
            <w:shd w:val="clear" w:color="auto" w:fill="4874CB"/>
            <w:vAlign w:val="center"/>
          </w:tcPr>
          <w:p w14:paraId="00183004">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bdr w:val="none" w:color="auto" w:sz="0" w:space="0"/>
                <w:lang w:val="en-US" w:eastAsia="zh-CN" w:bidi="ar"/>
              </w:rPr>
              <w:t>2022年进口数量（单位：千克）</w:t>
            </w:r>
          </w:p>
        </w:tc>
        <w:tc>
          <w:tcPr>
            <w:tcW w:w="2745" w:type="dxa"/>
            <w:tcBorders>
              <w:top w:val="single" w:color="000000" w:sz="8" w:space="0"/>
              <w:left w:val="nil"/>
              <w:bottom w:val="single" w:color="000000" w:sz="8" w:space="0"/>
              <w:right w:val="single" w:color="000000" w:sz="8" w:space="0"/>
            </w:tcBorders>
            <w:shd w:val="clear" w:color="auto" w:fill="4874CB"/>
            <w:vAlign w:val="center"/>
          </w:tcPr>
          <w:p w14:paraId="0975F556">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bdr w:val="none" w:color="auto" w:sz="0" w:space="0"/>
                <w:lang w:val="en-US" w:eastAsia="zh-CN" w:bidi="ar"/>
              </w:rPr>
              <w:t>2022年进口金额（单位：元）</w:t>
            </w:r>
          </w:p>
        </w:tc>
      </w:tr>
      <w:tr w14:paraId="1943F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5" w:hRule="atLeast"/>
        </w:trPr>
        <w:tc>
          <w:tcPr>
            <w:tcW w:w="876" w:type="dxa"/>
            <w:tcBorders>
              <w:top w:val="nil"/>
              <w:left w:val="single" w:color="000000" w:sz="8" w:space="0"/>
              <w:bottom w:val="single" w:color="000000" w:sz="8" w:space="0"/>
              <w:right w:val="single" w:color="000000" w:sz="8" w:space="0"/>
            </w:tcBorders>
            <w:shd w:val="clear" w:color="auto" w:fill="EBF0FA"/>
            <w:vAlign w:val="center"/>
          </w:tcPr>
          <w:p w14:paraId="67C9A72E">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1</w:t>
            </w:r>
          </w:p>
        </w:tc>
        <w:tc>
          <w:tcPr>
            <w:tcW w:w="1875" w:type="dxa"/>
            <w:tcBorders>
              <w:top w:val="nil"/>
              <w:left w:val="nil"/>
              <w:bottom w:val="single" w:color="000000" w:sz="8" w:space="0"/>
              <w:right w:val="single" w:color="000000" w:sz="8" w:space="0"/>
            </w:tcBorders>
            <w:shd w:val="clear" w:color="auto" w:fill="EBF0FA"/>
            <w:vAlign w:val="center"/>
          </w:tcPr>
          <w:p w14:paraId="5F8E3C29">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澳大利亚</w:t>
            </w:r>
          </w:p>
        </w:tc>
        <w:tc>
          <w:tcPr>
            <w:tcW w:w="3015" w:type="dxa"/>
            <w:tcBorders>
              <w:top w:val="nil"/>
              <w:left w:val="nil"/>
              <w:bottom w:val="single" w:color="000000" w:sz="8" w:space="0"/>
              <w:right w:val="single" w:color="000000" w:sz="8" w:space="0"/>
            </w:tcBorders>
            <w:shd w:val="clear" w:color="auto" w:fill="EBF0FA"/>
            <w:vAlign w:val="center"/>
          </w:tcPr>
          <w:p w14:paraId="1D084856">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6933394</w:t>
            </w:r>
          </w:p>
        </w:tc>
        <w:tc>
          <w:tcPr>
            <w:tcW w:w="2745" w:type="dxa"/>
            <w:tcBorders>
              <w:top w:val="nil"/>
              <w:left w:val="nil"/>
              <w:bottom w:val="single" w:color="000000" w:sz="8" w:space="0"/>
              <w:right w:val="single" w:color="000000" w:sz="8" w:space="0"/>
            </w:tcBorders>
            <w:shd w:val="clear" w:color="auto" w:fill="EBF0FA"/>
            <w:vAlign w:val="center"/>
          </w:tcPr>
          <w:p w14:paraId="19287E66">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324758295</w:t>
            </w:r>
          </w:p>
        </w:tc>
      </w:tr>
      <w:tr w14:paraId="65886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5" w:hRule="atLeast"/>
        </w:trPr>
        <w:tc>
          <w:tcPr>
            <w:tcW w:w="876" w:type="dxa"/>
            <w:tcBorders>
              <w:top w:val="nil"/>
              <w:left w:val="single" w:color="000000" w:sz="8" w:space="0"/>
              <w:bottom w:val="single" w:color="000000" w:sz="8" w:space="0"/>
              <w:right w:val="single" w:color="000000" w:sz="8" w:space="0"/>
            </w:tcBorders>
            <w:shd w:val="clear" w:color="auto" w:fill="FFFFFF"/>
            <w:vAlign w:val="center"/>
          </w:tcPr>
          <w:p w14:paraId="5BEC12CA">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2</w:t>
            </w:r>
          </w:p>
        </w:tc>
        <w:tc>
          <w:tcPr>
            <w:tcW w:w="1875" w:type="dxa"/>
            <w:tcBorders>
              <w:top w:val="nil"/>
              <w:left w:val="nil"/>
              <w:bottom w:val="single" w:color="000000" w:sz="8" w:space="0"/>
              <w:right w:val="single" w:color="000000" w:sz="8" w:space="0"/>
            </w:tcBorders>
            <w:shd w:val="clear" w:color="auto" w:fill="FFFFFF"/>
            <w:vAlign w:val="center"/>
          </w:tcPr>
          <w:p w14:paraId="3A5C642A">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俄罗斯</w:t>
            </w:r>
          </w:p>
        </w:tc>
        <w:tc>
          <w:tcPr>
            <w:tcW w:w="3015" w:type="dxa"/>
            <w:tcBorders>
              <w:top w:val="nil"/>
              <w:left w:val="nil"/>
              <w:bottom w:val="single" w:color="000000" w:sz="8" w:space="0"/>
              <w:right w:val="single" w:color="000000" w:sz="8" w:space="0"/>
            </w:tcBorders>
            <w:shd w:val="clear" w:color="auto" w:fill="FFFFFF"/>
            <w:vAlign w:val="center"/>
          </w:tcPr>
          <w:p w14:paraId="6C896BB0">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6957075</w:t>
            </w:r>
          </w:p>
        </w:tc>
        <w:tc>
          <w:tcPr>
            <w:tcW w:w="2745" w:type="dxa"/>
            <w:tcBorders>
              <w:top w:val="nil"/>
              <w:left w:val="nil"/>
              <w:bottom w:val="single" w:color="000000" w:sz="8" w:space="0"/>
              <w:right w:val="single" w:color="000000" w:sz="8" w:space="0"/>
            </w:tcBorders>
            <w:shd w:val="clear" w:color="auto" w:fill="FFFFFF"/>
            <w:vAlign w:val="center"/>
          </w:tcPr>
          <w:p w14:paraId="5D3CF2A4">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201215505</w:t>
            </w:r>
          </w:p>
        </w:tc>
      </w:tr>
      <w:tr w14:paraId="763561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75" w:hRule="atLeast"/>
        </w:trPr>
        <w:tc>
          <w:tcPr>
            <w:tcW w:w="876" w:type="dxa"/>
            <w:tcBorders>
              <w:top w:val="nil"/>
              <w:left w:val="single" w:color="000000" w:sz="8" w:space="0"/>
              <w:bottom w:val="single" w:color="000000" w:sz="8" w:space="0"/>
              <w:right w:val="single" w:color="000000" w:sz="8" w:space="0"/>
            </w:tcBorders>
            <w:shd w:val="clear" w:color="auto" w:fill="EBF0FA"/>
            <w:vAlign w:val="center"/>
          </w:tcPr>
          <w:p w14:paraId="461A0808">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3</w:t>
            </w:r>
          </w:p>
        </w:tc>
        <w:tc>
          <w:tcPr>
            <w:tcW w:w="1875" w:type="dxa"/>
            <w:tcBorders>
              <w:top w:val="nil"/>
              <w:left w:val="nil"/>
              <w:bottom w:val="single" w:color="000000" w:sz="8" w:space="0"/>
              <w:right w:val="single" w:color="000000" w:sz="8" w:space="0"/>
            </w:tcBorders>
            <w:shd w:val="clear" w:color="auto" w:fill="EBF0FA"/>
            <w:vAlign w:val="center"/>
          </w:tcPr>
          <w:p w14:paraId="234AA1D7">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塔吉克斯坦</w:t>
            </w:r>
          </w:p>
        </w:tc>
        <w:tc>
          <w:tcPr>
            <w:tcW w:w="3015" w:type="dxa"/>
            <w:tcBorders>
              <w:top w:val="nil"/>
              <w:left w:val="nil"/>
              <w:bottom w:val="single" w:color="000000" w:sz="8" w:space="0"/>
              <w:right w:val="single" w:color="000000" w:sz="8" w:space="0"/>
            </w:tcBorders>
            <w:shd w:val="clear" w:color="auto" w:fill="EBF0FA"/>
            <w:vAlign w:val="center"/>
          </w:tcPr>
          <w:p w14:paraId="435949B0">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7990358</w:t>
            </w:r>
          </w:p>
        </w:tc>
        <w:tc>
          <w:tcPr>
            <w:tcW w:w="2745" w:type="dxa"/>
            <w:tcBorders>
              <w:top w:val="nil"/>
              <w:left w:val="nil"/>
              <w:bottom w:val="single" w:color="000000" w:sz="8" w:space="0"/>
              <w:right w:val="single" w:color="000000" w:sz="8" w:space="0"/>
            </w:tcBorders>
            <w:shd w:val="clear" w:color="auto" w:fill="EBF0FA"/>
            <w:vAlign w:val="center"/>
          </w:tcPr>
          <w:p w14:paraId="6889FE64">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165713440</w:t>
            </w:r>
          </w:p>
        </w:tc>
      </w:tr>
      <w:tr w14:paraId="5AABA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5" w:hRule="atLeast"/>
        </w:trPr>
        <w:tc>
          <w:tcPr>
            <w:tcW w:w="876" w:type="dxa"/>
            <w:tcBorders>
              <w:top w:val="nil"/>
              <w:left w:val="single" w:color="000000" w:sz="8" w:space="0"/>
              <w:bottom w:val="single" w:color="000000" w:sz="8" w:space="0"/>
              <w:right w:val="single" w:color="000000" w:sz="8" w:space="0"/>
            </w:tcBorders>
            <w:shd w:val="clear" w:color="auto" w:fill="FFFFFF"/>
            <w:vAlign w:val="center"/>
          </w:tcPr>
          <w:p w14:paraId="3180EDAD">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4</w:t>
            </w:r>
          </w:p>
        </w:tc>
        <w:tc>
          <w:tcPr>
            <w:tcW w:w="1875" w:type="dxa"/>
            <w:tcBorders>
              <w:top w:val="nil"/>
              <w:left w:val="nil"/>
              <w:bottom w:val="single" w:color="000000" w:sz="8" w:space="0"/>
              <w:right w:val="single" w:color="000000" w:sz="8" w:space="0"/>
            </w:tcBorders>
            <w:shd w:val="clear" w:color="auto" w:fill="FFFFFF"/>
            <w:vAlign w:val="center"/>
          </w:tcPr>
          <w:p w14:paraId="4019B70D">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缅甸</w:t>
            </w:r>
          </w:p>
        </w:tc>
        <w:tc>
          <w:tcPr>
            <w:tcW w:w="3015" w:type="dxa"/>
            <w:tcBorders>
              <w:top w:val="nil"/>
              <w:left w:val="nil"/>
              <w:bottom w:val="single" w:color="000000" w:sz="8" w:space="0"/>
              <w:right w:val="single" w:color="000000" w:sz="8" w:space="0"/>
            </w:tcBorders>
            <w:shd w:val="clear" w:color="auto" w:fill="FFFFFF"/>
            <w:vAlign w:val="center"/>
          </w:tcPr>
          <w:p w14:paraId="41D40FA1">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2866407</w:t>
            </w:r>
          </w:p>
        </w:tc>
        <w:tc>
          <w:tcPr>
            <w:tcW w:w="2745" w:type="dxa"/>
            <w:tcBorders>
              <w:top w:val="nil"/>
              <w:left w:val="nil"/>
              <w:bottom w:val="single" w:color="000000" w:sz="8" w:space="0"/>
              <w:right w:val="single" w:color="000000" w:sz="8" w:space="0"/>
            </w:tcBorders>
            <w:shd w:val="clear" w:color="auto" w:fill="FFFFFF"/>
            <w:vAlign w:val="center"/>
          </w:tcPr>
          <w:p w14:paraId="653EE6B6">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51984627</w:t>
            </w:r>
          </w:p>
        </w:tc>
      </w:tr>
      <w:tr w14:paraId="2C6FF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5" w:hRule="atLeast"/>
        </w:trPr>
        <w:tc>
          <w:tcPr>
            <w:tcW w:w="876" w:type="dxa"/>
            <w:tcBorders>
              <w:top w:val="nil"/>
              <w:left w:val="single" w:color="000000" w:sz="8" w:space="0"/>
              <w:bottom w:val="single" w:color="000000" w:sz="8" w:space="0"/>
              <w:right w:val="single" w:color="000000" w:sz="8" w:space="0"/>
            </w:tcBorders>
            <w:shd w:val="clear" w:color="auto" w:fill="FFFFFF"/>
            <w:vAlign w:val="center"/>
          </w:tcPr>
          <w:p w14:paraId="281179F4">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5</w:t>
            </w:r>
          </w:p>
        </w:tc>
        <w:tc>
          <w:tcPr>
            <w:tcW w:w="1875" w:type="dxa"/>
            <w:tcBorders>
              <w:top w:val="nil"/>
              <w:left w:val="nil"/>
              <w:bottom w:val="single" w:color="000000" w:sz="8" w:space="0"/>
              <w:right w:val="single" w:color="000000" w:sz="8" w:space="0"/>
            </w:tcBorders>
            <w:shd w:val="clear" w:color="auto" w:fill="FFFFFF"/>
            <w:vAlign w:val="center"/>
          </w:tcPr>
          <w:p w14:paraId="30381D25">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玻利维亚</w:t>
            </w:r>
          </w:p>
        </w:tc>
        <w:tc>
          <w:tcPr>
            <w:tcW w:w="3015" w:type="dxa"/>
            <w:tcBorders>
              <w:top w:val="nil"/>
              <w:left w:val="nil"/>
              <w:bottom w:val="single" w:color="000000" w:sz="8" w:space="0"/>
              <w:right w:val="single" w:color="000000" w:sz="8" w:space="0"/>
            </w:tcBorders>
            <w:shd w:val="clear" w:color="auto" w:fill="FFFFFF"/>
            <w:vAlign w:val="center"/>
          </w:tcPr>
          <w:p w14:paraId="5FE27E17">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1586578</w:t>
            </w:r>
          </w:p>
        </w:tc>
        <w:tc>
          <w:tcPr>
            <w:tcW w:w="2745" w:type="dxa"/>
            <w:tcBorders>
              <w:top w:val="nil"/>
              <w:left w:val="nil"/>
              <w:bottom w:val="single" w:color="000000" w:sz="8" w:space="0"/>
              <w:right w:val="single" w:color="000000" w:sz="8" w:space="0"/>
            </w:tcBorders>
            <w:shd w:val="clear" w:color="auto" w:fill="FFFFFF"/>
            <w:vAlign w:val="center"/>
          </w:tcPr>
          <w:p w14:paraId="6B2C2A64">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47002615</w:t>
            </w:r>
          </w:p>
        </w:tc>
      </w:tr>
      <w:tr w14:paraId="6BC5E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5" w:hRule="atLeast"/>
        </w:trPr>
        <w:tc>
          <w:tcPr>
            <w:tcW w:w="876" w:type="dxa"/>
            <w:tcBorders>
              <w:top w:val="nil"/>
              <w:left w:val="single" w:color="000000" w:sz="8" w:space="0"/>
              <w:bottom w:val="single" w:color="000000" w:sz="8" w:space="0"/>
              <w:right w:val="single" w:color="000000" w:sz="8" w:space="0"/>
            </w:tcBorders>
            <w:shd w:val="clear" w:color="auto" w:fill="FFFFFF"/>
            <w:vAlign w:val="center"/>
          </w:tcPr>
          <w:p w14:paraId="4EE2C9DC">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6</w:t>
            </w:r>
          </w:p>
        </w:tc>
        <w:tc>
          <w:tcPr>
            <w:tcW w:w="1875" w:type="dxa"/>
            <w:tcBorders>
              <w:top w:val="nil"/>
              <w:left w:val="nil"/>
              <w:bottom w:val="single" w:color="000000" w:sz="8" w:space="0"/>
              <w:right w:val="single" w:color="000000" w:sz="8" w:space="0"/>
            </w:tcBorders>
            <w:shd w:val="clear" w:color="auto" w:fill="FFFFFF"/>
            <w:vAlign w:val="center"/>
          </w:tcPr>
          <w:p w14:paraId="49BF920D">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韩国</w:t>
            </w:r>
          </w:p>
        </w:tc>
        <w:tc>
          <w:tcPr>
            <w:tcW w:w="3015" w:type="dxa"/>
            <w:tcBorders>
              <w:top w:val="nil"/>
              <w:left w:val="nil"/>
              <w:bottom w:val="single" w:color="000000" w:sz="8" w:space="0"/>
              <w:right w:val="single" w:color="000000" w:sz="8" w:space="0"/>
            </w:tcBorders>
            <w:shd w:val="clear" w:color="auto" w:fill="FFFFFF"/>
            <w:vAlign w:val="center"/>
          </w:tcPr>
          <w:p w14:paraId="5D2D36F1">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315025</w:t>
            </w:r>
          </w:p>
        </w:tc>
        <w:tc>
          <w:tcPr>
            <w:tcW w:w="2745" w:type="dxa"/>
            <w:tcBorders>
              <w:top w:val="nil"/>
              <w:left w:val="nil"/>
              <w:bottom w:val="single" w:color="000000" w:sz="8" w:space="0"/>
              <w:right w:val="single" w:color="000000" w:sz="8" w:space="0"/>
            </w:tcBorders>
            <w:shd w:val="clear" w:color="auto" w:fill="FFFFFF"/>
            <w:vAlign w:val="center"/>
          </w:tcPr>
          <w:p w14:paraId="01F13009">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29006409</w:t>
            </w:r>
          </w:p>
        </w:tc>
      </w:tr>
      <w:tr w14:paraId="0BA1E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5" w:hRule="atLeast"/>
        </w:trPr>
        <w:tc>
          <w:tcPr>
            <w:tcW w:w="876" w:type="dxa"/>
            <w:tcBorders>
              <w:top w:val="nil"/>
              <w:left w:val="single" w:color="000000" w:sz="8" w:space="0"/>
              <w:bottom w:val="single" w:color="000000" w:sz="8" w:space="0"/>
              <w:right w:val="single" w:color="000000" w:sz="8" w:space="0"/>
            </w:tcBorders>
            <w:shd w:val="clear" w:color="auto" w:fill="FFFFFF"/>
            <w:vAlign w:val="center"/>
          </w:tcPr>
          <w:p w14:paraId="3BF18CCC">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7</w:t>
            </w:r>
          </w:p>
        </w:tc>
        <w:tc>
          <w:tcPr>
            <w:tcW w:w="1875" w:type="dxa"/>
            <w:tcBorders>
              <w:top w:val="nil"/>
              <w:left w:val="nil"/>
              <w:bottom w:val="single" w:color="000000" w:sz="8" w:space="0"/>
              <w:right w:val="single" w:color="000000" w:sz="8" w:space="0"/>
            </w:tcBorders>
            <w:shd w:val="clear" w:color="auto" w:fill="EBF0FA"/>
            <w:vAlign w:val="center"/>
          </w:tcPr>
          <w:p w14:paraId="051EF0BA">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秘鲁</w:t>
            </w:r>
          </w:p>
        </w:tc>
        <w:tc>
          <w:tcPr>
            <w:tcW w:w="3015" w:type="dxa"/>
            <w:tcBorders>
              <w:top w:val="nil"/>
              <w:left w:val="nil"/>
              <w:bottom w:val="single" w:color="000000" w:sz="8" w:space="0"/>
              <w:right w:val="single" w:color="000000" w:sz="8" w:space="0"/>
            </w:tcBorders>
            <w:shd w:val="clear" w:color="auto" w:fill="EBF0FA"/>
            <w:vAlign w:val="center"/>
          </w:tcPr>
          <w:p w14:paraId="78A18FF4">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950610</w:t>
            </w:r>
          </w:p>
        </w:tc>
        <w:tc>
          <w:tcPr>
            <w:tcW w:w="2745" w:type="dxa"/>
            <w:tcBorders>
              <w:top w:val="nil"/>
              <w:left w:val="nil"/>
              <w:bottom w:val="single" w:color="000000" w:sz="8" w:space="0"/>
              <w:right w:val="single" w:color="000000" w:sz="8" w:space="0"/>
            </w:tcBorders>
            <w:shd w:val="clear" w:color="auto" w:fill="EBF0FA"/>
            <w:vAlign w:val="center"/>
          </w:tcPr>
          <w:p w14:paraId="22FE0E52">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17767029</w:t>
            </w:r>
          </w:p>
        </w:tc>
      </w:tr>
      <w:tr w14:paraId="5766EE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5" w:hRule="atLeast"/>
        </w:trPr>
        <w:tc>
          <w:tcPr>
            <w:tcW w:w="876" w:type="dxa"/>
            <w:tcBorders>
              <w:top w:val="nil"/>
              <w:left w:val="single" w:color="000000" w:sz="8" w:space="0"/>
              <w:bottom w:val="single" w:color="000000" w:sz="8" w:space="0"/>
              <w:right w:val="single" w:color="000000" w:sz="8" w:space="0"/>
            </w:tcBorders>
            <w:shd w:val="clear" w:color="auto" w:fill="FFFFFF"/>
            <w:vAlign w:val="center"/>
          </w:tcPr>
          <w:p w14:paraId="67377081">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8</w:t>
            </w:r>
          </w:p>
        </w:tc>
        <w:tc>
          <w:tcPr>
            <w:tcW w:w="1875" w:type="dxa"/>
            <w:tcBorders>
              <w:top w:val="nil"/>
              <w:left w:val="nil"/>
              <w:bottom w:val="single" w:color="000000" w:sz="8" w:space="0"/>
              <w:right w:val="single" w:color="000000" w:sz="8" w:space="0"/>
            </w:tcBorders>
            <w:shd w:val="clear" w:color="auto" w:fill="EBF0FA"/>
            <w:vAlign w:val="center"/>
          </w:tcPr>
          <w:p w14:paraId="1979AA10">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中国</w:t>
            </w:r>
          </w:p>
        </w:tc>
        <w:tc>
          <w:tcPr>
            <w:tcW w:w="3015" w:type="dxa"/>
            <w:tcBorders>
              <w:top w:val="nil"/>
              <w:left w:val="nil"/>
              <w:bottom w:val="single" w:color="000000" w:sz="8" w:space="0"/>
              <w:right w:val="single" w:color="000000" w:sz="8" w:space="0"/>
            </w:tcBorders>
            <w:shd w:val="clear" w:color="auto" w:fill="EBF0FA"/>
            <w:vAlign w:val="center"/>
          </w:tcPr>
          <w:p w14:paraId="1A7E1FB8">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219035</w:t>
            </w:r>
          </w:p>
        </w:tc>
        <w:tc>
          <w:tcPr>
            <w:tcW w:w="2745" w:type="dxa"/>
            <w:tcBorders>
              <w:top w:val="nil"/>
              <w:left w:val="nil"/>
              <w:bottom w:val="single" w:color="000000" w:sz="8" w:space="0"/>
              <w:right w:val="single" w:color="000000" w:sz="8" w:space="0"/>
            </w:tcBorders>
            <w:shd w:val="clear" w:color="auto" w:fill="EBF0FA"/>
            <w:vAlign w:val="center"/>
          </w:tcPr>
          <w:p w14:paraId="6DEECCE7">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16281012</w:t>
            </w:r>
          </w:p>
        </w:tc>
      </w:tr>
      <w:tr w14:paraId="4BDC79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5" w:hRule="atLeast"/>
        </w:trPr>
        <w:tc>
          <w:tcPr>
            <w:tcW w:w="876" w:type="dxa"/>
            <w:tcBorders>
              <w:top w:val="nil"/>
              <w:left w:val="single" w:color="000000" w:sz="8" w:space="0"/>
              <w:bottom w:val="single" w:color="000000" w:sz="8" w:space="0"/>
              <w:right w:val="single" w:color="000000" w:sz="8" w:space="0"/>
            </w:tcBorders>
            <w:shd w:val="clear" w:color="auto" w:fill="FFFFFF"/>
            <w:vAlign w:val="center"/>
          </w:tcPr>
          <w:p w14:paraId="6E2319BD">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9</w:t>
            </w:r>
          </w:p>
        </w:tc>
        <w:tc>
          <w:tcPr>
            <w:tcW w:w="1875" w:type="dxa"/>
            <w:tcBorders>
              <w:top w:val="nil"/>
              <w:left w:val="nil"/>
              <w:bottom w:val="single" w:color="000000" w:sz="8" w:space="0"/>
              <w:right w:val="single" w:color="000000" w:sz="8" w:space="0"/>
            </w:tcBorders>
            <w:shd w:val="clear" w:color="auto" w:fill="EBF0FA"/>
            <w:vAlign w:val="center"/>
          </w:tcPr>
          <w:p w14:paraId="3C9FEFA2">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日本</w:t>
            </w:r>
          </w:p>
        </w:tc>
        <w:tc>
          <w:tcPr>
            <w:tcW w:w="3015" w:type="dxa"/>
            <w:tcBorders>
              <w:top w:val="nil"/>
              <w:left w:val="nil"/>
              <w:bottom w:val="single" w:color="000000" w:sz="8" w:space="0"/>
              <w:right w:val="single" w:color="000000" w:sz="8" w:space="0"/>
            </w:tcBorders>
            <w:shd w:val="clear" w:color="auto" w:fill="EBF0FA"/>
            <w:vAlign w:val="center"/>
          </w:tcPr>
          <w:p w14:paraId="1117B29D">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80534</w:t>
            </w:r>
          </w:p>
        </w:tc>
        <w:tc>
          <w:tcPr>
            <w:tcW w:w="2745" w:type="dxa"/>
            <w:tcBorders>
              <w:top w:val="nil"/>
              <w:left w:val="nil"/>
              <w:bottom w:val="single" w:color="000000" w:sz="8" w:space="0"/>
              <w:right w:val="single" w:color="000000" w:sz="8" w:space="0"/>
            </w:tcBorders>
            <w:shd w:val="clear" w:color="auto" w:fill="EBF0FA"/>
            <w:vAlign w:val="center"/>
          </w:tcPr>
          <w:p w14:paraId="1237BB75">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15489120</w:t>
            </w:r>
          </w:p>
        </w:tc>
      </w:tr>
      <w:tr w14:paraId="22EC64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5" w:hRule="atLeast"/>
        </w:trPr>
        <w:tc>
          <w:tcPr>
            <w:tcW w:w="876" w:type="dxa"/>
            <w:tcBorders>
              <w:top w:val="nil"/>
              <w:left w:val="single" w:color="000000" w:sz="8" w:space="0"/>
              <w:bottom w:val="single" w:color="000000" w:sz="8" w:space="0"/>
              <w:right w:val="single" w:color="000000" w:sz="8" w:space="0"/>
            </w:tcBorders>
            <w:shd w:val="clear" w:color="auto" w:fill="FFFFFF"/>
            <w:vAlign w:val="center"/>
          </w:tcPr>
          <w:p w14:paraId="2E447820">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10</w:t>
            </w:r>
          </w:p>
        </w:tc>
        <w:tc>
          <w:tcPr>
            <w:tcW w:w="1875" w:type="dxa"/>
            <w:tcBorders>
              <w:top w:val="nil"/>
              <w:left w:val="nil"/>
              <w:bottom w:val="single" w:color="000000" w:sz="8" w:space="0"/>
              <w:right w:val="single" w:color="000000" w:sz="8" w:space="0"/>
            </w:tcBorders>
            <w:shd w:val="clear" w:color="auto" w:fill="FFFFFF"/>
            <w:vAlign w:val="center"/>
          </w:tcPr>
          <w:p w14:paraId="173E4D4C">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越南</w:t>
            </w:r>
          </w:p>
        </w:tc>
        <w:tc>
          <w:tcPr>
            <w:tcW w:w="3015" w:type="dxa"/>
            <w:tcBorders>
              <w:top w:val="nil"/>
              <w:left w:val="nil"/>
              <w:bottom w:val="single" w:color="000000" w:sz="8" w:space="0"/>
              <w:right w:val="single" w:color="000000" w:sz="8" w:space="0"/>
            </w:tcBorders>
            <w:shd w:val="clear" w:color="auto" w:fill="FFFFFF"/>
            <w:vAlign w:val="center"/>
          </w:tcPr>
          <w:p w14:paraId="334B918D">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103289</w:t>
            </w:r>
          </w:p>
        </w:tc>
        <w:tc>
          <w:tcPr>
            <w:tcW w:w="2745" w:type="dxa"/>
            <w:tcBorders>
              <w:top w:val="nil"/>
              <w:left w:val="nil"/>
              <w:bottom w:val="single" w:color="000000" w:sz="8" w:space="0"/>
              <w:right w:val="single" w:color="000000" w:sz="8" w:space="0"/>
            </w:tcBorders>
            <w:shd w:val="clear" w:color="auto" w:fill="FFFFFF"/>
            <w:vAlign w:val="center"/>
          </w:tcPr>
          <w:p w14:paraId="3A479384">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7705824</w:t>
            </w:r>
          </w:p>
        </w:tc>
      </w:tr>
    </w:tbl>
    <w:p w14:paraId="21BAE032">
      <w:pPr>
        <w:wordWrap w:val="0"/>
        <w:ind w:firstLine="600" w:firstLineChars="200"/>
        <w:jc w:val="left"/>
        <w:rPr>
          <w:rFonts w:hint="eastAsia" w:ascii="Times New Roman" w:hAnsi="Times New Roman" w:eastAsia="方正仿宋简体"/>
          <w:sz w:val="28"/>
          <w:szCs w:val="28"/>
          <w:lang w:eastAsia="zh-CN"/>
        </w:rPr>
      </w:pPr>
      <w:r>
        <w:rPr>
          <w:rFonts w:hint="eastAsia" w:ascii="Times New Roman" w:hAnsi="Times New Roman" w:eastAsia="方正仿宋简体"/>
          <w:sz w:val="30"/>
          <w:szCs w:val="30"/>
          <w:lang w:val="en-US" w:eastAsia="zh-CN"/>
        </w:rPr>
        <w:t>2023年中国从塔吉克斯坦进口锑及其制品最多，达到8,462,059千克；第二为俄罗斯，达到8,273,021千克；排名第三为澳大利亚达到5,773,109千克。</w:t>
      </w:r>
    </w:p>
    <w:p w14:paraId="44EA32FB">
      <w:pPr>
        <w:wordWrap w:val="0"/>
        <w:jc w:val="left"/>
        <w:rPr>
          <w:rFonts w:hint="eastAsia" w:ascii="Times New Roman" w:hAnsi="Times New Roman" w:eastAsia="方正仿宋简体"/>
          <w:sz w:val="28"/>
          <w:szCs w:val="28"/>
          <w:lang w:eastAsia="zh-CN"/>
        </w:rPr>
      </w:pPr>
      <w:r>
        <w:rPr>
          <w:rFonts w:hint="eastAsia" w:ascii="Times New Roman" w:hAnsi="Times New Roman" w:eastAsia="方正仿宋简体"/>
          <w:sz w:val="28"/>
          <w:szCs w:val="28"/>
          <w:lang w:eastAsia="zh-CN"/>
        </w:rPr>
        <w:drawing>
          <wp:inline distT="0" distB="0" distL="114300" distR="114300">
            <wp:extent cx="5286375" cy="2794635"/>
            <wp:effectExtent l="0" t="0" r="9525" b="5715"/>
            <wp:docPr id="20" name="图片 20" descr="b45424de5698caf0df53719eae7f5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45424de5698caf0df53719eae7f5ae"/>
                    <pic:cNvPicPr>
                      <a:picLocks noChangeAspect="1"/>
                    </pic:cNvPicPr>
                  </pic:nvPicPr>
                  <pic:blipFill>
                    <a:blip r:embed="rId16"/>
                    <a:srcRect l="5233" t="12713" r="3726" b="8257"/>
                    <a:stretch>
                      <a:fillRect/>
                    </a:stretch>
                  </pic:blipFill>
                  <pic:spPr>
                    <a:xfrm>
                      <a:off x="0" y="0"/>
                      <a:ext cx="5286375" cy="2794635"/>
                    </a:xfrm>
                    <a:prstGeom prst="rect">
                      <a:avLst/>
                    </a:prstGeom>
                  </pic:spPr>
                </pic:pic>
              </a:graphicData>
            </a:graphic>
          </wp:inline>
        </w:drawing>
      </w:r>
    </w:p>
    <w:p w14:paraId="32867379">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以下为具体数据。</w:t>
      </w:r>
    </w:p>
    <w:p w14:paraId="54F5F057">
      <w:pPr>
        <w:jc w:val="center"/>
        <w:rPr>
          <w:rFonts w:hint="default"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表7: 2023年锑进口数据表</w:t>
      </w:r>
    </w:p>
    <w:tbl>
      <w:tblPr>
        <w:tblW w:w="8526"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921"/>
        <w:gridCol w:w="1830"/>
        <w:gridCol w:w="3000"/>
        <w:gridCol w:w="2775"/>
      </w:tblGrid>
      <w:tr w14:paraId="4929E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005" w:hRule="atLeast"/>
        </w:trPr>
        <w:tc>
          <w:tcPr>
            <w:tcW w:w="921" w:type="dxa"/>
            <w:tcBorders>
              <w:top w:val="single" w:color="000000" w:sz="8" w:space="0"/>
              <w:left w:val="single" w:color="000000" w:sz="8" w:space="0"/>
              <w:bottom w:val="single" w:color="000000" w:sz="8" w:space="0"/>
              <w:right w:val="single" w:color="000000" w:sz="8" w:space="0"/>
            </w:tcBorders>
            <w:shd w:val="clear" w:color="auto" w:fill="4874CB"/>
            <w:vAlign w:val="center"/>
          </w:tcPr>
          <w:p w14:paraId="23C195B1">
            <w:pPr>
              <w:keepNext w:val="0"/>
              <w:keepLines w:val="0"/>
              <w:widowControl/>
              <w:suppressLineNumbers w:val="0"/>
              <w:jc w:val="center"/>
              <w:textAlignment w:val="center"/>
              <w:rPr>
                <w:rFonts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bdr w:val="none" w:color="auto" w:sz="0" w:space="0"/>
                <w:lang w:val="en-US" w:eastAsia="zh-CN" w:bidi="ar"/>
              </w:rPr>
              <w:t>序号</w:t>
            </w:r>
          </w:p>
        </w:tc>
        <w:tc>
          <w:tcPr>
            <w:tcW w:w="1830" w:type="dxa"/>
            <w:tcBorders>
              <w:top w:val="single" w:color="000000" w:sz="8" w:space="0"/>
              <w:left w:val="nil"/>
              <w:bottom w:val="single" w:color="000000" w:sz="8" w:space="0"/>
              <w:right w:val="single" w:color="000000" w:sz="8" w:space="0"/>
            </w:tcBorders>
            <w:shd w:val="clear" w:color="auto" w:fill="4874CB"/>
            <w:vAlign w:val="center"/>
          </w:tcPr>
          <w:p w14:paraId="1749F67F">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bdr w:val="none" w:color="auto" w:sz="0" w:space="0"/>
                <w:lang w:val="en-US" w:eastAsia="zh-CN" w:bidi="ar"/>
              </w:rPr>
              <w:t>2023年进口对象</w:t>
            </w:r>
          </w:p>
        </w:tc>
        <w:tc>
          <w:tcPr>
            <w:tcW w:w="3000" w:type="dxa"/>
            <w:tcBorders>
              <w:top w:val="single" w:color="000000" w:sz="8" w:space="0"/>
              <w:left w:val="nil"/>
              <w:bottom w:val="single" w:color="000000" w:sz="8" w:space="0"/>
              <w:right w:val="single" w:color="000000" w:sz="8" w:space="0"/>
            </w:tcBorders>
            <w:shd w:val="clear" w:color="auto" w:fill="4874CB"/>
            <w:vAlign w:val="center"/>
          </w:tcPr>
          <w:p w14:paraId="49A1E661">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bdr w:val="none" w:color="auto" w:sz="0" w:space="0"/>
                <w:lang w:val="en-US" w:eastAsia="zh-CN" w:bidi="ar"/>
              </w:rPr>
              <w:t>2023年进口数量（单位：千克）</w:t>
            </w:r>
          </w:p>
        </w:tc>
        <w:tc>
          <w:tcPr>
            <w:tcW w:w="2775" w:type="dxa"/>
            <w:tcBorders>
              <w:top w:val="single" w:color="000000" w:sz="8" w:space="0"/>
              <w:left w:val="nil"/>
              <w:bottom w:val="single" w:color="000000" w:sz="8" w:space="0"/>
              <w:right w:val="single" w:color="000000" w:sz="8" w:space="0"/>
            </w:tcBorders>
            <w:shd w:val="clear" w:color="auto" w:fill="4874CB"/>
            <w:vAlign w:val="center"/>
          </w:tcPr>
          <w:p w14:paraId="234E9D9C">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bdr w:val="none" w:color="auto" w:sz="0" w:space="0"/>
                <w:lang w:val="en-US" w:eastAsia="zh-CN" w:bidi="ar"/>
              </w:rPr>
              <w:t>2023年进口金额（单位：元）</w:t>
            </w:r>
          </w:p>
        </w:tc>
      </w:tr>
      <w:tr w14:paraId="06975E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5" w:hRule="atLeast"/>
        </w:trPr>
        <w:tc>
          <w:tcPr>
            <w:tcW w:w="921" w:type="dxa"/>
            <w:tcBorders>
              <w:top w:val="nil"/>
              <w:left w:val="single" w:color="000000" w:sz="8" w:space="0"/>
              <w:bottom w:val="single" w:color="000000" w:sz="8" w:space="0"/>
              <w:right w:val="single" w:color="000000" w:sz="8" w:space="0"/>
            </w:tcBorders>
            <w:shd w:val="clear" w:color="auto" w:fill="FFFFFF"/>
            <w:vAlign w:val="center"/>
          </w:tcPr>
          <w:p w14:paraId="1087D41E">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1</w:t>
            </w:r>
          </w:p>
        </w:tc>
        <w:tc>
          <w:tcPr>
            <w:tcW w:w="1830" w:type="dxa"/>
            <w:tcBorders>
              <w:top w:val="nil"/>
              <w:left w:val="nil"/>
              <w:bottom w:val="single" w:color="000000" w:sz="8" w:space="0"/>
              <w:right w:val="single" w:color="000000" w:sz="8" w:space="0"/>
            </w:tcBorders>
            <w:shd w:val="clear" w:color="auto" w:fill="FFFFFF"/>
            <w:vAlign w:val="center"/>
          </w:tcPr>
          <w:p w14:paraId="48CCE48F">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俄罗斯</w:t>
            </w:r>
          </w:p>
        </w:tc>
        <w:tc>
          <w:tcPr>
            <w:tcW w:w="3000" w:type="dxa"/>
            <w:tcBorders>
              <w:top w:val="nil"/>
              <w:left w:val="nil"/>
              <w:bottom w:val="single" w:color="000000" w:sz="8" w:space="0"/>
              <w:right w:val="single" w:color="000000" w:sz="8" w:space="0"/>
            </w:tcBorders>
            <w:shd w:val="clear" w:color="auto" w:fill="FFFFFF"/>
            <w:vAlign w:val="center"/>
          </w:tcPr>
          <w:p w14:paraId="331C7943">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8273021</w:t>
            </w:r>
          </w:p>
        </w:tc>
        <w:tc>
          <w:tcPr>
            <w:tcW w:w="2775" w:type="dxa"/>
            <w:tcBorders>
              <w:top w:val="nil"/>
              <w:left w:val="nil"/>
              <w:bottom w:val="single" w:color="000000" w:sz="8" w:space="0"/>
              <w:right w:val="single" w:color="000000" w:sz="8" w:space="0"/>
            </w:tcBorders>
            <w:shd w:val="clear" w:color="auto" w:fill="FFFFFF"/>
            <w:vAlign w:val="center"/>
          </w:tcPr>
          <w:p w14:paraId="0EAF40F3">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331315798</w:t>
            </w:r>
          </w:p>
        </w:tc>
      </w:tr>
      <w:tr w14:paraId="58E0B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921" w:type="dxa"/>
            <w:tcBorders>
              <w:top w:val="nil"/>
              <w:left w:val="single" w:color="000000" w:sz="8" w:space="0"/>
              <w:bottom w:val="single" w:color="000000" w:sz="8" w:space="0"/>
              <w:right w:val="single" w:color="000000" w:sz="8" w:space="0"/>
            </w:tcBorders>
            <w:shd w:val="clear" w:color="auto" w:fill="FFFFFF"/>
            <w:vAlign w:val="center"/>
          </w:tcPr>
          <w:p w14:paraId="0F5B4D14">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2</w:t>
            </w:r>
          </w:p>
        </w:tc>
        <w:tc>
          <w:tcPr>
            <w:tcW w:w="1830" w:type="dxa"/>
            <w:tcBorders>
              <w:top w:val="nil"/>
              <w:left w:val="nil"/>
              <w:bottom w:val="single" w:color="000000" w:sz="8" w:space="0"/>
              <w:right w:val="single" w:color="000000" w:sz="8" w:space="0"/>
            </w:tcBorders>
            <w:shd w:val="clear" w:color="auto" w:fill="FFFFFF"/>
            <w:vAlign w:val="center"/>
          </w:tcPr>
          <w:p w14:paraId="32FC9899">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澳大利亚</w:t>
            </w:r>
          </w:p>
        </w:tc>
        <w:tc>
          <w:tcPr>
            <w:tcW w:w="3000" w:type="dxa"/>
            <w:tcBorders>
              <w:top w:val="nil"/>
              <w:left w:val="nil"/>
              <w:bottom w:val="single" w:color="000000" w:sz="8" w:space="0"/>
              <w:right w:val="single" w:color="000000" w:sz="8" w:space="0"/>
            </w:tcBorders>
            <w:shd w:val="clear" w:color="auto" w:fill="FFFFFF"/>
            <w:vAlign w:val="center"/>
          </w:tcPr>
          <w:p w14:paraId="320D5801">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5773109</w:t>
            </w:r>
          </w:p>
        </w:tc>
        <w:tc>
          <w:tcPr>
            <w:tcW w:w="2775" w:type="dxa"/>
            <w:tcBorders>
              <w:top w:val="nil"/>
              <w:left w:val="nil"/>
              <w:bottom w:val="single" w:color="000000" w:sz="8" w:space="0"/>
              <w:right w:val="single" w:color="000000" w:sz="8" w:space="0"/>
            </w:tcBorders>
            <w:shd w:val="clear" w:color="auto" w:fill="FFFFFF"/>
            <w:vAlign w:val="center"/>
          </w:tcPr>
          <w:p w14:paraId="51EF67F1">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268414678</w:t>
            </w:r>
          </w:p>
        </w:tc>
      </w:tr>
      <w:tr w14:paraId="1A5CC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5" w:hRule="atLeast"/>
        </w:trPr>
        <w:tc>
          <w:tcPr>
            <w:tcW w:w="921" w:type="dxa"/>
            <w:tcBorders>
              <w:top w:val="nil"/>
              <w:left w:val="single" w:color="000000" w:sz="8" w:space="0"/>
              <w:bottom w:val="single" w:color="000000" w:sz="8" w:space="0"/>
              <w:right w:val="single" w:color="000000" w:sz="8" w:space="0"/>
            </w:tcBorders>
            <w:shd w:val="clear" w:color="auto" w:fill="EBF0FA"/>
            <w:vAlign w:val="center"/>
          </w:tcPr>
          <w:p w14:paraId="30398C41">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3</w:t>
            </w:r>
          </w:p>
        </w:tc>
        <w:tc>
          <w:tcPr>
            <w:tcW w:w="1830" w:type="dxa"/>
            <w:tcBorders>
              <w:top w:val="nil"/>
              <w:left w:val="nil"/>
              <w:bottom w:val="single" w:color="000000" w:sz="8" w:space="0"/>
              <w:right w:val="single" w:color="000000" w:sz="8" w:space="0"/>
            </w:tcBorders>
            <w:shd w:val="clear" w:color="auto" w:fill="EBF0FA"/>
            <w:vAlign w:val="center"/>
          </w:tcPr>
          <w:p w14:paraId="00F3AE0F">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塔吉克斯坦</w:t>
            </w:r>
          </w:p>
        </w:tc>
        <w:tc>
          <w:tcPr>
            <w:tcW w:w="3000" w:type="dxa"/>
            <w:tcBorders>
              <w:top w:val="nil"/>
              <w:left w:val="nil"/>
              <w:bottom w:val="single" w:color="000000" w:sz="8" w:space="0"/>
              <w:right w:val="single" w:color="000000" w:sz="8" w:space="0"/>
            </w:tcBorders>
            <w:shd w:val="clear" w:color="auto" w:fill="EBF0FA"/>
            <w:vAlign w:val="center"/>
          </w:tcPr>
          <w:p w14:paraId="01C800E0">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8462059</w:t>
            </w:r>
          </w:p>
        </w:tc>
        <w:tc>
          <w:tcPr>
            <w:tcW w:w="2775" w:type="dxa"/>
            <w:tcBorders>
              <w:top w:val="nil"/>
              <w:left w:val="nil"/>
              <w:bottom w:val="single" w:color="000000" w:sz="8" w:space="0"/>
              <w:right w:val="single" w:color="000000" w:sz="8" w:space="0"/>
            </w:tcBorders>
            <w:shd w:val="clear" w:color="auto" w:fill="EBF0FA"/>
            <w:vAlign w:val="center"/>
          </w:tcPr>
          <w:p w14:paraId="52658FCC">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175370803</w:t>
            </w:r>
          </w:p>
        </w:tc>
      </w:tr>
      <w:tr w14:paraId="18D93C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921" w:type="dxa"/>
            <w:tcBorders>
              <w:top w:val="nil"/>
              <w:left w:val="single" w:color="000000" w:sz="8" w:space="0"/>
              <w:bottom w:val="single" w:color="000000" w:sz="8" w:space="0"/>
              <w:right w:val="single" w:color="000000" w:sz="8" w:space="0"/>
            </w:tcBorders>
            <w:shd w:val="clear" w:color="auto" w:fill="EBF0FA"/>
            <w:vAlign w:val="center"/>
          </w:tcPr>
          <w:p w14:paraId="16DE6C5A">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4</w:t>
            </w:r>
          </w:p>
        </w:tc>
        <w:tc>
          <w:tcPr>
            <w:tcW w:w="1830" w:type="dxa"/>
            <w:tcBorders>
              <w:top w:val="nil"/>
              <w:left w:val="nil"/>
              <w:bottom w:val="single" w:color="000000" w:sz="8" w:space="0"/>
              <w:right w:val="single" w:color="000000" w:sz="8" w:space="0"/>
            </w:tcBorders>
            <w:shd w:val="clear" w:color="auto" w:fill="FFFFFF"/>
            <w:vAlign w:val="center"/>
          </w:tcPr>
          <w:p w14:paraId="7E87409C">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阿曼</w:t>
            </w:r>
          </w:p>
        </w:tc>
        <w:tc>
          <w:tcPr>
            <w:tcW w:w="3000" w:type="dxa"/>
            <w:tcBorders>
              <w:top w:val="nil"/>
              <w:left w:val="nil"/>
              <w:bottom w:val="single" w:color="000000" w:sz="8" w:space="0"/>
              <w:right w:val="single" w:color="000000" w:sz="8" w:space="0"/>
            </w:tcBorders>
            <w:shd w:val="clear" w:color="auto" w:fill="FFFFFF"/>
            <w:vAlign w:val="center"/>
          </w:tcPr>
          <w:p w14:paraId="5B53DAD0">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2510814</w:t>
            </w:r>
          </w:p>
        </w:tc>
        <w:tc>
          <w:tcPr>
            <w:tcW w:w="2775" w:type="dxa"/>
            <w:tcBorders>
              <w:top w:val="nil"/>
              <w:left w:val="nil"/>
              <w:bottom w:val="single" w:color="000000" w:sz="8" w:space="0"/>
              <w:right w:val="single" w:color="000000" w:sz="8" w:space="0"/>
            </w:tcBorders>
            <w:shd w:val="clear" w:color="auto" w:fill="FFFFFF"/>
            <w:vAlign w:val="center"/>
          </w:tcPr>
          <w:p w14:paraId="294CC537">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124610853</w:t>
            </w:r>
          </w:p>
        </w:tc>
      </w:tr>
      <w:tr w14:paraId="775D46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921" w:type="dxa"/>
            <w:tcBorders>
              <w:top w:val="nil"/>
              <w:left w:val="single" w:color="000000" w:sz="8" w:space="0"/>
              <w:bottom w:val="single" w:color="000000" w:sz="8" w:space="0"/>
              <w:right w:val="single" w:color="000000" w:sz="8" w:space="0"/>
            </w:tcBorders>
            <w:shd w:val="clear" w:color="auto" w:fill="EBF0FA"/>
            <w:vAlign w:val="center"/>
          </w:tcPr>
          <w:p w14:paraId="3D6523FF">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5</w:t>
            </w:r>
          </w:p>
        </w:tc>
        <w:tc>
          <w:tcPr>
            <w:tcW w:w="1830" w:type="dxa"/>
            <w:tcBorders>
              <w:top w:val="nil"/>
              <w:left w:val="nil"/>
              <w:bottom w:val="single" w:color="000000" w:sz="8" w:space="0"/>
              <w:right w:val="single" w:color="000000" w:sz="8" w:space="0"/>
            </w:tcBorders>
            <w:shd w:val="clear" w:color="auto" w:fill="EBF0FA"/>
            <w:vAlign w:val="center"/>
          </w:tcPr>
          <w:p w14:paraId="17FD2494">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玻利维亚</w:t>
            </w:r>
          </w:p>
        </w:tc>
        <w:tc>
          <w:tcPr>
            <w:tcW w:w="3000" w:type="dxa"/>
            <w:tcBorders>
              <w:top w:val="nil"/>
              <w:left w:val="nil"/>
              <w:bottom w:val="single" w:color="000000" w:sz="8" w:space="0"/>
              <w:right w:val="single" w:color="000000" w:sz="8" w:space="0"/>
            </w:tcBorders>
            <w:shd w:val="clear" w:color="auto" w:fill="EBF0FA"/>
            <w:vAlign w:val="center"/>
          </w:tcPr>
          <w:p w14:paraId="5180BC91">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2519579</w:t>
            </w:r>
          </w:p>
        </w:tc>
        <w:tc>
          <w:tcPr>
            <w:tcW w:w="2775" w:type="dxa"/>
            <w:tcBorders>
              <w:top w:val="nil"/>
              <w:left w:val="nil"/>
              <w:bottom w:val="single" w:color="000000" w:sz="8" w:space="0"/>
              <w:right w:val="single" w:color="000000" w:sz="8" w:space="0"/>
            </w:tcBorders>
            <w:shd w:val="clear" w:color="auto" w:fill="EBF0FA"/>
            <w:vAlign w:val="center"/>
          </w:tcPr>
          <w:p w14:paraId="6401DD53">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69780643</w:t>
            </w:r>
          </w:p>
        </w:tc>
      </w:tr>
      <w:tr w14:paraId="60C15D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921" w:type="dxa"/>
            <w:tcBorders>
              <w:top w:val="nil"/>
              <w:left w:val="single" w:color="000000" w:sz="8" w:space="0"/>
              <w:bottom w:val="single" w:color="000000" w:sz="8" w:space="0"/>
              <w:right w:val="single" w:color="000000" w:sz="8" w:space="0"/>
            </w:tcBorders>
            <w:shd w:val="clear" w:color="auto" w:fill="EBF0FA"/>
            <w:vAlign w:val="center"/>
          </w:tcPr>
          <w:p w14:paraId="3CA1546A">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6</w:t>
            </w:r>
          </w:p>
        </w:tc>
        <w:tc>
          <w:tcPr>
            <w:tcW w:w="1830" w:type="dxa"/>
            <w:tcBorders>
              <w:top w:val="nil"/>
              <w:left w:val="nil"/>
              <w:bottom w:val="single" w:color="000000" w:sz="8" w:space="0"/>
              <w:right w:val="single" w:color="000000" w:sz="8" w:space="0"/>
            </w:tcBorders>
            <w:shd w:val="clear" w:color="auto" w:fill="EBF0FA"/>
            <w:vAlign w:val="center"/>
          </w:tcPr>
          <w:p w14:paraId="5DCABFDF">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缅甸</w:t>
            </w:r>
          </w:p>
        </w:tc>
        <w:tc>
          <w:tcPr>
            <w:tcW w:w="3000" w:type="dxa"/>
            <w:tcBorders>
              <w:top w:val="nil"/>
              <w:left w:val="nil"/>
              <w:bottom w:val="single" w:color="000000" w:sz="8" w:space="0"/>
              <w:right w:val="single" w:color="000000" w:sz="8" w:space="0"/>
            </w:tcBorders>
            <w:shd w:val="clear" w:color="auto" w:fill="EBF0FA"/>
            <w:vAlign w:val="center"/>
          </w:tcPr>
          <w:p w14:paraId="587DD598">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2840169</w:t>
            </w:r>
          </w:p>
        </w:tc>
        <w:tc>
          <w:tcPr>
            <w:tcW w:w="2775" w:type="dxa"/>
            <w:tcBorders>
              <w:top w:val="nil"/>
              <w:left w:val="nil"/>
              <w:bottom w:val="single" w:color="000000" w:sz="8" w:space="0"/>
              <w:right w:val="single" w:color="000000" w:sz="8" w:space="0"/>
            </w:tcBorders>
            <w:shd w:val="clear" w:color="auto" w:fill="EBF0FA"/>
            <w:vAlign w:val="center"/>
          </w:tcPr>
          <w:p w14:paraId="11DF11E1">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62522401</w:t>
            </w:r>
          </w:p>
        </w:tc>
      </w:tr>
      <w:tr w14:paraId="69186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5" w:hRule="atLeast"/>
        </w:trPr>
        <w:tc>
          <w:tcPr>
            <w:tcW w:w="921" w:type="dxa"/>
            <w:tcBorders>
              <w:top w:val="nil"/>
              <w:left w:val="single" w:color="000000" w:sz="8" w:space="0"/>
              <w:bottom w:val="single" w:color="000000" w:sz="8" w:space="0"/>
              <w:right w:val="single" w:color="000000" w:sz="8" w:space="0"/>
            </w:tcBorders>
            <w:shd w:val="clear" w:color="auto" w:fill="EBF0FA"/>
            <w:vAlign w:val="center"/>
          </w:tcPr>
          <w:p w14:paraId="2EC4EAD1">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7</w:t>
            </w:r>
          </w:p>
        </w:tc>
        <w:tc>
          <w:tcPr>
            <w:tcW w:w="1830" w:type="dxa"/>
            <w:tcBorders>
              <w:top w:val="nil"/>
              <w:left w:val="nil"/>
              <w:bottom w:val="single" w:color="000000" w:sz="8" w:space="0"/>
              <w:right w:val="single" w:color="000000" w:sz="8" w:space="0"/>
            </w:tcBorders>
            <w:shd w:val="clear" w:color="auto" w:fill="FFFFFF"/>
            <w:vAlign w:val="center"/>
          </w:tcPr>
          <w:p w14:paraId="253E11C3">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越南</w:t>
            </w:r>
          </w:p>
        </w:tc>
        <w:tc>
          <w:tcPr>
            <w:tcW w:w="3000" w:type="dxa"/>
            <w:tcBorders>
              <w:top w:val="nil"/>
              <w:left w:val="nil"/>
              <w:bottom w:val="single" w:color="000000" w:sz="8" w:space="0"/>
              <w:right w:val="single" w:color="000000" w:sz="8" w:space="0"/>
            </w:tcBorders>
            <w:shd w:val="clear" w:color="auto" w:fill="FFFFFF"/>
            <w:vAlign w:val="center"/>
          </w:tcPr>
          <w:p w14:paraId="1F05F49E">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518740</w:t>
            </w:r>
          </w:p>
        </w:tc>
        <w:tc>
          <w:tcPr>
            <w:tcW w:w="2775" w:type="dxa"/>
            <w:tcBorders>
              <w:top w:val="nil"/>
              <w:left w:val="nil"/>
              <w:bottom w:val="single" w:color="000000" w:sz="8" w:space="0"/>
              <w:right w:val="single" w:color="000000" w:sz="8" w:space="0"/>
            </w:tcBorders>
            <w:shd w:val="clear" w:color="auto" w:fill="FFFFFF"/>
            <w:vAlign w:val="center"/>
          </w:tcPr>
          <w:p w14:paraId="40A0A087">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31897308</w:t>
            </w:r>
          </w:p>
        </w:tc>
      </w:tr>
      <w:tr w14:paraId="24D44B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5" w:hRule="atLeast"/>
        </w:trPr>
        <w:tc>
          <w:tcPr>
            <w:tcW w:w="921" w:type="dxa"/>
            <w:tcBorders>
              <w:top w:val="nil"/>
              <w:left w:val="single" w:color="000000" w:sz="8" w:space="0"/>
              <w:bottom w:val="single" w:color="000000" w:sz="8" w:space="0"/>
              <w:right w:val="single" w:color="000000" w:sz="8" w:space="0"/>
            </w:tcBorders>
            <w:shd w:val="clear" w:color="auto" w:fill="EBF0FA"/>
            <w:vAlign w:val="center"/>
          </w:tcPr>
          <w:p w14:paraId="7186EFB6">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8</w:t>
            </w:r>
          </w:p>
        </w:tc>
        <w:tc>
          <w:tcPr>
            <w:tcW w:w="1830" w:type="dxa"/>
            <w:tcBorders>
              <w:top w:val="nil"/>
              <w:left w:val="nil"/>
              <w:bottom w:val="single" w:color="000000" w:sz="8" w:space="0"/>
              <w:right w:val="single" w:color="000000" w:sz="8" w:space="0"/>
            </w:tcBorders>
            <w:shd w:val="clear" w:color="auto" w:fill="FFFFFF"/>
            <w:vAlign w:val="center"/>
          </w:tcPr>
          <w:p w14:paraId="446BCF3D">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泰国</w:t>
            </w:r>
          </w:p>
        </w:tc>
        <w:tc>
          <w:tcPr>
            <w:tcW w:w="3000" w:type="dxa"/>
            <w:tcBorders>
              <w:top w:val="nil"/>
              <w:left w:val="nil"/>
              <w:bottom w:val="single" w:color="000000" w:sz="8" w:space="0"/>
              <w:right w:val="single" w:color="000000" w:sz="8" w:space="0"/>
            </w:tcBorders>
            <w:shd w:val="clear" w:color="auto" w:fill="FFFFFF"/>
            <w:vAlign w:val="center"/>
          </w:tcPr>
          <w:p w14:paraId="54BC03AB">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310778</w:t>
            </w:r>
          </w:p>
        </w:tc>
        <w:tc>
          <w:tcPr>
            <w:tcW w:w="2775" w:type="dxa"/>
            <w:tcBorders>
              <w:top w:val="nil"/>
              <w:left w:val="nil"/>
              <w:bottom w:val="single" w:color="000000" w:sz="8" w:space="0"/>
              <w:right w:val="single" w:color="000000" w:sz="8" w:space="0"/>
            </w:tcBorders>
            <w:shd w:val="clear" w:color="auto" w:fill="FFFFFF"/>
            <w:vAlign w:val="center"/>
          </w:tcPr>
          <w:p w14:paraId="5FF3B473">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14345233</w:t>
            </w:r>
          </w:p>
        </w:tc>
      </w:tr>
      <w:tr w14:paraId="1A131C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5" w:hRule="atLeast"/>
        </w:trPr>
        <w:tc>
          <w:tcPr>
            <w:tcW w:w="921" w:type="dxa"/>
            <w:tcBorders>
              <w:top w:val="nil"/>
              <w:left w:val="single" w:color="000000" w:sz="8" w:space="0"/>
              <w:bottom w:val="single" w:color="000000" w:sz="8" w:space="0"/>
              <w:right w:val="single" w:color="000000" w:sz="8" w:space="0"/>
            </w:tcBorders>
            <w:shd w:val="clear" w:color="auto" w:fill="EBF0FA"/>
            <w:vAlign w:val="center"/>
          </w:tcPr>
          <w:p w14:paraId="60C4966F">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9</w:t>
            </w:r>
          </w:p>
        </w:tc>
        <w:tc>
          <w:tcPr>
            <w:tcW w:w="1830" w:type="dxa"/>
            <w:tcBorders>
              <w:top w:val="nil"/>
              <w:left w:val="nil"/>
              <w:bottom w:val="single" w:color="000000" w:sz="8" w:space="0"/>
              <w:right w:val="single" w:color="000000" w:sz="8" w:space="0"/>
            </w:tcBorders>
            <w:shd w:val="clear" w:color="auto" w:fill="FFFFFF"/>
            <w:vAlign w:val="center"/>
          </w:tcPr>
          <w:p w14:paraId="1A8D9DB3">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日本</w:t>
            </w:r>
          </w:p>
        </w:tc>
        <w:tc>
          <w:tcPr>
            <w:tcW w:w="3000" w:type="dxa"/>
            <w:tcBorders>
              <w:top w:val="nil"/>
              <w:left w:val="nil"/>
              <w:bottom w:val="single" w:color="000000" w:sz="8" w:space="0"/>
              <w:right w:val="single" w:color="000000" w:sz="8" w:space="0"/>
            </w:tcBorders>
            <w:shd w:val="clear" w:color="auto" w:fill="FFFFFF"/>
            <w:vAlign w:val="center"/>
          </w:tcPr>
          <w:p w14:paraId="32EB7048">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72640</w:t>
            </w:r>
          </w:p>
        </w:tc>
        <w:tc>
          <w:tcPr>
            <w:tcW w:w="2775" w:type="dxa"/>
            <w:tcBorders>
              <w:top w:val="nil"/>
              <w:left w:val="nil"/>
              <w:bottom w:val="single" w:color="000000" w:sz="8" w:space="0"/>
              <w:right w:val="single" w:color="000000" w:sz="8" w:space="0"/>
            </w:tcBorders>
            <w:shd w:val="clear" w:color="auto" w:fill="FFFFFF"/>
            <w:vAlign w:val="center"/>
          </w:tcPr>
          <w:p w14:paraId="1237CF71">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14205033</w:t>
            </w:r>
          </w:p>
        </w:tc>
      </w:tr>
      <w:tr w14:paraId="2DA3B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5" w:hRule="atLeast"/>
        </w:trPr>
        <w:tc>
          <w:tcPr>
            <w:tcW w:w="921" w:type="dxa"/>
            <w:tcBorders>
              <w:top w:val="nil"/>
              <w:left w:val="single" w:color="000000" w:sz="8" w:space="0"/>
              <w:bottom w:val="single" w:color="000000" w:sz="8" w:space="0"/>
              <w:right w:val="single" w:color="000000" w:sz="8" w:space="0"/>
            </w:tcBorders>
            <w:shd w:val="clear" w:color="auto" w:fill="EBF0FA"/>
            <w:vAlign w:val="center"/>
          </w:tcPr>
          <w:p w14:paraId="64371DFF">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10</w:t>
            </w:r>
          </w:p>
        </w:tc>
        <w:tc>
          <w:tcPr>
            <w:tcW w:w="1830" w:type="dxa"/>
            <w:tcBorders>
              <w:top w:val="nil"/>
              <w:left w:val="nil"/>
              <w:bottom w:val="single" w:color="000000" w:sz="8" w:space="0"/>
              <w:right w:val="single" w:color="000000" w:sz="8" w:space="0"/>
            </w:tcBorders>
            <w:shd w:val="clear" w:color="auto" w:fill="EBF0FA"/>
            <w:vAlign w:val="center"/>
          </w:tcPr>
          <w:p w14:paraId="680C7CA4">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老挝</w:t>
            </w:r>
          </w:p>
        </w:tc>
        <w:tc>
          <w:tcPr>
            <w:tcW w:w="3000" w:type="dxa"/>
            <w:tcBorders>
              <w:top w:val="nil"/>
              <w:left w:val="nil"/>
              <w:bottom w:val="single" w:color="000000" w:sz="8" w:space="0"/>
              <w:right w:val="single" w:color="000000" w:sz="8" w:space="0"/>
            </w:tcBorders>
            <w:shd w:val="clear" w:color="auto" w:fill="EBF0FA"/>
            <w:vAlign w:val="center"/>
          </w:tcPr>
          <w:p w14:paraId="0D919011">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968573</w:t>
            </w:r>
          </w:p>
        </w:tc>
        <w:tc>
          <w:tcPr>
            <w:tcW w:w="2775" w:type="dxa"/>
            <w:tcBorders>
              <w:top w:val="nil"/>
              <w:left w:val="nil"/>
              <w:bottom w:val="single" w:color="000000" w:sz="8" w:space="0"/>
              <w:right w:val="single" w:color="000000" w:sz="8" w:space="0"/>
            </w:tcBorders>
            <w:shd w:val="clear" w:color="auto" w:fill="EBF0FA"/>
            <w:vAlign w:val="center"/>
          </w:tcPr>
          <w:p w14:paraId="4F85A86B">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7861374</w:t>
            </w:r>
          </w:p>
        </w:tc>
      </w:tr>
    </w:tbl>
    <w:p w14:paraId="48164976">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2024年上半年中国从泰国进口锑及其制品数量最多，达到9,838,599千克；第二为缅甸，达到5,392,911千克；排名第三为澳大利亚达到3,784,575千克。</w:t>
      </w:r>
    </w:p>
    <w:p w14:paraId="1E8865D6">
      <w:pPr>
        <w:wordWrap w:val="0"/>
        <w:jc w:val="left"/>
        <w:rPr>
          <w:rFonts w:ascii="Times New Roman" w:hAnsi="Times New Roman" w:eastAsia="方正仿宋简体"/>
          <w:sz w:val="28"/>
          <w:szCs w:val="28"/>
        </w:rPr>
      </w:pPr>
    </w:p>
    <w:p w14:paraId="32CB9FBB">
      <w:pPr>
        <w:wordWrap w:val="0"/>
        <w:jc w:val="left"/>
        <w:rPr>
          <w:rFonts w:hint="eastAsia" w:ascii="Times New Roman" w:hAnsi="Times New Roman" w:eastAsia="方正仿宋简体"/>
          <w:sz w:val="28"/>
          <w:szCs w:val="28"/>
        </w:rPr>
      </w:pPr>
      <w:r>
        <w:rPr>
          <w:rFonts w:ascii="Times New Roman" w:hAnsi="Times New Roman" w:eastAsia="方正仿宋简体"/>
          <w:sz w:val="28"/>
          <w:szCs w:val="28"/>
        </w:rPr>
        <w:drawing>
          <wp:inline distT="0" distB="0" distL="0" distR="0">
            <wp:extent cx="5248275" cy="2755900"/>
            <wp:effectExtent l="0" t="0" r="9525" b="6350"/>
            <wp:docPr id="21" name="图片 21" descr="D:\Program Files\微信存储\WeChat Files\wxid_0f33g5o07rcv22\FileStorage\Temp\0bfcbf0ce6ad43c2b623f5511baddf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D:\Program Files\微信存储\WeChat Files\wxid_0f33g5o07rcv22\FileStorage\Temp\0bfcbf0ce6ad43c2b623f5511baddf2.png"/>
                    <pic:cNvPicPr>
                      <a:picLocks noChangeAspect="1" noChangeArrowheads="1"/>
                    </pic:cNvPicPr>
                  </pic:nvPicPr>
                  <pic:blipFill>
                    <a:blip r:embed="rId17">
                      <a:extLst>
                        <a:ext uri="{28A0092B-C50C-407E-A947-70E740481C1C}">
                          <a14:useLocalDpi xmlns:a14="http://schemas.microsoft.com/office/drawing/2010/main" val="0"/>
                        </a:ext>
                      </a:extLst>
                    </a:blip>
                    <a:srcRect l="3010" t="11000" r="5949" b="12406"/>
                    <a:stretch>
                      <a:fillRect/>
                    </a:stretch>
                  </pic:blipFill>
                  <pic:spPr>
                    <a:xfrm>
                      <a:off x="0" y="0"/>
                      <a:ext cx="5257161" cy="2760326"/>
                    </a:xfrm>
                    <a:prstGeom prst="rect">
                      <a:avLst/>
                    </a:prstGeom>
                    <a:noFill/>
                    <a:ln>
                      <a:noFill/>
                    </a:ln>
                  </pic:spPr>
                </pic:pic>
              </a:graphicData>
            </a:graphic>
          </wp:inline>
        </w:drawing>
      </w:r>
    </w:p>
    <w:p w14:paraId="3B7AB7F8">
      <w:pPr>
        <w:wordWrap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以下为具体数据。</w:t>
      </w:r>
    </w:p>
    <w:p w14:paraId="0B95B3A2">
      <w:pPr>
        <w:wordWrap w:val="0"/>
        <w:ind w:firstLine="600" w:firstLineChars="200"/>
        <w:jc w:val="left"/>
        <w:rPr>
          <w:rFonts w:hint="eastAsia" w:ascii="Times New Roman" w:hAnsi="Times New Roman" w:eastAsia="方正仿宋简体"/>
          <w:sz w:val="30"/>
          <w:szCs w:val="30"/>
          <w:lang w:val="en-US" w:eastAsia="zh-CN"/>
        </w:rPr>
      </w:pPr>
    </w:p>
    <w:p w14:paraId="032DBD89">
      <w:pPr>
        <w:wordWrap w:val="0"/>
        <w:ind w:firstLine="600" w:firstLineChars="200"/>
        <w:jc w:val="left"/>
        <w:rPr>
          <w:rFonts w:hint="eastAsia" w:ascii="Times New Roman" w:hAnsi="Times New Roman" w:eastAsia="方正仿宋简体"/>
          <w:sz w:val="30"/>
          <w:szCs w:val="30"/>
          <w:lang w:val="en-US" w:eastAsia="zh-CN"/>
        </w:rPr>
      </w:pPr>
    </w:p>
    <w:p w14:paraId="7C436F28">
      <w:pPr>
        <w:wordWrap w:val="0"/>
        <w:jc w:val="center"/>
        <w:rPr>
          <w:rFonts w:hint="default"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表8： 2024年上半年锑进口数据表</w:t>
      </w:r>
    </w:p>
    <w:tbl>
      <w:tblPr>
        <w:tblW w:w="8436"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996"/>
        <w:gridCol w:w="1710"/>
        <w:gridCol w:w="3000"/>
        <w:gridCol w:w="2730"/>
      </w:tblGrid>
      <w:tr w14:paraId="7F8E5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335" w:hRule="atLeast"/>
        </w:trPr>
        <w:tc>
          <w:tcPr>
            <w:tcW w:w="996" w:type="dxa"/>
            <w:tcBorders>
              <w:top w:val="single" w:color="000000" w:sz="8" w:space="0"/>
              <w:left w:val="single" w:color="000000" w:sz="8" w:space="0"/>
              <w:bottom w:val="single" w:color="000000" w:sz="8" w:space="0"/>
              <w:right w:val="single" w:color="000000" w:sz="8" w:space="0"/>
            </w:tcBorders>
            <w:shd w:val="clear" w:color="auto" w:fill="4874CB"/>
            <w:vAlign w:val="center"/>
          </w:tcPr>
          <w:p w14:paraId="6DD434C1">
            <w:pPr>
              <w:keepNext w:val="0"/>
              <w:keepLines w:val="0"/>
              <w:widowControl/>
              <w:suppressLineNumbers w:val="0"/>
              <w:jc w:val="center"/>
              <w:textAlignment w:val="center"/>
              <w:rPr>
                <w:rFonts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bdr w:val="none" w:color="auto" w:sz="0" w:space="0"/>
                <w:lang w:val="en-US" w:eastAsia="zh-CN" w:bidi="ar"/>
              </w:rPr>
              <w:t>序号</w:t>
            </w:r>
          </w:p>
        </w:tc>
        <w:tc>
          <w:tcPr>
            <w:tcW w:w="1710" w:type="dxa"/>
            <w:tcBorders>
              <w:top w:val="single" w:color="000000" w:sz="8" w:space="0"/>
              <w:left w:val="nil"/>
              <w:bottom w:val="single" w:color="000000" w:sz="8" w:space="0"/>
              <w:right w:val="single" w:color="000000" w:sz="8" w:space="0"/>
            </w:tcBorders>
            <w:shd w:val="clear" w:color="auto" w:fill="4874CB"/>
            <w:vAlign w:val="center"/>
          </w:tcPr>
          <w:p w14:paraId="384B6473">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bdr w:val="none" w:color="auto" w:sz="0" w:space="0"/>
                <w:lang w:val="en-US" w:eastAsia="zh-CN" w:bidi="ar"/>
              </w:rPr>
              <w:t>2024年上半年进口对象</w:t>
            </w:r>
          </w:p>
        </w:tc>
        <w:tc>
          <w:tcPr>
            <w:tcW w:w="3000" w:type="dxa"/>
            <w:tcBorders>
              <w:top w:val="single" w:color="000000" w:sz="8" w:space="0"/>
              <w:left w:val="nil"/>
              <w:bottom w:val="single" w:color="000000" w:sz="8" w:space="0"/>
              <w:right w:val="single" w:color="000000" w:sz="8" w:space="0"/>
            </w:tcBorders>
            <w:shd w:val="clear" w:color="auto" w:fill="4874CB"/>
            <w:vAlign w:val="center"/>
          </w:tcPr>
          <w:p w14:paraId="379C2052">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bdr w:val="none" w:color="auto" w:sz="0" w:space="0"/>
                <w:lang w:val="en-US" w:eastAsia="zh-CN" w:bidi="ar"/>
              </w:rPr>
              <w:t>2024年上半年进口数量（单位：千克）</w:t>
            </w:r>
          </w:p>
        </w:tc>
        <w:tc>
          <w:tcPr>
            <w:tcW w:w="2730" w:type="dxa"/>
            <w:tcBorders>
              <w:top w:val="single" w:color="000000" w:sz="8" w:space="0"/>
              <w:left w:val="nil"/>
              <w:bottom w:val="single" w:color="000000" w:sz="8" w:space="0"/>
              <w:right w:val="single" w:color="000000" w:sz="8" w:space="0"/>
            </w:tcBorders>
            <w:shd w:val="clear" w:color="auto" w:fill="4874CB"/>
            <w:vAlign w:val="center"/>
          </w:tcPr>
          <w:p w14:paraId="78D493A3">
            <w:pPr>
              <w:keepNext w:val="0"/>
              <w:keepLines w:val="0"/>
              <w:widowControl/>
              <w:suppressLineNumbers w:val="0"/>
              <w:jc w:val="center"/>
              <w:textAlignment w:val="center"/>
              <w:rPr>
                <w:rFonts w:hint="eastAsia" w:ascii="微软雅黑" w:hAnsi="微软雅黑" w:eastAsia="微软雅黑" w:cs="微软雅黑"/>
                <w:b/>
                <w:bCs/>
                <w:i w:val="0"/>
                <w:iCs w:val="0"/>
                <w:color w:val="FFFFFF"/>
                <w:sz w:val="20"/>
                <w:szCs w:val="20"/>
                <w:u w:val="none"/>
              </w:rPr>
            </w:pPr>
            <w:r>
              <w:rPr>
                <w:rFonts w:hint="eastAsia" w:ascii="微软雅黑" w:hAnsi="微软雅黑" w:eastAsia="微软雅黑" w:cs="微软雅黑"/>
                <w:b/>
                <w:bCs/>
                <w:i w:val="0"/>
                <w:iCs w:val="0"/>
                <w:color w:val="FFFFFF"/>
                <w:kern w:val="0"/>
                <w:sz w:val="20"/>
                <w:szCs w:val="20"/>
                <w:u w:val="none"/>
                <w:bdr w:val="none" w:color="auto" w:sz="0" w:space="0"/>
                <w:lang w:val="en-US" w:eastAsia="zh-CN" w:bidi="ar"/>
              </w:rPr>
              <w:t>2024年上半年进口金额（单位：元）</w:t>
            </w:r>
          </w:p>
        </w:tc>
      </w:tr>
      <w:tr w14:paraId="0DA65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996" w:type="dxa"/>
            <w:tcBorders>
              <w:top w:val="nil"/>
              <w:left w:val="single" w:color="000000" w:sz="8" w:space="0"/>
              <w:bottom w:val="single" w:color="000000" w:sz="8" w:space="0"/>
              <w:right w:val="single" w:color="000000" w:sz="8" w:space="0"/>
            </w:tcBorders>
            <w:shd w:val="clear" w:color="auto" w:fill="FFFFFF"/>
            <w:vAlign w:val="center"/>
          </w:tcPr>
          <w:p w14:paraId="3D5B1640">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1</w:t>
            </w:r>
          </w:p>
        </w:tc>
        <w:tc>
          <w:tcPr>
            <w:tcW w:w="1710" w:type="dxa"/>
            <w:tcBorders>
              <w:top w:val="nil"/>
              <w:left w:val="nil"/>
              <w:bottom w:val="single" w:color="000000" w:sz="8" w:space="0"/>
              <w:right w:val="single" w:color="000000" w:sz="8" w:space="0"/>
            </w:tcBorders>
            <w:shd w:val="clear" w:color="auto" w:fill="FFFFFF"/>
            <w:vAlign w:val="center"/>
          </w:tcPr>
          <w:p w14:paraId="57BF54E5">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泰国</w:t>
            </w:r>
          </w:p>
        </w:tc>
        <w:tc>
          <w:tcPr>
            <w:tcW w:w="3000" w:type="dxa"/>
            <w:tcBorders>
              <w:top w:val="nil"/>
              <w:left w:val="nil"/>
              <w:bottom w:val="single" w:color="000000" w:sz="8" w:space="0"/>
              <w:right w:val="single" w:color="000000" w:sz="8" w:space="0"/>
            </w:tcBorders>
            <w:shd w:val="clear" w:color="auto" w:fill="FFFFFF"/>
            <w:vAlign w:val="center"/>
          </w:tcPr>
          <w:p w14:paraId="53697DA4">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9838599</w:t>
            </w:r>
          </w:p>
        </w:tc>
        <w:tc>
          <w:tcPr>
            <w:tcW w:w="2730" w:type="dxa"/>
            <w:tcBorders>
              <w:top w:val="nil"/>
              <w:left w:val="nil"/>
              <w:bottom w:val="single" w:color="000000" w:sz="8" w:space="0"/>
              <w:right w:val="single" w:color="000000" w:sz="8" w:space="0"/>
            </w:tcBorders>
            <w:shd w:val="clear" w:color="auto" w:fill="FFFFFF"/>
            <w:vAlign w:val="center"/>
          </w:tcPr>
          <w:p w14:paraId="36F1C638">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352715302</w:t>
            </w:r>
          </w:p>
        </w:tc>
      </w:tr>
      <w:tr w14:paraId="09731B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5" w:hRule="atLeast"/>
        </w:trPr>
        <w:tc>
          <w:tcPr>
            <w:tcW w:w="996" w:type="dxa"/>
            <w:tcBorders>
              <w:top w:val="nil"/>
              <w:left w:val="single" w:color="000000" w:sz="8" w:space="0"/>
              <w:bottom w:val="single" w:color="000000" w:sz="8" w:space="0"/>
              <w:right w:val="single" w:color="000000" w:sz="8" w:space="0"/>
            </w:tcBorders>
            <w:shd w:val="clear" w:color="auto" w:fill="EBF0FA"/>
            <w:vAlign w:val="center"/>
          </w:tcPr>
          <w:p w14:paraId="22E7CE77">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2</w:t>
            </w:r>
          </w:p>
        </w:tc>
        <w:tc>
          <w:tcPr>
            <w:tcW w:w="1710" w:type="dxa"/>
            <w:tcBorders>
              <w:top w:val="nil"/>
              <w:left w:val="nil"/>
              <w:bottom w:val="single" w:color="000000" w:sz="8" w:space="0"/>
              <w:right w:val="single" w:color="000000" w:sz="8" w:space="0"/>
            </w:tcBorders>
            <w:shd w:val="clear" w:color="auto" w:fill="EBF0FA"/>
            <w:vAlign w:val="center"/>
          </w:tcPr>
          <w:p w14:paraId="0B265051">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澳大利亚</w:t>
            </w:r>
          </w:p>
        </w:tc>
        <w:tc>
          <w:tcPr>
            <w:tcW w:w="3000" w:type="dxa"/>
            <w:tcBorders>
              <w:top w:val="nil"/>
              <w:left w:val="nil"/>
              <w:bottom w:val="single" w:color="000000" w:sz="8" w:space="0"/>
              <w:right w:val="single" w:color="000000" w:sz="8" w:space="0"/>
            </w:tcBorders>
            <w:shd w:val="clear" w:color="auto" w:fill="EBF0FA"/>
            <w:vAlign w:val="center"/>
          </w:tcPr>
          <w:p w14:paraId="7E4EE69B">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3784575</w:t>
            </w:r>
          </w:p>
        </w:tc>
        <w:tc>
          <w:tcPr>
            <w:tcW w:w="2730" w:type="dxa"/>
            <w:tcBorders>
              <w:top w:val="nil"/>
              <w:left w:val="nil"/>
              <w:bottom w:val="single" w:color="000000" w:sz="8" w:space="0"/>
              <w:right w:val="single" w:color="000000" w:sz="8" w:space="0"/>
            </w:tcBorders>
            <w:shd w:val="clear" w:color="auto" w:fill="EBF0FA"/>
            <w:vAlign w:val="center"/>
          </w:tcPr>
          <w:p w14:paraId="4DBAF104">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225845852</w:t>
            </w:r>
          </w:p>
        </w:tc>
      </w:tr>
      <w:tr w14:paraId="03B674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5" w:hRule="atLeast"/>
        </w:trPr>
        <w:tc>
          <w:tcPr>
            <w:tcW w:w="996" w:type="dxa"/>
            <w:tcBorders>
              <w:top w:val="nil"/>
              <w:left w:val="single" w:color="000000" w:sz="8" w:space="0"/>
              <w:bottom w:val="single" w:color="000000" w:sz="8" w:space="0"/>
              <w:right w:val="single" w:color="000000" w:sz="8" w:space="0"/>
            </w:tcBorders>
            <w:shd w:val="clear" w:color="auto" w:fill="EBF0FA"/>
            <w:vAlign w:val="center"/>
          </w:tcPr>
          <w:p w14:paraId="0AF9B726">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3</w:t>
            </w:r>
          </w:p>
        </w:tc>
        <w:tc>
          <w:tcPr>
            <w:tcW w:w="1710" w:type="dxa"/>
            <w:tcBorders>
              <w:top w:val="nil"/>
              <w:left w:val="nil"/>
              <w:bottom w:val="single" w:color="000000" w:sz="8" w:space="0"/>
              <w:right w:val="single" w:color="000000" w:sz="8" w:space="0"/>
            </w:tcBorders>
            <w:shd w:val="clear" w:color="auto" w:fill="EBF0FA"/>
            <w:vAlign w:val="center"/>
          </w:tcPr>
          <w:p w14:paraId="3A2C844B">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缅甸</w:t>
            </w:r>
          </w:p>
        </w:tc>
        <w:tc>
          <w:tcPr>
            <w:tcW w:w="3000" w:type="dxa"/>
            <w:tcBorders>
              <w:top w:val="nil"/>
              <w:left w:val="nil"/>
              <w:bottom w:val="single" w:color="000000" w:sz="8" w:space="0"/>
              <w:right w:val="single" w:color="000000" w:sz="8" w:space="0"/>
            </w:tcBorders>
            <w:shd w:val="clear" w:color="auto" w:fill="EBF0FA"/>
            <w:vAlign w:val="center"/>
          </w:tcPr>
          <w:p w14:paraId="396AA017">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5392911</w:t>
            </w:r>
          </w:p>
        </w:tc>
        <w:tc>
          <w:tcPr>
            <w:tcW w:w="2730" w:type="dxa"/>
            <w:tcBorders>
              <w:top w:val="nil"/>
              <w:left w:val="nil"/>
              <w:bottom w:val="single" w:color="000000" w:sz="8" w:space="0"/>
              <w:right w:val="single" w:color="000000" w:sz="8" w:space="0"/>
            </w:tcBorders>
            <w:shd w:val="clear" w:color="auto" w:fill="EBF0FA"/>
            <w:vAlign w:val="center"/>
          </w:tcPr>
          <w:p w14:paraId="7D42A6CE">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119619367</w:t>
            </w:r>
          </w:p>
        </w:tc>
      </w:tr>
      <w:tr w14:paraId="7EDAE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5" w:hRule="atLeast"/>
        </w:trPr>
        <w:tc>
          <w:tcPr>
            <w:tcW w:w="996" w:type="dxa"/>
            <w:tcBorders>
              <w:top w:val="nil"/>
              <w:left w:val="single" w:color="000000" w:sz="8" w:space="0"/>
              <w:bottom w:val="single" w:color="000000" w:sz="8" w:space="0"/>
              <w:right w:val="single" w:color="000000" w:sz="8" w:space="0"/>
            </w:tcBorders>
            <w:shd w:val="clear" w:color="auto" w:fill="EBF0FA"/>
            <w:vAlign w:val="center"/>
          </w:tcPr>
          <w:p w14:paraId="6D02BBAA">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4</w:t>
            </w:r>
          </w:p>
        </w:tc>
        <w:tc>
          <w:tcPr>
            <w:tcW w:w="1710" w:type="dxa"/>
            <w:tcBorders>
              <w:top w:val="nil"/>
              <w:left w:val="nil"/>
              <w:bottom w:val="single" w:color="000000" w:sz="8" w:space="0"/>
              <w:right w:val="single" w:color="000000" w:sz="8" w:space="0"/>
            </w:tcBorders>
            <w:shd w:val="clear" w:color="auto" w:fill="EBF0FA"/>
            <w:vAlign w:val="center"/>
          </w:tcPr>
          <w:p w14:paraId="36F7E6FE">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玻利维亚</w:t>
            </w:r>
          </w:p>
        </w:tc>
        <w:tc>
          <w:tcPr>
            <w:tcW w:w="3000" w:type="dxa"/>
            <w:tcBorders>
              <w:top w:val="nil"/>
              <w:left w:val="nil"/>
              <w:bottom w:val="single" w:color="000000" w:sz="8" w:space="0"/>
              <w:right w:val="single" w:color="000000" w:sz="8" w:space="0"/>
            </w:tcBorders>
            <w:shd w:val="clear" w:color="auto" w:fill="EBF0FA"/>
            <w:vAlign w:val="center"/>
          </w:tcPr>
          <w:p w14:paraId="2BBC2A81">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2082430</w:t>
            </w:r>
          </w:p>
        </w:tc>
        <w:tc>
          <w:tcPr>
            <w:tcW w:w="2730" w:type="dxa"/>
            <w:tcBorders>
              <w:top w:val="nil"/>
              <w:left w:val="nil"/>
              <w:bottom w:val="single" w:color="000000" w:sz="8" w:space="0"/>
              <w:right w:val="single" w:color="000000" w:sz="8" w:space="0"/>
            </w:tcBorders>
            <w:shd w:val="clear" w:color="auto" w:fill="EBF0FA"/>
            <w:vAlign w:val="center"/>
          </w:tcPr>
          <w:p w14:paraId="62296677">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62098716</w:t>
            </w:r>
          </w:p>
        </w:tc>
      </w:tr>
      <w:tr w14:paraId="33BD3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75" w:hRule="atLeast"/>
        </w:trPr>
        <w:tc>
          <w:tcPr>
            <w:tcW w:w="996" w:type="dxa"/>
            <w:tcBorders>
              <w:top w:val="nil"/>
              <w:left w:val="single" w:color="000000" w:sz="8" w:space="0"/>
              <w:bottom w:val="single" w:color="000000" w:sz="8" w:space="0"/>
              <w:right w:val="single" w:color="000000" w:sz="8" w:space="0"/>
            </w:tcBorders>
            <w:shd w:val="clear" w:color="auto" w:fill="EBF0FA"/>
            <w:vAlign w:val="center"/>
          </w:tcPr>
          <w:p w14:paraId="3F21FD25">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5</w:t>
            </w:r>
          </w:p>
        </w:tc>
        <w:tc>
          <w:tcPr>
            <w:tcW w:w="1710" w:type="dxa"/>
            <w:tcBorders>
              <w:top w:val="nil"/>
              <w:left w:val="nil"/>
              <w:bottom w:val="single" w:color="000000" w:sz="8" w:space="0"/>
              <w:right w:val="single" w:color="000000" w:sz="8" w:space="0"/>
            </w:tcBorders>
            <w:shd w:val="clear" w:color="auto" w:fill="EBF0FA"/>
            <w:vAlign w:val="center"/>
          </w:tcPr>
          <w:p w14:paraId="702F00EB">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塔吉克斯坦</w:t>
            </w:r>
          </w:p>
        </w:tc>
        <w:tc>
          <w:tcPr>
            <w:tcW w:w="3000" w:type="dxa"/>
            <w:tcBorders>
              <w:top w:val="nil"/>
              <w:left w:val="nil"/>
              <w:bottom w:val="single" w:color="000000" w:sz="8" w:space="0"/>
              <w:right w:val="single" w:color="000000" w:sz="8" w:space="0"/>
            </w:tcBorders>
            <w:shd w:val="clear" w:color="auto" w:fill="EBF0FA"/>
            <w:vAlign w:val="center"/>
          </w:tcPr>
          <w:p w14:paraId="1B08B50E">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2908116</w:t>
            </w:r>
          </w:p>
        </w:tc>
        <w:tc>
          <w:tcPr>
            <w:tcW w:w="2730" w:type="dxa"/>
            <w:tcBorders>
              <w:top w:val="nil"/>
              <w:left w:val="nil"/>
              <w:bottom w:val="single" w:color="000000" w:sz="8" w:space="0"/>
              <w:right w:val="single" w:color="000000" w:sz="8" w:space="0"/>
            </w:tcBorders>
            <w:shd w:val="clear" w:color="auto" w:fill="EBF0FA"/>
            <w:vAlign w:val="center"/>
          </w:tcPr>
          <w:p w14:paraId="6C48F252">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58860732</w:t>
            </w:r>
          </w:p>
        </w:tc>
      </w:tr>
      <w:tr w14:paraId="603F1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5" w:hRule="atLeast"/>
        </w:trPr>
        <w:tc>
          <w:tcPr>
            <w:tcW w:w="996" w:type="dxa"/>
            <w:tcBorders>
              <w:top w:val="nil"/>
              <w:left w:val="single" w:color="000000" w:sz="8" w:space="0"/>
              <w:bottom w:val="single" w:color="000000" w:sz="8" w:space="0"/>
              <w:right w:val="single" w:color="000000" w:sz="8" w:space="0"/>
            </w:tcBorders>
            <w:shd w:val="clear" w:color="auto" w:fill="EBF0FA"/>
            <w:vAlign w:val="center"/>
          </w:tcPr>
          <w:p w14:paraId="100DE962">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6</w:t>
            </w:r>
          </w:p>
        </w:tc>
        <w:tc>
          <w:tcPr>
            <w:tcW w:w="1710" w:type="dxa"/>
            <w:tcBorders>
              <w:top w:val="nil"/>
              <w:left w:val="nil"/>
              <w:bottom w:val="single" w:color="000000" w:sz="8" w:space="0"/>
              <w:right w:val="single" w:color="000000" w:sz="8" w:space="0"/>
            </w:tcBorders>
            <w:shd w:val="clear" w:color="auto" w:fill="EBF0FA"/>
            <w:vAlign w:val="center"/>
          </w:tcPr>
          <w:p w14:paraId="39977873">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阿曼</w:t>
            </w:r>
          </w:p>
        </w:tc>
        <w:tc>
          <w:tcPr>
            <w:tcW w:w="3000" w:type="dxa"/>
            <w:tcBorders>
              <w:top w:val="nil"/>
              <w:left w:val="nil"/>
              <w:bottom w:val="single" w:color="000000" w:sz="8" w:space="0"/>
              <w:right w:val="single" w:color="000000" w:sz="8" w:space="0"/>
            </w:tcBorders>
            <w:shd w:val="clear" w:color="auto" w:fill="EBF0FA"/>
            <w:vAlign w:val="center"/>
          </w:tcPr>
          <w:p w14:paraId="457DE2B1">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613010</w:t>
            </w:r>
          </w:p>
        </w:tc>
        <w:tc>
          <w:tcPr>
            <w:tcW w:w="2730" w:type="dxa"/>
            <w:tcBorders>
              <w:top w:val="nil"/>
              <w:left w:val="nil"/>
              <w:bottom w:val="single" w:color="000000" w:sz="8" w:space="0"/>
              <w:right w:val="single" w:color="000000" w:sz="8" w:space="0"/>
            </w:tcBorders>
            <w:shd w:val="clear" w:color="auto" w:fill="EBF0FA"/>
            <w:vAlign w:val="center"/>
          </w:tcPr>
          <w:p w14:paraId="6BE5D301">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25198319</w:t>
            </w:r>
          </w:p>
        </w:tc>
      </w:tr>
      <w:tr w14:paraId="199C74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5" w:hRule="atLeast"/>
        </w:trPr>
        <w:tc>
          <w:tcPr>
            <w:tcW w:w="996" w:type="dxa"/>
            <w:tcBorders>
              <w:top w:val="nil"/>
              <w:left w:val="single" w:color="000000" w:sz="8" w:space="0"/>
              <w:bottom w:val="single" w:color="000000" w:sz="8" w:space="0"/>
              <w:right w:val="single" w:color="000000" w:sz="8" w:space="0"/>
            </w:tcBorders>
            <w:shd w:val="clear" w:color="auto" w:fill="EBF0FA"/>
            <w:vAlign w:val="center"/>
          </w:tcPr>
          <w:p w14:paraId="20210AEB">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7</w:t>
            </w:r>
          </w:p>
        </w:tc>
        <w:tc>
          <w:tcPr>
            <w:tcW w:w="1710" w:type="dxa"/>
            <w:tcBorders>
              <w:top w:val="nil"/>
              <w:left w:val="nil"/>
              <w:bottom w:val="single" w:color="000000" w:sz="8" w:space="0"/>
              <w:right w:val="single" w:color="000000" w:sz="8" w:space="0"/>
            </w:tcBorders>
            <w:shd w:val="clear" w:color="auto" w:fill="EBF0FA"/>
            <w:vAlign w:val="center"/>
          </w:tcPr>
          <w:p w14:paraId="52197061">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俄罗斯</w:t>
            </w:r>
          </w:p>
        </w:tc>
        <w:tc>
          <w:tcPr>
            <w:tcW w:w="3000" w:type="dxa"/>
            <w:tcBorders>
              <w:top w:val="nil"/>
              <w:left w:val="nil"/>
              <w:bottom w:val="single" w:color="000000" w:sz="8" w:space="0"/>
              <w:right w:val="single" w:color="000000" w:sz="8" w:space="0"/>
            </w:tcBorders>
            <w:shd w:val="clear" w:color="auto" w:fill="EBF0FA"/>
            <w:vAlign w:val="center"/>
          </w:tcPr>
          <w:p w14:paraId="2CCBCE28">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277559</w:t>
            </w:r>
          </w:p>
        </w:tc>
        <w:tc>
          <w:tcPr>
            <w:tcW w:w="2730" w:type="dxa"/>
            <w:tcBorders>
              <w:top w:val="nil"/>
              <w:left w:val="nil"/>
              <w:bottom w:val="single" w:color="000000" w:sz="8" w:space="0"/>
              <w:right w:val="single" w:color="000000" w:sz="8" w:space="0"/>
            </w:tcBorders>
            <w:shd w:val="clear" w:color="auto" w:fill="EBF0FA"/>
            <w:vAlign w:val="center"/>
          </w:tcPr>
          <w:p w14:paraId="18AF249C">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16552691</w:t>
            </w:r>
          </w:p>
        </w:tc>
      </w:tr>
      <w:tr w14:paraId="7CD1F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996" w:type="dxa"/>
            <w:tcBorders>
              <w:top w:val="nil"/>
              <w:left w:val="single" w:color="000000" w:sz="8" w:space="0"/>
              <w:bottom w:val="single" w:color="000000" w:sz="8" w:space="0"/>
              <w:right w:val="single" w:color="000000" w:sz="8" w:space="0"/>
            </w:tcBorders>
            <w:shd w:val="clear" w:color="auto" w:fill="EBF0FA"/>
            <w:vAlign w:val="center"/>
          </w:tcPr>
          <w:p w14:paraId="367E4A97">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8</w:t>
            </w:r>
          </w:p>
        </w:tc>
        <w:tc>
          <w:tcPr>
            <w:tcW w:w="1710" w:type="dxa"/>
            <w:tcBorders>
              <w:top w:val="nil"/>
              <w:left w:val="nil"/>
              <w:bottom w:val="single" w:color="000000" w:sz="8" w:space="0"/>
              <w:right w:val="single" w:color="000000" w:sz="8" w:space="0"/>
            </w:tcBorders>
            <w:shd w:val="clear" w:color="auto" w:fill="EBF0FA"/>
            <w:vAlign w:val="center"/>
          </w:tcPr>
          <w:p w14:paraId="7FE50CA6">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南非</w:t>
            </w:r>
          </w:p>
        </w:tc>
        <w:tc>
          <w:tcPr>
            <w:tcW w:w="3000" w:type="dxa"/>
            <w:tcBorders>
              <w:top w:val="nil"/>
              <w:left w:val="nil"/>
              <w:bottom w:val="single" w:color="000000" w:sz="8" w:space="0"/>
              <w:right w:val="single" w:color="000000" w:sz="8" w:space="0"/>
            </w:tcBorders>
            <w:shd w:val="clear" w:color="auto" w:fill="EBF0FA"/>
            <w:vAlign w:val="center"/>
          </w:tcPr>
          <w:p w14:paraId="37625E5E">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549696</w:t>
            </w:r>
          </w:p>
        </w:tc>
        <w:tc>
          <w:tcPr>
            <w:tcW w:w="2730" w:type="dxa"/>
            <w:tcBorders>
              <w:top w:val="nil"/>
              <w:left w:val="nil"/>
              <w:bottom w:val="single" w:color="000000" w:sz="8" w:space="0"/>
              <w:right w:val="single" w:color="000000" w:sz="8" w:space="0"/>
            </w:tcBorders>
            <w:shd w:val="clear" w:color="auto" w:fill="EBF0FA"/>
            <w:vAlign w:val="center"/>
          </w:tcPr>
          <w:p w14:paraId="14164359">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12830433</w:t>
            </w:r>
          </w:p>
        </w:tc>
      </w:tr>
      <w:tr w14:paraId="2AE7A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5" w:hRule="atLeast"/>
        </w:trPr>
        <w:tc>
          <w:tcPr>
            <w:tcW w:w="996" w:type="dxa"/>
            <w:tcBorders>
              <w:top w:val="nil"/>
              <w:left w:val="single" w:color="000000" w:sz="8" w:space="0"/>
              <w:bottom w:val="single" w:color="000000" w:sz="8" w:space="0"/>
              <w:right w:val="single" w:color="000000" w:sz="8" w:space="0"/>
            </w:tcBorders>
            <w:shd w:val="clear" w:color="auto" w:fill="EBF0FA"/>
            <w:vAlign w:val="center"/>
          </w:tcPr>
          <w:p w14:paraId="4F421A66">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9</w:t>
            </w:r>
          </w:p>
        </w:tc>
        <w:tc>
          <w:tcPr>
            <w:tcW w:w="1710" w:type="dxa"/>
            <w:tcBorders>
              <w:top w:val="nil"/>
              <w:left w:val="nil"/>
              <w:bottom w:val="single" w:color="000000" w:sz="8" w:space="0"/>
              <w:right w:val="single" w:color="000000" w:sz="8" w:space="0"/>
            </w:tcBorders>
            <w:shd w:val="clear" w:color="auto" w:fill="EBF0FA"/>
            <w:vAlign w:val="center"/>
          </w:tcPr>
          <w:p w14:paraId="7AAC1D4D">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土耳其</w:t>
            </w:r>
          </w:p>
        </w:tc>
        <w:tc>
          <w:tcPr>
            <w:tcW w:w="3000" w:type="dxa"/>
            <w:tcBorders>
              <w:top w:val="nil"/>
              <w:left w:val="nil"/>
              <w:bottom w:val="single" w:color="000000" w:sz="8" w:space="0"/>
              <w:right w:val="single" w:color="000000" w:sz="8" w:space="0"/>
            </w:tcBorders>
            <w:shd w:val="clear" w:color="auto" w:fill="EBF0FA"/>
            <w:vAlign w:val="center"/>
          </w:tcPr>
          <w:p w14:paraId="63FBE38E">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934755</w:t>
            </w:r>
          </w:p>
        </w:tc>
        <w:tc>
          <w:tcPr>
            <w:tcW w:w="2730" w:type="dxa"/>
            <w:tcBorders>
              <w:top w:val="nil"/>
              <w:left w:val="nil"/>
              <w:bottom w:val="single" w:color="000000" w:sz="8" w:space="0"/>
              <w:right w:val="single" w:color="000000" w:sz="8" w:space="0"/>
            </w:tcBorders>
            <w:shd w:val="clear" w:color="auto" w:fill="EBF0FA"/>
            <w:vAlign w:val="center"/>
          </w:tcPr>
          <w:p w14:paraId="52D376E3">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12595506</w:t>
            </w:r>
          </w:p>
        </w:tc>
      </w:tr>
      <w:tr w14:paraId="1D8B1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45" w:hRule="atLeast"/>
        </w:trPr>
        <w:tc>
          <w:tcPr>
            <w:tcW w:w="996" w:type="dxa"/>
            <w:tcBorders>
              <w:top w:val="nil"/>
              <w:left w:val="single" w:color="000000" w:sz="8" w:space="0"/>
              <w:bottom w:val="single" w:color="000000" w:sz="8" w:space="0"/>
              <w:right w:val="single" w:color="000000" w:sz="8" w:space="0"/>
            </w:tcBorders>
            <w:shd w:val="clear" w:color="auto" w:fill="EBF0FA"/>
            <w:vAlign w:val="center"/>
          </w:tcPr>
          <w:p w14:paraId="2BC9D6E5">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10</w:t>
            </w:r>
          </w:p>
        </w:tc>
        <w:tc>
          <w:tcPr>
            <w:tcW w:w="1710" w:type="dxa"/>
            <w:tcBorders>
              <w:top w:val="nil"/>
              <w:left w:val="nil"/>
              <w:bottom w:val="single" w:color="000000" w:sz="8" w:space="0"/>
              <w:right w:val="single" w:color="000000" w:sz="8" w:space="0"/>
            </w:tcBorders>
            <w:shd w:val="clear" w:color="auto" w:fill="FFFFFF"/>
            <w:vAlign w:val="center"/>
          </w:tcPr>
          <w:p w14:paraId="384F6F46">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巴基斯坦</w:t>
            </w:r>
          </w:p>
        </w:tc>
        <w:tc>
          <w:tcPr>
            <w:tcW w:w="3000" w:type="dxa"/>
            <w:tcBorders>
              <w:top w:val="nil"/>
              <w:left w:val="nil"/>
              <w:bottom w:val="single" w:color="000000" w:sz="8" w:space="0"/>
              <w:right w:val="single" w:color="000000" w:sz="8" w:space="0"/>
            </w:tcBorders>
            <w:shd w:val="clear" w:color="auto" w:fill="FFFFFF"/>
            <w:vAlign w:val="center"/>
          </w:tcPr>
          <w:p w14:paraId="2924A97F">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350311</w:t>
            </w:r>
          </w:p>
        </w:tc>
        <w:tc>
          <w:tcPr>
            <w:tcW w:w="2730" w:type="dxa"/>
            <w:tcBorders>
              <w:top w:val="nil"/>
              <w:left w:val="nil"/>
              <w:bottom w:val="single" w:color="000000" w:sz="8" w:space="0"/>
              <w:right w:val="single" w:color="000000" w:sz="8" w:space="0"/>
            </w:tcBorders>
            <w:shd w:val="clear" w:color="auto" w:fill="FFFFFF"/>
            <w:vAlign w:val="center"/>
          </w:tcPr>
          <w:p w14:paraId="60F6AAD6">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10902525</w:t>
            </w:r>
          </w:p>
        </w:tc>
      </w:tr>
    </w:tbl>
    <w:p w14:paraId="3F816D11">
      <w:pPr>
        <w:jc w:val="left"/>
        <w:rPr>
          <w:rFonts w:hint="eastAsia"/>
        </w:rPr>
      </w:pPr>
    </w:p>
    <w:p w14:paraId="4B5DF466">
      <w:pPr>
        <w:pStyle w:val="2"/>
        <w:numPr>
          <w:ilvl w:val="0"/>
          <w:numId w:val="1"/>
        </w:numPr>
        <w:spacing w:before="100" w:beforeAutospacing="1" w:after="100" w:afterAutospacing="1" w:line="240" w:lineRule="auto"/>
        <w:jc w:val="left"/>
        <w:rPr>
          <w:rFonts w:hint="eastAsia" w:ascii="方正黑体简体" w:hAnsi="方正黑体简体" w:eastAsia="方正黑体简体" w:cs="方正黑体简体"/>
          <w:bCs/>
          <w:sz w:val="32"/>
          <w:szCs w:val="44"/>
          <w:lang w:val="en-US" w:eastAsia="zh-CN"/>
        </w:rPr>
      </w:pPr>
      <w:bookmarkStart w:id="15" w:name="_Toc854"/>
      <w:r>
        <w:rPr>
          <w:rFonts w:hint="eastAsia" w:ascii="方正黑体简体" w:hAnsi="方正黑体简体" w:eastAsia="方正黑体简体" w:cs="方正黑体简体"/>
          <w:bCs/>
          <w:sz w:val="32"/>
          <w:szCs w:val="44"/>
          <w:lang w:val="en-US" w:eastAsia="zh-CN"/>
        </w:rPr>
        <w:t>进出口企业情况</w:t>
      </w:r>
      <w:bookmarkEnd w:id="15"/>
    </w:p>
    <w:p w14:paraId="704AEFCF">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由于公开数据较少，较难系统调研到进出口企业的相关数据。不过从代表企业情况来看，中国锑行业龙头企业包括“湖南黄金”、“华锡有色”、“华钰矿业”等。</w:t>
      </w:r>
    </w:p>
    <w:p w14:paraId="1B050C11">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华钰矿业相关人士表示从锑的整体供求来看，锑的出口量不大，以进口为主，主要的消费端在中国，公司生产的锑也全部销往国内，没有相关出口业务。</w:t>
      </w:r>
    </w:p>
    <w:p w14:paraId="114138FB">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湖南黄金拥有集矿山勘探、开采、选矿、冶炼、精炼、深加工及销售于一体的完整产业链，产品销售由黄金集团进出口有限公司负责。</w:t>
      </w:r>
    </w:p>
    <w:p w14:paraId="234F465F">
      <w:pPr>
        <w:ind w:firstLine="600" w:firstLineChars="200"/>
        <w:rPr>
          <w:rFonts w:hint="default" w:ascii="Times New Roman" w:hAnsi="Times New Roman" w:eastAsia="方正仿宋简体"/>
          <w:sz w:val="30"/>
          <w:szCs w:val="30"/>
          <w:lang w:val="en-US" w:eastAsia="zh-CN"/>
        </w:rPr>
      </w:pPr>
      <w:r>
        <w:rPr>
          <w:rFonts w:hint="default" w:ascii="Times New Roman" w:hAnsi="Times New Roman" w:eastAsia="方正仿宋简体"/>
          <w:sz w:val="30"/>
          <w:szCs w:val="30"/>
          <w:lang w:val="en-US" w:eastAsia="zh-CN"/>
        </w:rPr>
        <w:t>西藏华钰矿业股份有限公司成立于2002年，注册资金5.55亿元。公司现有员工360人，下设3个分公司、8个子公司和2个跨国合资公司。主要从事固体矿产勘察和铅、锌、铜、锑、金、银等有色金属的开采、加工、销售以及贸易业务。响应国家“一带一路”倡议，相继成功收购了塔吉克斯坦国内最大国有企业“塔铝金业”50%权益、埃塞俄比亚提格雷资源私人有限公司70%股权和贵州亚太矿业有限公司40%股权等国内外锑金属和黄金资产，从一家区域公司发展成为一家跨国集团矿业公司。</w:t>
      </w:r>
    </w:p>
    <w:p w14:paraId="44AD0F5E">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美国从事锑的进口和处理的主要公司和企业如下：休斯顿矿业公司（Hughes Mining Company）：这家公司专注于矿产资源的开采和进口，包括锑；大自然资源公司（Natural Resources Canada，简称NRCan）：虽然这是一家加拿大公司，但它在美国市场上也有一定的锑资源供应；RHI Magnesita：这是一家全球性的耐火材料供应商，涉及锑等矿物的进口用于其生产。</w:t>
      </w:r>
    </w:p>
    <w:p w14:paraId="703409C9">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印度从事锑的进口和处理的主要公司和企业如下：Vedanta Resources Limited：这是一个全球化的矿业公司，在印度和国际上都有业务，涉及多种金属的进口，包括锑；Hindustan Zinc Limited：作为印度最大的锌生产商，Hindustan Zinc 也可能涉及锑的进口和加工，因为锑在锌冶炼过程中有一定的应用；India Zinc Limited：在锌冶炼过程中，锑作为一种副产品或补充材料可能会被进口。</w:t>
      </w:r>
    </w:p>
    <w:p w14:paraId="59419166">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日本从事锑的进口和处理的主要公司和企业如下：三菱商事株式会社（Mitsubishi Corporation）：作为日本最大的综合商社之一，三菱商事从事各种金属和矿产资源的贸易，包括锑；住友金属矿业株式会社（Sumitomo Metal Mining Co., Ltd.）：该公司是日本主要的矿业公司之一，涉及锑的开采、加工和进口；东京钢铁公司（Tokyo Steel Manufacturing Co., Ltd.）：作为日本最大的电炉钢生产商，东京钢铁公司可能进口锑用于其合金和特殊钢材的生产。</w:t>
      </w:r>
    </w:p>
    <w:p w14:paraId="76E09EC1">
      <w:pPr>
        <w:ind w:firstLine="600" w:firstLineChars="200"/>
        <w:rPr>
          <w:rFonts w:hint="eastAsia"/>
        </w:rPr>
      </w:pPr>
      <w:r>
        <w:rPr>
          <w:rFonts w:hint="eastAsia" w:ascii="Times New Roman" w:hAnsi="Times New Roman" w:eastAsia="方正仿宋简体"/>
          <w:sz w:val="30"/>
          <w:szCs w:val="30"/>
          <w:lang w:val="en-US" w:eastAsia="zh-CN"/>
        </w:rPr>
        <w:t>韩国从事锑的进口和处理的主要公司和企业如下：韩国 Zinc Co., Ltd.：作为韩国主要的锌生产商，该公司在其生产过程中可能会涉及锑的进口；POSCO：韩国最大的钢铁制造商之一，POSCO 可能进口锑用于其钢铁和合金产品的制造；Hyundai Steel：主要从事钢铁生产的公司，Hyundai Steel 可能会进口锑作为合金材料的一部分。</w:t>
      </w:r>
    </w:p>
    <w:p w14:paraId="70A6231E">
      <w:pPr>
        <w:pStyle w:val="2"/>
        <w:spacing w:before="100" w:beforeAutospacing="1" w:after="100" w:afterAutospacing="1" w:line="240" w:lineRule="auto"/>
        <w:jc w:val="left"/>
        <w:rPr>
          <w:rFonts w:hint="eastAsia" w:ascii="方正黑体简体" w:hAnsi="方正黑体简体" w:eastAsia="方正黑体简体" w:cs="方正黑体简体"/>
          <w:bCs/>
          <w:sz w:val="32"/>
          <w:szCs w:val="44"/>
        </w:rPr>
      </w:pPr>
      <w:bookmarkStart w:id="16" w:name="_Toc18845"/>
      <w:r>
        <w:rPr>
          <w:rFonts w:hint="eastAsia" w:ascii="方正黑体简体" w:hAnsi="方正黑体简体" w:eastAsia="方正黑体简体" w:cs="方正黑体简体"/>
          <w:bCs/>
          <w:sz w:val="32"/>
          <w:szCs w:val="44"/>
          <w:lang w:val="en-US" w:eastAsia="zh-CN"/>
        </w:rPr>
        <w:t>四、</w:t>
      </w:r>
      <w:r>
        <w:rPr>
          <w:rFonts w:hint="eastAsia" w:ascii="方正黑体简体" w:hAnsi="方正黑体简体" w:eastAsia="方正黑体简体" w:cs="方正黑体简体"/>
          <w:bCs/>
          <w:sz w:val="32"/>
          <w:szCs w:val="44"/>
        </w:rPr>
        <w:t>主要应用产品和行业</w:t>
      </w:r>
      <w:bookmarkEnd w:id="16"/>
    </w:p>
    <w:p w14:paraId="0441E79B">
      <w:pPr>
        <w:pStyle w:val="2"/>
        <w:spacing w:before="100" w:beforeAutospacing="1" w:after="100" w:afterAutospacing="1" w:line="240" w:lineRule="auto"/>
        <w:jc w:val="left"/>
        <w:rPr>
          <w:rFonts w:hint="eastAsia" w:ascii="方正黑体简体" w:hAnsi="方正黑体简体" w:eastAsia="方正黑体简体" w:cs="方正黑体简体"/>
          <w:bCs/>
          <w:sz w:val="32"/>
          <w:szCs w:val="44"/>
          <w:lang w:val="en-US" w:eastAsia="zh-CN"/>
        </w:rPr>
      </w:pPr>
      <w:bookmarkStart w:id="17" w:name="_Toc4758"/>
      <w:r>
        <w:rPr>
          <w:rFonts w:hint="eastAsia" w:ascii="方正黑体简体" w:hAnsi="方正黑体简体" w:eastAsia="方正黑体简体" w:cs="方正黑体简体"/>
          <w:bCs/>
          <w:sz w:val="32"/>
          <w:szCs w:val="44"/>
          <w:lang w:val="en-US" w:eastAsia="zh-CN"/>
        </w:rPr>
        <w:t>（一）锑的产品分类</w:t>
      </w:r>
      <w:bookmarkEnd w:id="17"/>
    </w:p>
    <w:p w14:paraId="755D3F81">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从锑的产品分类来看，锑的主要化合物如下：</w:t>
      </w:r>
    </w:p>
    <w:p w14:paraId="4B0A0837">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1、三氧化二锑（Sb2O3）</w:t>
      </w:r>
    </w:p>
    <w:p w14:paraId="052F2BAB">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也称为锑白，是锑的主要化合物之一，广泛用于制造白色颜料、油漆、塑料和橡胶的阻燃剂。它是锑消费的主要产品，全球约90%的三氧化二锑应用于阻燃剂领域。</w:t>
      </w:r>
    </w:p>
    <w:p w14:paraId="4D58FAFE">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硫化锑（Sb2S3）</w:t>
      </w:r>
    </w:p>
    <w:p w14:paraId="3F163826">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也称为三硫化二锑，可以作为耐磨材料的添加剂，常用于制造火柴和烟火产品。在橡胶工业中硫化锑主要作为硫化剂使用，帮助改善橡胶的物理性能。在有色玻璃制造中，硫化锑可帮助调整玻璃成分改变颜色。硫化锑也用于军工产品等，用于制造爆炸物和弹药。</w:t>
      </w:r>
    </w:p>
    <w:p w14:paraId="6ECCCF17">
      <w:pPr>
        <w:ind w:firstLine="600" w:firstLineChars="200"/>
        <w:rPr>
          <w:rFonts w:hint="default"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3、乙二醇锑（C6H12O6Sb2）</w:t>
      </w:r>
    </w:p>
    <w:p w14:paraId="09E3D1E7">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乙二醇锑的外观为白色或青白色结晶颗粒，具有高催化活性和良好的反应速率，使得它在聚酯纤维和非纤维领域的切片生产过程中得到广泛应用。这些切片可以进一步用于制造各种衣物织物、塑料瓶等产品。</w:t>
      </w:r>
    </w:p>
    <w:p w14:paraId="6778653B">
      <w:pPr>
        <w:ind w:firstLine="600" w:firstLineChars="200"/>
        <w:rPr>
          <w:rFonts w:hint="default"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4、焦锑酸钠</w:t>
      </w:r>
    </w:p>
    <w:p w14:paraId="615458D5">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焦锑酸钠的化学性质稳定，耐高温，在1000℃下不会分解，因此在高温加工的工业领域中非常有用。此外，由于其良好的热稳定性和催化活性，焦锑酸钠也被用作有机合成中的催化剂，促进氧化、加氢等反应。在制备方面，焦锑酸钠可以通过多种方法生产，包括使用锑、锑的氧化物或锑精矿作为原料，通过化学反应生成焦锑酸钠。这些方法包括湿法工艺，通常使用氧化剂如氯气或双氧水进行氧化，然后通过中和反应生成焦锑酸钠沉淀。</w:t>
      </w:r>
    </w:p>
    <w:p w14:paraId="5BC9C45A">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焦锑酸钠主要用于玻璃澄清剂、阻燃剂、搪瓷增白剂、铸造用漆等。</w:t>
      </w:r>
    </w:p>
    <w:p w14:paraId="561109B6">
      <w:pPr>
        <w:ind w:firstLine="600" w:firstLineChars="200"/>
        <w:rPr>
          <w:rFonts w:hint="default"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5、锑化铟（InSb）</w:t>
      </w:r>
    </w:p>
    <w:p w14:paraId="3B9159D5">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也称为铟锑化物，是一种Ⅲ-Ⅴ族化合物半导体材料，具有独特的物理和化学性质。它是一种直接带隙半导体，这使得它在红外探测器领域具有重要的应用价值。锑化铟的电子迁移率非常高，这使得它在高速电子器件中也非常有用。锑化铟的制备通常采用区域熔炼或直拉法，以确保其高纯度和优良的电学性质。由于其战略价值，锑化铟的出口在某些国家受到限制。</w:t>
      </w:r>
    </w:p>
    <w:p w14:paraId="02B6801F">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锑化铟主要用于红外探测器、晶体管和集成电路等高速电子器材、热电材料等。</w:t>
      </w:r>
    </w:p>
    <w:p w14:paraId="67050820">
      <w:pPr>
        <w:ind w:firstLine="600" w:firstLineChars="200"/>
        <w:rPr>
          <w:rFonts w:hint="default"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6、五氧化二锑（Sb2O5）</w:t>
      </w:r>
    </w:p>
    <w:p w14:paraId="3610E572">
      <w:pPr>
        <w:ind w:firstLine="600" w:firstLineChars="200"/>
        <w:rPr>
          <w:rFonts w:hint="eastAsia" w:ascii="Times New Roman" w:hAnsi="Times New Roman" w:eastAsia="方正仿宋简体"/>
          <w:sz w:val="30"/>
          <w:szCs w:val="30"/>
          <w:lang w:val="en-US" w:eastAsia="zh-CN"/>
        </w:rPr>
      </w:pPr>
      <w:r>
        <w:rPr>
          <w:rFonts w:hint="default" w:ascii="Times New Roman" w:hAnsi="Times New Roman" w:eastAsia="方正仿宋简体"/>
          <w:sz w:val="30"/>
          <w:szCs w:val="30"/>
          <w:lang w:val="en-US" w:eastAsia="zh-CN"/>
        </w:rPr>
        <w:t>是一种锑和氧形成的无机化合物，通常以水合物Sb2O5·nH2O形式存在。它是一种中等毒性的化合物，不溶于水，但可以溶于热盐酸。五氧化二锑在工业上主要用作阻燃剂，尤其是在塑料、合成橡胶、纺织物、化纤、涂料、以及电子行业的覆铜板中作为高效阻燃增效剂。它与有机卤化物阻燃剂配合使用时，可以产生协同阻燃效果，提高材料的阻燃性能。</w:t>
      </w:r>
    </w:p>
    <w:p w14:paraId="0BD16CF7">
      <w:pPr>
        <w:ind w:firstLine="600" w:firstLineChars="200"/>
        <w:rPr>
          <w:rFonts w:hint="eastAsia" w:ascii="Times New Roman" w:hAnsi="Times New Roman" w:eastAsia="方正仿宋简体"/>
          <w:sz w:val="30"/>
          <w:szCs w:val="30"/>
          <w:lang w:val="en-US" w:eastAsia="zh-CN"/>
        </w:rPr>
      </w:pPr>
      <w:r>
        <w:rPr>
          <w:rFonts w:hint="default" w:ascii="Times New Roman" w:hAnsi="Times New Roman" w:eastAsia="方正仿宋简体"/>
          <w:sz w:val="30"/>
          <w:szCs w:val="30"/>
          <w:lang w:val="en-US" w:eastAsia="zh-CN"/>
        </w:rPr>
        <w:t>此外，五氧化二锑还可用于制造锑酸盐、锑化合物，以及在制药工业中的应用。在化工领域，五氧化二锑可以作为催化剂和氧化剂使用。在玻璃工业中，它被用作澄清剂，帮助去除玻璃中的气泡，提高玻璃的透明度和质量。</w:t>
      </w:r>
    </w:p>
    <w:p w14:paraId="741E5B19">
      <w:pPr>
        <w:ind w:firstLine="600" w:firstLineChars="200"/>
        <w:rPr>
          <w:rFonts w:hint="default"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7、</w:t>
      </w:r>
      <w:r>
        <w:rPr>
          <w:rFonts w:hint="default" w:ascii="Times New Roman" w:hAnsi="Times New Roman" w:eastAsia="方正仿宋简体"/>
          <w:sz w:val="30"/>
          <w:szCs w:val="30"/>
          <w:lang w:val="en-US" w:eastAsia="zh-CN"/>
        </w:rPr>
        <w:t>三氯化锑（SbCl3）</w:t>
      </w:r>
    </w:p>
    <w:p w14:paraId="1B3FC753">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也称为氯化亚锑，是一种具有腐蚀性的化合物主要作为氯化反应催化剂，印染工业中的媒染剂，橡胶、塑料、纺织行业中的阻燃剂，颜料工业中用于制造色淀，医疗领域用作防腐剂等。</w:t>
      </w:r>
    </w:p>
    <w:p w14:paraId="083405E1">
      <w:pPr>
        <w:ind w:firstLine="600" w:firstLineChars="200"/>
        <w:rPr>
          <w:rFonts w:hint="default"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三氯化锑在有机合成中也有应用，例如作为催化剂参与合成酯、醚和酮等化合物的反应。此外，它还可以用于电镀、染料制备、纺织品和皮革加工等领域。</w:t>
      </w:r>
    </w:p>
    <w:p w14:paraId="7EF70EC9">
      <w:pPr>
        <w:ind w:firstLine="600" w:firstLineChars="200"/>
        <w:rPr>
          <w:rFonts w:hint="default"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8、</w:t>
      </w:r>
      <w:r>
        <w:rPr>
          <w:rFonts w:hint="default" w:ascii="Times New Roman" w:hAnsi="Times New Roman" w:eastAsia="方正仿宋简体"/>
          <w:sz w:val="30"/>
          <w:szCs w:val="30"/>
          <w:lang w:val="en-US" w:eastAsia="zh-CN"/>
        </w:rPr>
        <w:t>三苯基锑（Sb(C6H5)3）</w:t>
      </w:r>
    </w:p>
    <w:p w14:paraId="67B411E8">
      <w:pPr>
        <w:ind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是一种有机锑化合物，通常呈现为无色结晶固体。它在室温下是稳定的，对空气和水敏感，可以与空气中的氧气反应生成三苯基锑氧化物。三苯基锑不溶于水，微溶于醇，但溶于大多数有机溶剂。</w:t>
      </w:r>
    </w:p>
    <w:p w14:paraId="66A72BE5">
      <w:pPr>
        <w:ind w:firstLine="600" w:firstLineChars="200"/>
        <w:rPr>
          <w:rFonts w:hint="eastAsia" w:ascii="Times New Roman" w:hAnsi="Times New Roman" w:eastAsia="方正仿宋简体"/>
          <w:sz w:val="28"/>
          <w:szCs w:val="28"/>
          <w:lang w:val="en-US" w:eastAsia="zh-CN"/>
        </w:rPr>
      </w:pPr>
      <w:r>
        <w:rPr>
          <w:rFonts w:hint="default" w:ascii="Times New Roman" w:hAnsi="Times New Roman" w:eastAsia="方正仿宋简体"/>
          <w:sz w:val="30"/>
          <w:szCs w:val="30"/>
          <w:lang w:val="en-US" w:eastAsia="zh-CN"/>
        </w:rPr>
        <w:t>三苯基锑</w:t>
      </w:r>
      <w:r>
        <w:rPr>
          <w:rFonts w:hint="eastAsia" w:ascii="Times New Roman" w:hAnsi="Times New Roman" w:eastAsia="方正仿宋简体"/>
          <w:sz w:val="30"/>
          <w:szCs w:val="30"/>
          <w:lang w:val="en-US" w:eastAsia="zh-CN"/>
        </w:rPr>
        <w:t>主要用途有作为有机合成催化剂，促进许多化学反应的进行，例如乙酰化、酰基化等。作为聚合反应的抑制剂，润滑油添加剂等。</w:t>
      </w:r>
    </w:p>
    <w:p w14:paraId="2BC26497">
      <w:pPr>
        <w:pStyle w:val="2"/>
        <w:spacing w:before="100" w:beforeAutospacing="1" w:after="100" w:afterAutospacing="1" w:line="240" w:lineRule="auto"/>
        <w:jc w:val="left"/>
        <w:rPr>
          <w:rFonts w:hint="eastAsia" w:ascii="方正黑体简体" w:hAnsi="方正黑体简体" w:eastAsia="方正黑体简体" w:cs="方正黑体简体"/>
          <w:sz w:val="28"/>
          <w:szCs w:val="28"/>
          <w:lang w:val="en-US" w:eastAsia="zh-CN"/>
        </w:rPr>
      </w:pPr>
      <w:bookmarkStart w:id="18" w:name="_Toc8561"/>
      <w:r>
        <w:rPr>
          <w:rFonts w:hint="eastAsia" w:ascii="方正黑体简体" w:hAnsi="方正黑体简体" w:eastAsia="方正黑体简体" w:cs="方正黑体简体"/>
          <w:bCs/>
          <w:sz w:val="32"/>
          <w:szCs w:val="44"/>
          <w:lang w:val="en-US" w:eastAsia="zh-CN"/>
        </w:rPr>
        <w:t>（二）锑的应用场景</w:t>
      </w:r>
      <w:bookmarkEnd w:id="18"/>
    </w:p>
    <w:p w14:paraId="6CF74C11">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锑具有独特的物理和化学性质，使其在多个行业中有着广泛的应用场景，具体如下所示：</w:t>
      </w:r>
    </w:p>
    <w:p w14:paraId="044C876C">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1、阻燃剂</w:t>
      </w:r>
    </w:p>
    <w:p w14:paraId="7B016015">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在阻燃剂领域的应用占据了全球锑消费的半壁江山，大约55%。锑的化合物，尤其是三氧化二锑（Sb2O3），因其优异的阻燃性能而被广泛用作塑料、橡胶、纺织品、电子电气设备、涂料、家具和纸张等产品的添加剂。这些产品在遇到火焰时，三氧化二锑能够促进炭化，形成隔离层，从而阻止火势蔓延和减缓材料的热分解，提高产品的安全性。</w:t>
      </w:r>
    </w:p>
    <w:p w14:paraId="2FE8D586">
      <w:pPr>
        <w:widowControl w:val="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2、铅酸电池</w:t>
      </w:r>
    </w:p>
    <w:p w14:paraId="2596CDD1">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在铅酸电池领域，锑的使用占比约为15%。锑通常与铅和其他金属如钙、锡等组成合金，用于制造电池的板栅，这种合金能够提高电池的导电性和耐腐蚀性，延长电池的使用寿命。铅酸电池因其成本效益高、技术成熟而被广泛应用于汽车启动、照明和储能系统。</w:t>
      </w:r>
    </w:p>
    <w:p w14:paraId="7BA67C0D">
      <w:pPr>
        <w:widowControl w:val="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3、化工催化剂</w:t>
      </w:r>
    </w:p>
    <w:p w14:paraId="699ACEB1">
      <w:pPr>
        <w:widowControl w:val="0"/>
        <w:ind w:firstLine="600" w:firstLineChars="200"/>
        <w:jc w:val="left"/>
        <w:rPr>
          <w:rFonts w:ascii="Times New Roman" w:hAnsi="Times New Roman" w:eastAsia="方正仿宋简体"/>
          <w:sz w:val="30"/>
          <w:szCs w:val="30"/>
        </w:rPr>
      </w:pPr>
      <w:r>
        <w:rPr>
          <w:rFonts w:hint="eastAsia" w:ascii="Times New Roman" w:hAnsi="Times New Roman" w:eastAsia="方正仿宋简体"/>
          <w:sz w:val="30"/>
          <w:szCs w:val="30"/>
          <w:lang w:val="en-US" w:eastAsia="zh-CN"/>
        </w:rPr>
        <w:t>锑在化工催化剂领域的消费占比也达到15%。锑的化合物，如锑酸钠（NaSbO3）和锑酸钾（KSbO3），在某些化学反应中作为催化剂，特别是在聚酯和树脂的生产中，它们能够加速反应速率，提高生产效率。此外，锑的化合物也被用作某些特定有机合成反应的催化剂。4、玻璃和陶瓷工业</w:t>
      </w:r>
    </w:p>
    <w:p w14:paraId="3EAC962D">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在玻璃和陶瓷行业的应用大约占全球锑消费的10%。在玻璃制造中，锑的化合物，如焦锑酸钠（NaSbO2），被用作澄清剂，有助于去除玻璃熔体中的气泡和杂质，提高玻璃的透明度和质量。在特种玻璃和光伏玻璃的生产中，锑的化合物还有助于控制玻璃的折射率和颜色。</w:t>
      </w:r>
    </w:p>
    <w:p w14:paraId="4C20C93E">
      <w:pPr>
        <w:widowControl w:val="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5、半导体和电子行业</w:t>
      </w:r>
    </w:p>
    <w:p w14:paraId="5D96E216">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在集成电路的制造过程中，高纯度的锑被用作n型掺杂剂，以增强硅或锗等半导体材料的电子迁移率，进而改善器件的导电性和整体性能。此外，锑还参与制造某些低熔点合金，这些合金在电子器件的焊接和封装过程中至关重要，因为它们可以在较低的温度下熔化，有助于形成稳定的连接，同时减少对敏感电子组件的热应力。锑的这些应用对于实现电子设备小型化、提升性能和可靠性具有重要意义。</w:t>
      </w:r>
    </w:p>
    <w:p w14:paraId="5D36B9C4">
      <w:pPr>
        <w:widowControl w:val="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6、军工领域</w:t>
      </w:r>
    </w:p>
    <w:p w14:paraId="2F0BD66E">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因其独特的热缩冷胀性质而被用于制造子弹和炮弹，以增强其穿透力和杀伤力。此外，锑还用于生产穿甲弹和高爆弹，以及在军事装备的合金制造中，如坦克和飞机的部件，以提高其硬度和耐用性。锑的化合物，如五硫化二锑，也被用作火箭推进剂的添加剂，以提高燃烧效率和推进力。在军事通信设备和夜视技术中，锑的化合物也发挥着重要作用，它们用于制造红外探测器和其他光电设备，这些设备对于提高战场态势感知和夜间作战能力至关重要。</w:t>
      </w:r>
    </w:p>
    <w:p w14:paraId="19CF5449">
      <w:pPr>
        <w:widowControl w:val="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7、医药领域</w:t>
      </w:r>
    </w:p>
    <w:p w14:paraId="5307E6BB">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及其化合物在医药领域中有着历史悠久的应用，尤其是在制备抗寄生虫药物方面，如含锑的化合物被用于治疗人类和动物的利什曼病和血吸虫病。这些药物通过干扰寄生虫的代谢过程来发挥作用，尽管它们可能伴随一定的副作用，但在某些情况下仍然是治疗这些疾病的有效手段。此外，锑的化合物也在某些特定类型的化学分析和诊断试剂中发挥作用，用于检测和测量生物样本中的特定物质。然而，由于锑的毒性和潜在的环境影响，其在医药中的应用受到严格监管，且正在不断研究和开发更安全、更有效的替代品。</w:t>
      </w:r>
    </w:p>
    <w:p w14:paraId="0E572E2D">
      <w:pPr>
        <w:widowControl w:val="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8、蓄电池</w:t>
      </w:r>
    </w:p>
    <w:p w14:paraId="4983D7E5">
      <w:pPr>
        <w:widowControl w:val="0"/>
        <w:ind w:firstLine="600" w:firstLineChars="200"/>
        <w:jc w:val="left"/>
        <w:rPr>
          <w:sz w:val="30"/>
          <w:szCs w:val="30"/>
        </w:rPr>
      </w:pPr>
      <w:r>
        <w:rPr>
          <w:rFonts w:hint="eastAsia" w:ascii="Times New Roman" w:hAnsi="Times New Roman" w:eastAsia="方正仿宋简体"/>
          <w:sz w:val="30"/>
          <w:szCs w:val="30"/>
          <w:lang w:val="en-US" w:eastAsia="zh-CN"/>
        </w:rPr>
        <w:t>锑在蓄电池领域主要用作铅酸电池中板栅合金的组成部分，它能提高合金的耐腐蚀性并增强电池的导电性能，从而延长电池的使用寿命和提高其效率。在某些高性能电池的设计中，锑也被用于提升电池的充放电循环稳定性和提升电池在极端温度下的性能。尽管锑在蓄电池中的使用量相对较小，但它对提升电池综合性能的贡献是显著的。随着电池技术的不断进步和对环保要求的提高，锑的应用也在不断地被优化，以满足更高效、更环保的能源存储需求。</w:t>
      </w:r>
    </w:p>
    <w:p w14:paraId="0D1B3748">
      <w:pPr>
        <w:pStyle w:val="2"/>
        <w:spacing w:before="100" w:beforeAutospacing="1" w:after="100" w:afterAutospacing="1" w:line="240" w:lineRule="auto"/>
        <w:jc w:val="left"/>
        <w:rPr>
          <w:rFonts w:hint="eastAsia" w:ascii="方正黑体简体" w:hAnsi="方正黑体简体" w:eastAsia="方正黑体简体" w:cs="方正黑体简体"/>
          <w:bCs/>
          <w:sz w:val="32"/>
          <w:szCs w:val="44"/>
          <w:highlight w:val="none"/>
          <w:lang w:eastAsia="zh-CN"/>
        </w:rPr>
      </w:pPr>
      <w:bookmarkStart w:id="19" w:name="_Toc16380"/>
      <w:r>
        <w:rPr>
          <w:rFonts w:hint="eastAsia" w:ascii="方正黑体简体" w:hAnsi="方正黑体简体" w:eastAsia="方正黑体简体" w:cs="方正黑体简体"/>
          <w:bCs/>
          <w:sz w:val="32"/>
          <w:szCs w:val="44"/>
          <w:highlight w:val="none"/>
          <w:lang w:val="en-US" w:eastAsia="zh-CN"/>
        </w:rPr>
        <w:t>五、</w:t>
      </w:r>
      <w:r>
        <w:rPr>
          <w:rFonts w:hint="eastAsia" w:ascii="方正黑体简体" w:hAnsi="方正黑体简体" w:eastAsia="方正黑体简体" w:cs="方正黑体简体"/>
          <w:bCs/>
          <w:sz w:val="32"/>
          <w:szCs w:val="44"/>
          <w:highlight w:val="none"/>
        </w:rPr>
        <w:t>国内外锑产业发展情况</w:t>
      </w:r>
      <w:bookmarkEnd w:id="19"/>
    </w:p>
    <w:p w14:paraId="433F5D72">
      <w:pPr>
        <w:pStyle w:val="2"/>
        <w:spacing w:before="100" w:beforeAutospacing="1" w:after="100" w:afterAutospacing="1" w:line="240" w:lineRule="auto"/>
        <w:jc w:val="left"/>
        <w:rPr>
          <w:rFonts w:hint="eastAsia" w:ascii="方正黑体简体" w:hAnsi="方正黑体简体" w:eastAsia="方正黑体简体" w:cs="方正黑体简体"/>
          <w:bCs/>
          <w:sz w:val="32"/>
          <w:szCs w:val="44"/>
          <w:lang w:val="en-US" w:eastAsia="zh-CN"/>
        </w:rPr>
      </w:pPr>
      <w:bookmarkStart w:id="20" w:name="_Toc10685"/>
      <w:r>
        <w:rPr>
          <w:rFonts w:hint="eastAsia" w:ascii="方正黑体简体" w:hAnsi="方正黑体简体" w:eastAsia="方正黑体简体" w:cs="方正黑体简体"/>
          <w:bCs/>
          <w:sz w:val="32"/>
          <w:szCs w:val="44"/>
          <w:lang w:val="en-US" w:eastAsia="zh-CN"/>
        </w:rPr>
        <w:t>（一）锑产业链</w:t>
      </w:r>
      <w:bookmarkEnd w:id="20"/>
    </w:p>
    <w:p w14:paraId="002A472D">
      <w:pPr>
        <w:pStyle w:val="2"/>
        <w:spacing w:before="100" w:beforeAutospacing="1" w:after="100" w:afterAutospacing="1" w:line="240" w:lineRule="auto"/>
        <w:jc w:val="left"/>
        <w:rPr>
          <w:rFonts w:hint="eastAsia" w:ascii="方正黑体简体" w:hAnsi="方正黑体简体" w:eastAsia="方正黑体简体" w:cs="方正黑体简体"/>
          <w:bCs/>
          <w:sz w:val="32"/>
          <w:szCs w:val="44"/>
          <w:lang w:val="en-US" w:eastAsia="zh-CN"/>
        </w:rPr>
      </w:pPr>
      <w:bookmarkStart w:id="21" w:name="_Toc26691"/>
      <w:r>
        <w:rPr>
          <w:rFonts w:hint="eastAsia" w:ascii="方正黑体简体" w:hAnsi="方正黑体简体" w:eastAsia="方正黑体简体" w:cs="方正黑体简体"/>
          <w:bCs/>
          <w:sz w:val="32"/>
          <w:szCs w:val="44"/>
          <w:lang w:val="en-US" w:eastAsia="zh-CN"/>
        </w:rPr>
        <w:t>1、锑生产链条</w:t>
      </w:r>
      <w:bookmarkEnd w:id="21"/>
    </w:p>
    <w:p w14:paraId="6923AA7D">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主要应用形式是合成化合物和制造合金，普遍应用于阻蓄电池、阻燃剂、合金、军事、半导体、催化剂、微晶玻璃、化工等工业和领域。在铅合金中加入丰富的锑元素能够提升对硫酸的耐蚀性；在锡合金中添加锑能够提高合金的强度；在锡基和铅基巴氏合金加入锑能够提升硬度与强度。高纯锑可以用于军工产品、电热器件、半导体和远红外器件生产。</w:t>
      </w:r>
    </w:p>
    <w:p w14:paraId="20513B54">
      <w:pPr>
        <w:widowControl w:val="0"/>
        <w:ind w:firstLine="600" w:firstLineChars="200"/>
        <w:jc w:val="left"/>
        <w:rPr>
          <w:rFonts w:hint="eastAsia"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锑主要以原生锑矿石和废铅酸蓄电池等原材料中回收再生锑两种方式进入供应链。根据下图可知，锑产业链分为四个阶段。第一阶段为原材料及初级产业，原材料是指含有锑资源的方锑矿、辉锑矿、锑华和锑赭石等；初级产业是指用通过精选将原材料加工为高品质的锑矿石。第二阶段为深加工产业，深加工产业是指将锑矿石通过挥发焙烧、熔炼、电解精炼、反射炉熔析等方式加工为三氧化二锑、三硫化二锑、锑合金、高纯锑等化合物或金属。第三阶段为应用产品，是指将含锑金属及化合物生产为防火涂料、蓄电池、玻璃澄清剂、催化剂、兽药等应用产品。第四阶段为应用领域，是指锑最终在阻燃、合金、蓄电池、化学、医药等领域的应用。</w:t>
      </w:r>
    </w:p>
    <w:p w14:paraId="25772C26">
      <w:pPr>
        <w:widowControl w:val="0"/>
        <w:jc w:val="center"/>
        <w:rPr>
          <w:rFonts w:hint="default"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图8：锑产业链分布</w:t>
      </w:r>
    </w:p>
    <w:p w14:paraId="2D6FD486">
      <w:pPr>
        <w:widowControl w:val="0"/>
        <w:jc w:val="left"/>
        <w:rPr>
          <w:rFonts w:hint="eastAsia" w:ascii="Times New Roman" w:hAnsi="Times New Roman" w:eastAsia="方正仿宋简体"/>
          <w:sz w:val="28"/>
          <w:szCs w:val="28"/>
          <w:lang w:val="en-US" w:eastAsia="zh-CN"/>
        </w:rPr>
      </w:pPr>
      <w:r>
        <w:drawing>
          <wp:inline distT="0" distB="0" distL="114300" distR="114300">
            <wp:extent cx="5274310" cy="3565525"/>
            <wp:effectExtent l="0" t="0" r="2540" b="1587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8"/>
                    <a:stretch>
                      <a:fillRect/>
                    </a:stretch>
                  </pic:blipFill>
                  <pic:spPr>
                    <a:xfrm>
                      <a:off x="0" y="0"/>
                      <a:ext cx="5274310" cy="3565525"/>
                    </a:xfrm>
                    <a:prstGeom prst="rect">
                      <a:avLst/>
                    </a:prstGeom>
                    <a:noFill/>
                    <a:ln>
                      <a:noFill/>
                    </a:ln>
                  </pic:spPr>
                </pic:pic>
              </a:graphicData>
            </a:graphic>
          </wp:inline>
        </w:drawing>
      </w:r>
    </w:p>
    <w:p w14:paraId="505E612A">
      <w:pPr>
        <w:pStyle w:val="2"/>
        <w:spacing w:before="100" w:beforeAutospacing="1" w:after="100" w:afterAutospacing="1" w:line="240" w:lineRule="auto"/>
        <w:jc w:val="left"/>
        <w:rPr>
          <w:rFonts w:hint="eastAsia" w:ascii="方正黑体简体" w:hAnsi="方正黑体简体" w:eastAsia="方正黑体简体" w:cs="方正黑体简体"/>
          <w:bCs/>
          <w:sz w:val="32"/>
          <w:szCs w:val="44"/>
          <w:lang w:val="en-US" w:eastAsia="zh-CN"/>
        </w:rPr>
      </w:pPr>
      <w:bookmarkStart w:id="22" w:name="_Toc5508"/>
      <w:r>
        <w:rPr>
          <w:rFonts w:hint="eastAsia" w:ascii="方正黑体简体" w:hAnsi="方正黑体简体" w:eastAsia="方正黑体简体" w:cs="方正黑体简体"/>
          <w:bCs/>
          <w:sz w:val="32"/>
          <w:szCs w:val="44"/>
          <w:lang w:val="en-US" w:eastAsia="zh-CN"/>
        </w:rPr>
        <w:t>2、锑的消费结构</w:t>
      </w:r>
      <w:bookmarkEnd w:id="22"/>
    </w:p>
    <w:p w14:paraId="7262F656">
      <w:pPr>
        <w:widowControl w:val="0"/>
        <w:numPr>
          <w:ilvl w:val="0"/>
          <w:numId w:val="0"/>
        </w:numPr>
        <w:ind w:firstLine="600" w:firstLineChars="200"/>
        <w:jc w:val="left"/>
        <w:rPr>
          <w:rFonts w:hint="default" w:ascii="Times New Roman" w:hAnsi="Times New Roman" w:eastAsia="方正仿宋简体"/>
          <w:sz w:val="30"/>
          <w:szCs w:val="30"/>
          <w:lang w:val="en-US" w:eastAsia="zh-CN"/>
        </w:rPr>
      </w:pPr>
      <w:r>
        <w:rPr>
          <w:rFonts w:hint="default" w:ascii="Times New Roman" w:hAnsi="Times New Roman" w:eastAsia="方正仿宋简体"/>
          <w:sz w:val="30"/>
          <w:szCs w:val="30"/>
          <w:lang w:val="en-US" w:eastAsia="zh-CN"/>
        </w:rPr>
        <w:t>2023年中国锑的消费结构与历史趋势相似，阻燃剂仍然是最大的消费领域，而光伏领域的逐渐崛起预示着未来锑需求的新方向。2023 年中国锑消费结构中，阻燃剂占比 55%、铅酸蓄电池占比 15%、聚酯催化剂占比15%、玻璃陶瓷占比10%，太阳能光伏电池等领域需求增长迅速。同时，锑价的稳定和小幅增长，以及下游对锑价的逐步认可，表明市场对锑的需求保持稳定。光伏行业的发展，尤其是焦锑酸钠和氧化锑的用量增加，为锑的需求提供了新的增长点。</w:t>
      </w:r>
    </w:p>
    <w:p w14:paraId="525C2911">
      <w:pPr>
        <w:widowControl w:val="0"/>
        <w:jc w:val="center"/>
        <w:rPr>
          <w:rFonts w:hint="default" w:ascii="Times New Roman" w:hAnsi="Times New Roman" w:eastAsia="方正仿宋简体"/>
          <w:sz w:val="30"/>
          <w:szCs w:val="30"/>
          <w:lang w:val="en-US" w:eastAsia="zh-CN"/>
        </w:rPr>
      </w:pPr>
      <w:r>
        <w:rPr>
          <w:rFonts w:hint="eastAsia" w:ascii="Times New Roman" w:hAnsi="Times New Roman" w:eastAsia="方正仿宋简体"/>
          <w:sz w:val="30"/>
          <w:szCs w:val="30"/>
          <w:lang w:val="en-US" w:eastAsia="zh-CN"/>
        </w:rPr>
        <w:t>图9：锑的消费结构</w:t>
      </w:r>
    </w:p>
    <w:p w14:paraId="1132058F">
      <w:pPr>
        <w:widowControl w:val="0"/>
        <w:numPr>
          <w:ilvl w:val="0"/>
          <w:numId w:val="0"/>
        </w:numPr>
        <w:jc w:val="center"/>
        <w:rPr>
          <w:rFonts w:hint="default" w:ascii="Times New Roman" w:hAnsi="Times New Roman" w:eastAsia="方正仿宋简体"/>
          <w:sz w:val="28"/>
          <w:szCs w:val="28"/>
          <w:lang w:val="en-US" w:eastAsia="zh-CN"/>
        </w:rPr>
      </w:pPr>
      <w:r>
        <w:drawing>
          <wp:inline distT="0" distB="0" distL="114300" distR="114300">
            <wp:extent cx="3324225" cy="2101215"/>
            <wp:effectExtent l="0" t="0" r="9525" b="1333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9"/>
                    <a:stretch>
                      <a:fillRect/>
                    </a:stretch>
                  </pic:blipFill>
                  <pic:spPr>
                    <a:xfrm>
                      <a:off x="0" y="0"/>
                      <a:ext cx="3324225" cy="2101215"/>
                    </a:xfrm>
                    <a:prstGeom prst="rect">
                      <a:avLst/>
                    </a:prstGeom>
                    <a:noFill/>
                    <a:ln>
                      <a:noFill/>
                    </a:ln>
                  </pic:spPr>
                </pic:pic>
              </a:graphicData>
            </a:graphic>
          </wp:inline>
        </w:drawing>
      </w:r>
    </w:p>
    <w:p w14:paraId="796DCECD">
      <w:pPr>
        <w:widowControl w:val="0"/>
        <w:numPr>
          <w:ilvl w:val="0"/>
          <w:numId w:val="0"/>
        </w:numPr>
        <w:ind w:firstLine="600" w:firstLineChars="200"/>
        <w:jc w:val="left"/>
        <w:rPr>
          <w:rFonts w:hint="default" w:ascii="Times New Roman" w:hAnsi="Times New Roman" w:eastAsia="方正仿宋简体"/>
          <w:sz w:val="30"/>
          <w:szCs w:val="30"/>
          <w:lang w:val="en-US" w:eastAsia="zh-CN"/>
        </w:rPr>
      </w:pPr>
      <w:r>
        <w:rPr>
          <w:rFonts w:hint="default" w:ascii="Times New Roman" w:hAnsi="Times New Roman" w:eastAsia="方正仿宋简体"/>
          <w:sz w:val="30"/>
          <w:szCs w:val="30"/>
          <w:lang w:val="en-US" w:eastAsia="zh-CN"/>
        </w:rPr>
        <w:t>锑具体消费发展趋势主要有以下3个方面：</w:t>
      </w:r>
    </w:p>
    <w:p w14:paraId="28C800E9">
      <w:pPr>
        <w:widowControl w:val="0"/>
        <w:numPr>
          <w:ilvl w:val="0"/>
          <w:numId w:val="0"/>
        </w:numPr>
        <w:ind w:firstLine="600" w:firstLineChars="200"/>
        <w:jc w:val="left"/>
        <w:rPr>
          <w:rFonts w:hint="default" w:ascii="Times New Roman" w:hAnsi="Times New Roman" w:eastAsia="方正仿宋简体"/>
          <w:sz w:val="30"/>
          <w:szCs w:val="30"/>
          <w:lang w:val="en-US" w:eastAsia="zh-CN"/>
        </w:rPr>
      </w:pPr>
      <w:r>
        <w:rPr>
          <w:rFonts w:hint="default" w:ascii="Times New Roman" w:hAnsi="Times New Roman" w:eastAsia="方正仿宋简体"/>
          <w:sz w:val="30"/>
          <w:szCs w:val="30"/>
          <w:lang w:val="en-US" w:eastAsia="zh-CN"/>
        </w:rPr>
        <w:t>（1）阻燃剂需求攀升</w:t>
      </w:r>
    </w:p>
    <w:p w14:paraId="6BFA72D1">
      <w:pPr>
        <w:widowControl w:val="0"/>
        <w:numPr>
          <w:ilvl w:val="0"/>
          <w:numId w:val="0"/>
        </w:numPr>
        <w:ind w:firstLine="600" w:firstLineChars="200"/>
        <w:jc w:val="left"/>
        <w:rPr>
          <w:rFonts w:hint="eastAsia" w:ascii="Times New Roman" w:hAnsi="Times New Roman" w:eastAsia="方正仿宋简体"/>
          <w:sz w:val="30"/>
          <w:szCs w:val="30"/>
          <w:lang w:val="en-US" w:eastAsia="zh-CN"/>
        </w:rPr>
      </w:pPr>
      <w:r>
        <w:rPr>
          <w:rFonts w:hint="default" w:ascii="Times New Roman" w:hAnsi="Times New Roman" w:eastAsia="方正仿宋简体"/>
          <w:sz w:val="30"/>
          <w:szCs w:val="30"/>
          <w:lang w:val="en-US" w:eastAsia="zh-CN"/>
        </w:rPr>
        <w:t>锑用于阻燃剂主要包括三氧化二锑和五氧化三锑，广泛用于塑料、橡胶、纺织、化纤。随着科技的迅速发展，近年来高分子材料的应用领域逐步拓展。由于高分子材料的易燃性，塑料阻燃剂的应用与研究受到了全球性的重视。作为降低材料着火能力的材料助剂，塑料阻燃剂目前已经成为高分子材料的重要助剂。根据新材料在线数据，近年来中国阻燃剂行业需求量不断上升，2021 年需求量达96. 9万t，2022年中国阻燃剂市场需求量约为100. 9万t</w:t>
      </w:r>
      <w:r>
        <w:rPr>
          <w:rFonts w:hint="eastAsia" w:ascii="Times New Roman" w:hAnsi="Times New Roman" w:eastAsia="方正仿宋简体"/>
          <w:sz w:val="30"/>
          <w:szCs w:val="30"/>
          <w:lang w:val="en-US" w:eastAsia="zh-CN"/>
        </w:rPr>
        <w:t>。</w:t>
      </w:r>
    </w:p>
    <w:p w14:paraId="7D162928">
      <w:pPr>
        <w:widowControl w:val="0"/>
        <w:numPr>
          <w:ilvl w:val="0"/>
          <w:numId w:val="0"/>
        </w:numPr>
        <w:ind w:firstLine="600" w:firstLineChars="200"/>
        <w:jc w:val="left"/>
        <w:rPr>
          <w:rFonts w:hint="default" w:ascii="Times New Roman" w:hAnsi="Times New Roman" w:eastAsia="方正仿宋简体"/>
          <w:sz w:val="30"/>
          <w:szCs w:val="30"/>
          <w:lang w:val="en-US" w:eastAsia="zh-CN"/>
        </w:rPr>
      </w:pPr>
      <w:r>
        <w:rPr>
          <w:rFonts w:hint="default" w:ascii="Times New Roman" w:hAnsi="Times New Roman" w:eastAsia="方正仿宋简体"/>
          <w:sz w:val="30"/>
          <w:szCs w:val="30"/>
          <w:lang w:val="en-US" w:eastAsia="zh-CN"/>
        </w:rPr>
        <w:t>（2）铅酸蓄电池消费锑或将减少</w:t>
      </w:r>
    </w:p>
    <w:p w14:paraId="489DCFFE">
      <w:pPr>
        <w:widowControl w:val="0"/>
        <w:numPr>
          <w:ilvl w:val="0"/>
          <w:numId w:val="0"/>
        </w:numPr>
        <w:ind w:firstLine="600" w:firstLineChars="200"/>
        <w:jc w:val="left"/>
        <w:rPr>
          <w:rFonts w:hint="default" w:ascii="Times New Roman" w:hAnsi="Times New Roman" w:eastAsia="方正仿宋简体"/>
          <w:sz w:val="30"/>
          <w:szCs w:val="30"/>
          <w:lang w:val="en-US" w:eastAsia="zh-CN"/>
        </w:rPr>
      </w:pPr>
      <w:r>
        <w:rPr>
          <w:rFonts w:hint="default" w:ascii="Times New Roman" w:hAnsi="Times New Roman" w:eastAsia="方正仿宋简体"/>
          <w:sz w:val="30"/>
          <w:szCs w:val="30"/>
          <w:lang w:val="en-US" w:eastAsia="zh-CN"/>
        </w:rPr>
        <w:t>铅酸蓄电池属于蓄电池的种类之一，电极主要由铅及其氧化物制成，电解液是硫酸溶液，根据沈阳蓄电池研究所数据，目前市场上充电电池应用最广泛的是含锑铅酸蓄电池，约占有 75% 的市场份额。含锑铅酸电池由于大电流放电性能好以及稳定性、安全性的优势，在军工、核工及电控等行业用作后备电源。铅锑合金可用于制造铅酸蓄电池正极板栅和导电零件，但由于制造的板栅气体析出超电势低，充电时容易有气体析出，因此铅锑合金含锑量已由传统的 5%～7% 逐步降低至 2% 左右甚至更低。</w:t>
      </w:r>
    </w:p>
    <w:p w14:paraId="4944DBB6">
      <w:pPr>
        <w:widowControl w:val="0"/>
        <w:numPr>
          <w:ilvl w:val="0"/>
          <w:numId w:val="0"/>
        </w:numPr>
        <w:ind w:firstLine="600" w:firstLineChars="200"/>
        <w:jc w:val="left"/>
        <w:rPr>
          <w:rFonts w:hint="default" w:ascii="Times New Roman" w:hAnsi="Times New Roman" w:eastAsia="方正仿宋简体"/>
          <w:sz w:val="30"/>
          <w:szCs w:val="30"/>
          <w:lang w:val="en-US" w:eastAsia="zh-CN"/>
        </w:rPr>
      </w:pPr>
      <w:r>
        <w:rPr>
          <w:rFonts w:hint="default" w:ascii="Times New Roman" w:hAnsi="Times New Roman" w:eastAsia="方正仿宋简体"/>
          <w:sz w:val="30"/>
          <w:szCs w:val="30"/>
          <w:lang w:val="en-US" w:eastAsia="zh-CN"/>
        </w:rPr>
        <w:t>（3）光伏领域需求或将成为新的增长点</w:t>
      </w:r>
    </w:p>
    <w:p w14:paraId="3C484FBC">
      <w:pPr>
        <w:widowControl w:val="0"/>
        <w:numPr>
          <w:ilvl w:val="0"/>
          <w:numId w:val="0"/>
        </w:numPr>
        <w:ind w:firstLine="600" w:firstLineChars="200"/>
        <w:jc w:val="left"/>
        <w:rPr>
          <w:rFonts w:hint="eastAsia" w:ascii="Times New Roman" w:hAnsi="Times New Roman" w:eastAsia="方正仿宋简体" w:cstheme="minorBidi"/>
          <w:kern w:val="2"/>
          <w:sz w:val="30"/>
          <w:szCs w:val="30"/>
          <w:lang w:val="en-US" w:eastAsia="zh-CN" w:bidi="ar-SA"/>
        </w:rPr>
      </w:pPr>
      <w:r>
        <w:rPr>
          <w:rFonts w:hint="default" w:ascii="Times New Roman" w:hAnsi="Times New Roman" w:eastAsia="方正仿宋简体"/>
          <w:sz w:val="30"/>
          <w:szCs w:val="30"/>
          <w:lang w:val="en-US" w:eastAsia="zh-CN"/>
        </w:rPr>
        <w:t>锑作为澄清剂中的重要元素。在光伏玻璃生产过程中，锑的存在有 2 种方式：一是用氧化锑（Sb2O3）加硝酸钠（NaNO3），二是用焦锑酸钠，能达到澄清消泡的目的，得以阻隔水分和腐蚀气体等带来的影响，提升光伏组件的发电效率和组件的使用年限。由于光伏产业快速发展，中国光伏发电装机容量整体上呈增长态势。能源清洁化与碳减排行动使整个光伏行业发展备受重视。根据国家能源局数据显示，2021年全国光伏发电装机容量同比增加20. 96%；受益于光伏产业快速发展，预计未来光伏玻璃市场持续扩大，成为新的锑需求增长点。</w:t>
      </w:r>
    </w:p>
    <w:p w14:paraId="69F99681">
      <w:pPr>
        <w:pStyle w:val="18"/>
        <w:widowControl/>
        <w:numPr>
          <w:ilvl w:val="0"/>
          <w:numId w:val="0"/>
        </w:numPr>
        <w:spacing w:before="206" w:after="206" w:line="360" w:lineRule="atLeast"/>
        <w:ind w:leftChars="0" w:firstLine="600" w:firstLineChars="200"/>
        <w:jc w:val="left"/>
        <w:rPr>
          <w:rFonts w:hint="eastAsia" w:ascii="Times New Roman" w:hAnsi="Times New Roman" w:eastAsia="方正仿宋简体" w:cstheme="minorBidi"/>
          <w:kern w:val="2"/>
          <w:sz w:val="30"/>
          <w:szCs w:val="30"/>
          <w:lang w:val="en-US" w:eastAsia="zh-CN" w:bidi="ar-SA"/>
        </w:rPr>
      </w:pPr>
      <w:r>
        <w:rPr>
          <w:rFonts w:hint="eastAsia" w:ascii="Times New Roman" w:hAnsi="Times New Roman" w:eastAsia="方正仿宋简体" w:cstheme="minorBidi"/>
          <w:kern w:val="2"/>
          <w:sz w:val="30"/>
          <w:szCs w:val="30"/>
          <w:lang w:val="en-US" w:eastAsia="zh-CN" w:bidi="ar-SA"/>
        </w:rPr>
        <w:t>锑的市场供需情况复杂多变。一方面，由于锑在工业中的应用广泛，特别是在阻燃剂、合金材料、化工催化剂、半导体和军工产品等领域的需求不断增长，推动了锑市场的繁荣。例如，在光伏产业中，锑作为光伏玻璃澄清剂的重要成分，随着全球对可再生能源的重视，其需求量有望进一步增加。另一方面，锑的开采和生产受到资源枯竭、环保法规和国际市场价格波动等因素的影响，供给端存在一定的不确定性。近年来，中国加强了对锑矿资源的保护和合理开发，限制了部分高污染、高能耗的锑矿开采活动，这在一定程度上减少了锑的供给量。</w:t>
      </w:r>
    </w:p>
    <w:p w14:paraId="5720FDA7">
      <w:pPr>
        <w:pStyle w:val="18"/>
        <w:widowControl/>
        <w:numPr>
          <w:ilvl w:val="0"/>
          <w:numId w:val="0"/>
        </w:numPr>
        <w:spacing w:before="206" w:after="206" w:line="360" w:lineRule="atLeast"/>
        <w:ind w:leftChars="0" w:firstLine="600" w:firstLineChars="200"/>
        <w:jc w:val="left"/>
        <w:rPr>
          <w:rFonts w:hint="eastAsia" w:ascii="Times New Roman" w:hAnsi="Times New Roman" w:eastAsia="方正仿宋简体" w:cstheme="minorBidi"/>
          <w:kern w:val="2"/>
          <w:sz w:val="30"/>
          <w:szCs w:val="30"/>
          <w:lang w:val="en-US" w:eastAsia="zh-CN" w:bidi="ar-SA"/>
        </w:rPr>
      </w:pPr>
      <w:r>
        <w:rPr>
          <w:rFonts w:hint="eastAsia" w:ascii="Times New Roman" w:hAnsi="Times New Roman" w:eastAsia="方正仿宋简体" w:cstheme="minorBidi"/>
          <w:kern w:val="2"/>
          <w:sz w:val="30"/>
          <w:szCs w:val="30"/>
          <w:lang w:val="en-US" w:eastAsia="zh-CN" w:bidi="ar-SA"/>
        </w:rPr>
        <w:t>锑的市场价格在过去几年中经历了波动。由于供需不平衡，锑价在某些时期出现了上涨趋势。全球经济形势、主要生产国的政策变化、以及下游行业的发展都是影响锑价的重要因素。此外，随着全球供应链的紧张和对关键矿产资源的重视，一些国家和企业开始寻求锑的替代品或提高锑资源的回收利用率，以减少对单一资源的依赖并保障供应链的稳定性。</w:t>
      </w:r>
    </w:p>
    <w:p w14:paraId="0E71BB97">
      <w:pPr>
        <w:pStyle w:val="18"/>
        <w:widowControl/>
        <w:numPr>
          <w:ilvl w:val="0"/>
          <w:numId w:val="0"/>
        </w:numPr>
        <w:spacing w:before="206" w:after="206" w:line="360" w:lineRule="atLeast"/>
        <w:ind w:leftChars="0" w:firstLine="600" w:firstLineChars="200"/>
        <w:jc w:val="left"/>
        <w:rPr>
          <w:rFonts w:hint="eastAsia" w:ascii="Times New Roman" w:hAnsi="Times New Roman" w:eastAsia="方正仿宋简体" w:cstheme="minorBidi"/>
          <w:kern w:val="2"/>
          <w:sz w:val="28"/>
          <w:szCs w:val="28"/>
          <w:lang w:val="en-US" w:eastAsia="zh-CN" w:bidi="ar-SA"/>
        </w:rPr>
      </w:pPr>
      <w:r>
        <w:rPr>
          <w:rFonts w:hint="eastAsia" w:ascii="Times New Roman" w:hAnsi="Times New Roman" w:eastAsia="方正仿宋简体" w:cstheme="minorBidi"/>
          <w:kern w:val="2"/>
          <w:sz w:val="30"/>
          <w:szCs w:val="30"/>
          <w:lang w:val="en-US" w:eastAsia="zh-CN" w:bidi="ar-SA"/>
        </w:rPr>
        <w:t>总体来看，锑作为一种战略性资源，其在全球储量和市场情况中的地位日益凸显。未来，随着科技进步和工业发展，锑的应用领域可能会进一步扩大，其市场前景依然值得期待。同时，资源的可持续利用和环境保护也将成为锑行业发展的重要考量因素。</w:t>
      </w:r>
    </w:p>
    <w:p w14:paraId="2F368A24">
      <w:pPr>
        <w:pStyle w:val="2"/>
        <w:numPr>
          <w:ilvl w:val="0"/>
          <w:numId w:val="2"/>
        </w:numPr>
        <w:spacing w:before="100" w:beforeAutospacing="1" w:after="100" w:afterAutospacing="1" w:line="240" w:lineRule="auto"/>
        <w:jc w:val="left"/>
        <w:rPr>
          <w:rFonts w:hint="eastAsia" w:ascii="方正黑体简体" w:hAnsi="方正黑体简体" w:eastAsia="方正黑体简体" w:cs="方正黑体简体"/>
          <w:bCs/>
          <w:sz w:val="32"/>
          <w:szCs w:val="44"/>
          <w:lang w:val="en-US" w:eastAsia="zh-CN"/>
        </w:rPr>
      </w:pPr>
      <w:bookmarkStart w:id="23" w:name="_Toc32438"/>
      <w:r>
        <w:rPr>
          <w:rFonts w:hint="eastAsia" w:ascii="方正黑体简体" w:hAnsi="方正黑体简体" w:eastAsia="方正黑体简体" w:cs="方正黑体简体"/>
          <w:bCs/>
          <w:sz w:val="32"/>
          <w:szCs w:val="44"/>
          <w:lang w:val="en-US" w:eastAsia="zh-CN"/>
        </w:rPr>
        <w:t>相关行业国内外发展情况</w:t>
      </w:r>
      <w:bookmarkEnd w:id="23"/>
    </w:p>
    <w:p w14:paraId="3679C4CF">
      <w:pPr>
        <w:pStyle w:val="18"/>
        <w:widowControl/>
        <w:numPr>
          <w:ilvl w:val="0"/>
          <w:numId w:val="0"/>
        </w:numPr>
        <w:spacing w:before="206" w:after="206" w:line="360" w:lineRule="atLeast"/>
        <w:ind w:leftChars="0" w:firstLine="600" w:firstLineChars="200"/>
        <w:jc w:val="left"/>
        <w:rPr>
          <w:rFonts w:hint="eastAsia" w:ascii="Times New Roman" w:hAnsi="Times New Roman" w:eastAsia="方正仿宋简体" w:cstheme="minorBidi"/>
          <w:kern w:val="2"/>
          <w:sz w:val="30"/>
          <w:szCs w:val="30"/>
          <w:lang w:val="en-US" w:eastAsia="zh-CN" w:bidi="ar-SA"/>
        </w:rPr>
      </w:pPr>
      <w:r>
        <w:rPr>
          <w:rFonts w:hint="default" w:ascii="Times New Roman" w:hAnsi="Times New Roman" w:eastAsia="方正仿宋简体" w:cstheme="minorBidi"/>
          <w:kern w:val="2"/>
          <w:sz w:val="30"/>
          <w:szCs w:val="30"/>
          <w:lang w:val="en-US" w:eastAsia="zh-CN" w:bidi="ar-SA"/>
        </w:rPr>
        <w:t>全球锑行业的主要企业主要集中在中国，因为中国是锑资源最丰富的国家之一。中国锑行业的代表性企业包括湖南黄金（002155）、华锡有色（600301）、华钰矿业（601020）等。这些企业在锑的开采、冶炼、加工以及深加工产品方面具有重要地位。</w:t>
      </w:r>
    </w:p>
    <w:p w14:paraId="3BA5600A">
      <w:pPr>
        <w:pStyle w:val="18"/>
        <w:widowControl/>
        <w:numPr>
          <w:ilvl w:val="0"/>
          <w:numId w:val="0"/>
        </w:numPr>
        <w:spacing w:before="206" w:after="206" w:line="360" w:lineRule="atLeast"/>
        <w:ind w:leftChars="0" w:firstLine="600" w:firstLineChars="200"/>
        <w:jc w:val="left"/>
        <w:rPr>
          <w:rFonts w:hint="default" w:ascii="Times New Roman" w:hAnsi="Times New Roman" w:eastAsia="方正仿宋简体" w:cstheme="minorBidi"/>
          <w:kern w:val="2"/>
          <w:sz w:val="30"/>
          <w:szCs w:val="30"/>
          <w:lang w:val="en-US" w:eastAsia="zh-CN" w:bidi="ar-SA"/>
        </w:rPr>
      </w:pPr>
      <w:r>
        <w:rPr>
          <w:rFonts w:hint="default" w:ascii="Times New Roman" w:hAnsi="Times New Roman" w:eastAsia="方正仿宋简体" w:cstheme="minorBidi"/>
          <w:kern w:val="2"/>
          <w:sz w:val="30"/>
          <w:szCs w:val="30"/>
          <w:lang w:val="en-US" w:eastAsia="zh-CN" w:bidi="ar-SA"/>
        </w:rPr>
        <w:t>湖南黄金作为行业的龙头企业，拥有完整的产业链，包括矿山勘探、开采、选矿、冶炼、精炼、深加工及销售，主要产品包括标准金锭、精锑、氧化锑、乙二醇锑、塑料阻燃母粒和仲钨酸铵等。华钰矿业主要从事固体矿产勘察和有色金属的开采、加工、销售以及贸易业务。华锡有色则在锑矿采选业务方面有所涉及。</w:t>
      </w:r>
    </w:p>
    <w:p w14:paraId="4128005E">
      <w:pPr>
        <w:pStyle w:val="18"/>
        <w:widowControl/>
        <w:numPr>
          <w:ilvl w:val="0"/>
          <w:numId w:val="0"/>
        </w:numPr>
        <w:spacing w:before="206" w:after="206" w:line="360" w:lineRule="atLeast"/>
        <w:ind w:leftChars="0" w:firstLine="600" w:firstLineChars="200"/>
        <w:jc w:val="left"/>
        <w:rPr>
          <w:rFonts w:hint="eastAsia" w:ascii="Times New Roman" w:hAnsi="Times New Roman" w:eastAsia="方正仿宋简体" w:cstheme="minorBidi"/>
          <w:kern w:val="2"/>
          <w:sz w:val="30"/>
          <w:szCs w:val="30"/>
          <w:lang w:val="en-US" w:eastAsia="zh-CN" w:bidi="ar-SA"/>
        </w:rPr>
      </w:pPr>
      <w:r>
        <w:rPr>
          <w:rFonts w:hint="eastAsia" w:ascii="Times New Roman" w:hAnsi="Times New Roman" w:eastAsia="方正仿宋简体" w:cstheme="minorBidi"/>
          <w:kern w:val="2"/>
          <w:sz w:val="30"/>
          <w:szCs w:val="30"/>
          <w:lang w:val="en-US" w:eastAsia="zh-CN" w:bidi="ar-SA"/>
        </w:rPr>
        <w:t>除中国以外，俄罗斯的两家代表性企业产量也比较突出，分别是极地黄金和Geo ProMining。</w:t>
      </w:r>
    </w:p>
    <w:p w14:paraId="6F4D8578">
      <w:pPr>
        <w:pStyle w:val="18"/>
        <w:widowControl/>
        <w:numPr>
          <w:ilvl w:val="0"/>
          <w:numId w:val="0"/>
        </w:numPr>
        <w:spacing w:before="206" w:after="206" w:line="360" w:lineRule="atLeast"/>
        <w:ind w:leftChars="0" w:firstLine="600" w:firstLineChars="200"/>
        <w:jc w:val="left"/>
        <w:rPr>
          <w:rFonts w:hint="eastAsia" w:ascii="Times New Roman" w:hAnsi="Times New Roman" w:eastAsia="方正仿宋简体" w:cstheme="minorBidi"/>
          <w:kern w:val="2"/>
          <w:sz w:val="30"/>
          <w:szCs w:val="30"/>
          <w:lang w:val="en-US" w:eastAsia="zh-CN" w:bidi="ar-SA"/>
        </w:rPr>
      </w:pPr>
      <w:r>
        <w:rPr>
          <w:rFonts w:hint="eastAsia" w:ascii="Times New Roman" w:hAnsi="Times New Roman" w:eastAsia="方正仿宋简体" w:cstheme="minorBidi"/>
          <w:kern w:val="2"/>
          <w:sz w:val="30"/>
          <w:szCs w:val="30"/>
          <w:lang w:val="en-US" w:eastAsia="zh-CN" w:bidi="ar-SA"/>
        </w:rPr>
        <w:t>各企业具体分析情况如下：</w:t>
      </w:r>
    </w:p>
    <w:p w14:paraId="1A1A6433">
      <w:pPr>
        <w:pStyle w:val="18"/>
        <w:keepNext w:val="0"/>
        <w:keepLines w:val="0"/>
        <w:pageBreakBefore w:val="0"/>
        <w:widowControl/>
        <w:numPr>
          <w:ilvl w:val="0"/>
          <w:numId w:val="3"/>
        </w:numPr>
        <w:kinsoku/>
        <w:wordWrap/>
        <w:overflowPunct/>
        <w:topLinePunct w:val="0"/>
        <w:autoSpaceDE/>
        <w:autoSpaceDN/>
        <w:bidi w:val="0"/>
        <w:adjustRightInd/>
        <w:snapToGrid/>
        <w:spacing w:before="206" w:after="206" w:line="360" w:lineRule="atLeast"/>
        <w:ind w:left="0" w:leftChars="0" w:firstLine="600" w:firstLineChars="200"/>
        <w:jc w:val="left"/>
        <w:textAlignment w:val="auto"/>
        <w:rPr>
          <w:rFonts w:hint="eastAsia" w:ascii="Times New Roman" w:hAnsi="Times New Roman" w:eastAsia="方正仿宋简体" w:cstheme="minorBidi"/>
          <w:kern w:val="2"/>
          <w:sz w:val="30"/>
          <w:szCs w:val="30"/>
          <w:lang w:val="en-US" w:eastAsia="zh-CN" w:bidi="ar-SA"/>
        </w:rPr>
      </w:pPr>
      <w:r>
        <w:rPr>
          <w:rFonts w:hint="eastAsia" w:ascii="Times New Roman" w:hAnsi="Times New Roman" w:eastAsia="方正仿宋简体" w:cstheme="minorBidi"/>
          <w:kern w:val="2"/>
          <w:sz w:val="30"/>
          <w:szCs w:val="30"/>
          <w:lang w:val="en-US" w:eastAsia="zh-CN" w:bidi="ar-SA"/>
        </w:rPr>
        <w:t>湖南黄金：</w:t>
      </w:r>
    </w:p>
    <w:p w14:paraId="2F070EF1">
      <w:pPr>
        <w:pStyle w:val="18"/>
        <w:keepNext w:val="0"/>
        <w:keepLines w:val="0"/>
        <w:pageBreakBefore w:val="0"/>
        <w:widowControl/>
        <w:numPr>
          <w:ilvl w:val="0"/>
          <w:numId w:val="0"/>
        </w:numPr>
        <w:kinsoku/>
        <w:wordWrap/>
        <w:overflowPunct/>
        <w:topLinePunct w:val="0"/>
        <w:autoSpaceDE/>
        <w:autoSpaceDN/>
        <w:bidi w:val="0"/>
        <w:adjustRightInd/>
        <w:snapToGrid/>
        <w:spacing w:before="206" w:after="206" w:line="360" w:lineRule="atLeast"/>
        <w:ind w:leftChars="0" w:firstLine="600" w:firstLineChars="200"/>
        <w:jc w:val="left"/>
        <w:textAlignment w:val="auto"/>
        <w:rPr>
          <w:rFonts w:hint="eastAsia" w:ascii="Times New Roman" w:hAnsi="Times New Roman" w:eastAsia="方正仿宋简体" w:cstheme="minorBidi"/>
          <w:kern w:val="2"/>
          <w:sz w:val="30"/>
          <w:szCs w:val="30"/>
          <w:lang w:val="en-US" w:eastAsia="zh-CN" w:bidi="ar-SA"/>
        </w:rPr>
      </w:pPr>
      <w:r>
        <w:rPr>
          <w:rFonts w:hint="eastAsia" w:ascii="Times New Roman" w:hAnsi="Times New Roman" w:eastAsia="方正仿宋简体" w:cstheme="minorBidi"/>
          <w:kern w:val="2"/>
          <w:sz w:val="30"/>
          <w:szCs w:val="30"/>
          <w:lang w:val="en-US" w:eastAsia="zh-CN" w:bidi="ar-SA"/>
        </w:rPr>
        <w:t>主要从事黄金及锑、钨等有色金属矿山的开采、选矿，金锑钨等有色金属的冶炼及加工。主要产品包括标准金锭、精锑、氧化锑、乙二醇锑、塑料阻燃母粒和仲钨酸铵等。公司拥有2.5万吨/年精锑冶炼生产线、4万吨/年多品种氧化锑生产线。2023年公司生产锑品31124吨，其中精锑6328吨，氧化锑15213吨，含量锑6544吨，乙二醇锑2635吨，氧化锑母粒404吨。</w:t>
      </w:r>
    </w:p>
    <w:p w14:paraId="713EDB27">
      <w:pPr>
        <w:pStyle w:val="18"/>
        <w:keepNext w:val="0"/>
        <w:keepLines w:val="0"/>
        <w:pageBreakBefore w:val="0"/>
        <w:widowControl/>
        <w:numPr>
          <w:ilvl w:val="0"/>
          <w:numId w:val="3"/>
        </w:numPr>
        <w:kinsoku/>
        <w:wordWrap/>
        <w:overflowPunct/>
        <w:topLinePunct w:val="0"/>
        <w:autoSpaceDE/>
        <w:autoSpaceDN/>
        <w:bidi w:val="0"/>
        <w:adjustRightInd/>
        <w:snapToGrid/>
        <w:spacing w:before="206" w:after="206" w:line="360" w:lineRule="atLeast"/>
        <w:ind w:left="0" w:leftChars="0" w:firstLine="600" w:firstLineChars="200"/>
        <w:jc w:val="left"/>
        <w:textAlignment w:val="auto"/>
        <w:rPr>
          <w:rFonts w:hint="eastAsia" w:ascii="Times New Roman" w:hAnsi="Times New Roman" w:eastAsia="方正仿宋简体" w:cstheme="minorBidi"/>
          <w:kern w:val="2"/>
          <w:sz w:val="30"/>
          <w:szCs w:val="30"/>
          <w:lang w:val="en-US" w:eastAsia="zh-CN" w:bidi="ar-SA"/>
        </w:rPr>
      </w:pPr>
      <w:r>
        <w:rPr>
          <w:rFonts w:hint="eastAsia" w:ascii="Times New Roman" w:hAnsi="Times New Roman" w:eastAsia="方正仿宋简体" w:cstheme="minorBidi"/>
          <w:kern w:val="2"/>
          <w:sz w:val="30"/>
          <w:szCs w:val="30"/>
          <w:lang w:val="en-US" w:eastAsia="zh-CN" w:bidi="ar-SA"/>
        </w:rPr>
        <w:t>华钰矿业：</w:t>
      </w:r>
    </w:p>
    <w:p w14:paraId="3E30799C">
      <w:pPr>
        <w:pStyle w:val="18"/>
        <w:keepNext w:val="0"/>
        <w:keepLines w:val="0"/>
        <w:pageBreakBefore w:val="0"/>
        <w:widowControl/>
        <w:numPr>
          <w:ilvl w:val="0"/>
          <w:numId w:val="0"/>
        </w:numPr>
        <w:kinsoku/>
        <w:wordWrap/>
        <w:overflowPunct/>
        <w:topLinePunct w:val="0"/>
        <w:autoSpaceDE/>
        <w:autoSpaceDN/>
        <w:bidi w:val="0"/>
        <w:adjustRightInd/>
        <w:snapToGrid/>
        <w:spacing w:before="206" w:after="206" w:line="360" w:lineRule="atLeast"/>
        <w:ind w:leftChars="0" w:firstLine="600" w:firstLineChars="200"/>
        <w:jc w:val="left"/>
        <w:textAlignment w:val="auto"/>
        <w:rPr>
          <w:rFonts w:hint="eastAsia" w:ascii="Times New Roman" w:hAnsi="Times New Roman" w:eastAsia="方正仿宋简体" w:cstheme="minorBidi"/>
          <w:kern w:val="2"/>
          <w:sz w:val="30"/>
          <w:szCs w:val="30"/>
          <w:lang w:val="en-US" w:eastAsia="zh-CN" w:bidi="ar-SA"/>
        </w:rPr>
      </w:pPr>
      <w:r>
        <w:rPr>
          <w:rFonts w:hint="eastAsia" w:ascii="Times New Roman" w:hAnsi="Times New Roman" w:eastAsia="方正仿宋简体" w:cstheme="minorBidi"/>
          <w:kern w:val="2"/>
          <w:sz w:val="30"/>
          <w:szCs w:val="30"/>
          <w:lang w:val="en-US" w:eastAsia="zh-CN" w:bidi="ar-SA"/>
        </w:rPr>
        <w:t>主要从事固体矿产勘察和铅、锌、铜、锑、金、银等有色金属的开采、加工、销售以及贸易业务。2021年生产铅锑锌金属量39522吨。公司在西藏拥有矿山，并且正在积极推进相关矿山的采矿权证办理工作。</w:t>
      </w:r>
    </w:p>
    <w:p w14:paraId="211F7863">
      <w:pPr>
        <w:pStyle w:val="18"/>
        <w:keepNext w:val="0"/>
        <w:keepLines w:val="0"/>
        <w:pageBreakBefore w:val="0"/>
        <w:widowControl/>
        <w:numPr>
          <w:ilvl w:val="0"/>
          <w:numId w:val="3"/>
        </w:numPr>
        <w:kinsoku/>
        <w:wordWrap/>
        <w:overflowPunct/>
        <w:topLinePunct w:val="0"/>
        <w:autoSpaceDE/>
        <w:autoSpaceDN/>
        <w:bidi w:val="0"/>
        <w:adjustRightInd/>
        <w:snapToGrid/>
        <w:spacing w:before="206" w:after="206" w:line="360" w:lineRule="atLeast"/>
        <w:ind w:left="0" w:leftChars="0" w:firstLine="600" w:firstLineChars="200"/>
        <w:jc w:val="left"/>
        <w:textAlignment w:val="auto"/>
        <w:rPr>
          <w:rFonts w:hint="eastAsia" w:ascii="Times New Roman" w:hAnsi="Times New Roman" w:eastAsia="方正仿宋简体" w:cstheme="minorBidi"/>
          <w:kern w:val="2"/>
          <w:sz w:val="30"/>
          <w:szCs w:val="30"/>
          <w:lang w:val="en-US" w:eastAsia="zh-CN" w:bidi="ar-SA"/>
        </w:rPr>
      </w:pPr>
      <w:r>
        <w:rPr>
          <w:rFonts w:hint="eastAsia" w:ascii="Times New Roman" w:hAnsi="Times New Roman" w:eastAsia="方正仿宋简体" w:cstheme="minorBidi"/>
          <w:kern w:val="2"/>
          <w:sz w:val="30"/>
          <w:szCs w:val="30"/>
          <w:lang w:val="en-US" w:eastAsia="zh-CN" w:bidi="ar-SA"/>
        </w:rPr>
        <w:t>华锡集团：</w:t>
      </w:r>
    </w:p>
    <w:p w14:paraId="0711C984">
      <w:pPr>
        <w:pStyle w:val="18"/>
        <w:keepNext w:val="0"/>
        <w:keepLines w:val="0"/>
        <w:pageBreakBefore w:val="0"/>
        <w:widowControl/>
        <w:numPr>
          <w:ilvl w:val="0"/>
          <w:numId w:val="0"/>
        </w:numPr>
        <w:kinsoku/>
        <w:wordWrap/>
        <w:overflowPunct/>
        <w:topLinePunct w:val="0"/>
        <w:autoSpaceDE/>
        <w:autoSpaceDN/>
        <w:bidi w:val="0"/>
        <w:adjustRightInd/>
        <w:snapToGrid/>
        <w:spacing w:before="206" w:after="206" w:line="360" w:lineRule="atLeast"/>
        <w:ind w:leftChars="0" w:firstLine="600" w:firstLineChars="200"/>
        <w:jc w:val="left"/>
        <w:textAlignment w:val="auto"/>
        <w:rPr>
          <w:rFonts w:hint="eastAsia" w:ascii="Times New Roman" w:hAnsi="Times New Roman" w:eastAsia="方正仿宋简体" w:cstheme="minorBidi"/>
          <w:kern w:val="2"/>
          <w:sz w:val="30"/>
          <w:szCs w:val="30"/>
          <w:lang w:val="en-US" w:eastAsia="zh-CN" w:bidi="ar-SA"/>
        </w:rPr>
      </w:pPr>
      <w:r>
        <w:rPr>
          <w:rFonts w:hint="eastAsia" w:ascii="Times New Roman" w:hAnsi="Times New Roman" w:eastAsia="方正仿宋简体" w:cstheme="minorBidi"/>
          <w:kern w:val="2"/>
          <w:sz w:val="30"/>
          <w:szCs w:val="30"/>
          <w:lang w:val="en-US" w:eastAsia="zh-CN" w:bidi="ar-SA"/>
        </w:rPr>
        <w:t>通过南化股份的资产重组，成为锑矿生产商。华锡矿业拥有铜坑矿、高峰矿两座矿山，选矿能力分别为180、36.30万吨/年。截至2020年9月30日，铜坑矿伴生矿产金属量锑5.87万吨，2021年实际开采出矿量101.44万吨，锑精矿选矿折合金属量572.81吨。高峰矿保有锑资源储量16.06万吨，2021年实际开采出矿量32.74万吨，锑精矿选矿折合金属量5968.79吨。</w:t>
      </w:r>
    </w:p>
    <w:p w14:paraId="0D069C3A">
      <w:pPr>
        <w:pStyle w:val="18"/>
        <w:keepNext w:val="0"/>
        <w:keepLines w:val="0"/>
        <w:pageBreakBefore w:val="0"/>
        <w:widowControl/>
        <w:numPr>
          <w:ilvl w:val="0"/>
          <w:numId w:val="3"/>
        </w:numPr>
        <w:kinsoku/>
        <w:wordWrap/>
        <w:overflowPunct/>
        <w:topLinePunct w:val="0"/>
        <w:autoSpaceDE/>
        <w:autoSpaceDN/>
        <w:bidi w:val="0"/>
        <w:adjustRightInd/>
        <w:snapToGrid/>
        <w:spacing w:before="206" w:after="206" w:line="360" w:lineRule="atLeast"/>
        <w:ind w:left="0" w:leftChars="0" w:firstLine="600" w:firstLineChars="200"/>
        <w:jc w:val="left"/>
        <w:textAlignment w:val="auto"/>
        <w:rPr>
          <w:rFonts w:hint="eastAsia" w:ascii="Times New Roman" w:hAnsi="Times New Roman" w:eastAsia="方正仿宋简体" w:cstheme="minorBidi"/>
          <w:kern w:val="2"/>
          <w:sz w:val="30"/>
          <w:szCs w:val="30"/>
          <w:lang w:val="en-US" w:eastAsia="zh-CN" w:bidi="ar-SA"/>
        </w:rPr>
      </w:pPr>
      <w:r>
        <w:rPr>
          <w:rFonts w:hint="eastAsia" w:ascii="Times New Roman" w:hAnsi="Times New Roman" w:eastAsia="方正仿宋简体" w:cstheme="minorBidi"/>
          <w:kern w:val="2"/>
          <w:sz w:val="30"/>
          <w:szCs w:val="30"/>
          <w:lang w:val="en-US" w:eastAsia="zh-CN" w:bidi="ar-SA"/>
        </w:rPr>
        <w:t>兴业银锡：</w:t>
      </w:r>
    </w:p>
    <w:p w14:paraId="50F904A9">
      <w:pPr>
        <w:pStyle w:val="18"/>
        <w:keepNext w:val="0"/>
        <w:keepLines w:val="0"/>
        <w:pageBreakBefore w:val="0"/>
        <w:widowControl/>
        <w:numPr>
          <w:ilvl w:val="0"/>
          <w:numId w:val="0"/>
        </w:numPr>
        <w:kinsoku/>
        <w:wordWrap/>
        <w:overflowPunct/>
        <w:topLinePunct w:val="0"/>
        <w:autoSpaceDE/>
        <w:autoSpaceDN/>
        <w:bidi w:val="0"/>
        <w:adjustRightInd/>
        <w:snapToGrid/>
        <w:spacing w:before="206" w:after="206" w:line="360" w:lineRule="atLeast"/>
        <w:ind w:leftChars="0" w:firstLine="600" w:firstLineChars="200"/>
        <w:jc w:val="left"/>
        <w:textAlignment w:val="auto"/>
        <w:rPr>
          <w:rFonts w:hint="default" w:ascii="Times New Roman" w:hAnsi="Times New Roman" w:eastAsia="方正仿宋简体" w:cstheme="minorBidi"/>
          <w:kern w:val="2"/>
          <w:sz w:val="30"/>
          <w:szCs w:val="30"/>
          <w:lang w:val="en-US" w:eastAsia="zh-CN" w:bidi="ar-SA"/>
        </w:rPr>
      </w:pPr>
      <w:r>
        <w:rPr>
          <w:rFonts w:hint="default" w:ascii="Times New Roman" w:hAnsi="Times New Roman" w:eastAsia="方正仿宋简体" w:cstheme="minorBidi"/>
          <w:kern w:val="2"/>
          <w:sz w:val="30"/>
          <w:szCs w:val="30"/>
          <w:lang w:val="en-US" w:eastAsia="zh-CN" w:bidi="ar-SA"/>
        </w:rPr>
        <w:t>主要产品包括银、锡、锌、铅、铁、铜、锑、金等有色金属及贵金属。公司拥有丰富的矿产资源，其产品以精粉或混合精粉等形式销售。在锑矿产品方面，兴业银锡的锑资源储量较为丰富。根据2023年的数据，兴业银锡保有锑金属储量为18.47万吨，2023年度生产锑金属1019.55吨，实现销售收入4300万元。公司生产的银铅精矿和银铜精矿中含有锑，以混合粉形式销售。</w:t>
      </w:r>
    </w:p>
    <w:p w14:paraId="214CB0D1">
      <w:pPr>
        <w:pStyle w:val="18"/>
        <w:keepNext w:val="0"/>
        <w:keepLines w:val="0"/>
        <w:pageBreakBefore w:val="0"/>
        <w:widowControl/>
        <w:numPr>
          <w:ilvl w:val="0"/>
          <w:numId w:val="3"/>
        </w:numPr>
        <w:kinsoku/>
        <w:wordWrap/>
        <w:overflowPunct/>
        <w:topLinePunct w:val="0"/>
        <w:autoSpaceDE/>
        <w:autoSpaceDN/>
        <w:bidi w:val="0"/>
        <w:adjustRightInd/>
        <w:snapToGrid/>
        <w:spacing w:before="206" w:after="206" w:line="360" w:lineRule="atLeast"/>
        <w:ind w:left="0" w:leftChars="0" w:firstLine="600" w:firstLineChars="200"/>
        <w:jc w:val="left"/>
        <w:textAlignment w:val="auto"/>
        <w:rPr>
          <w:rFonts w:hint="eastAsia" w:ascii="Times New Roman" w:hAnsi="Times New Roman" w:eastAsia="方正仿宋简体" w:cstheme="minorBidi"/>
          <w:kern w:val="2"/>
          <w:sz w:val="30"/>
          <w:szCs w:val="30"/>
          <w:lang w:val="en-US" w:eastAsia="zh-CN" w:bidi="ar-SA"/>
        </w:rPr>
      </w:pPr>
      <w:r>
        <w:rPr>
          <w:rFonts w:hint="eastAsia" w:ascii="Times New Roman" w:hAnsi="Times New Roman" w:eastAsia="方正仿宋简体" w:cstheme="minorBidi"/>
          <w:kern w:val="2"/>
          <w:sz w:val="30"/>
          <w:szCs w:val="30"/>
          <w:lang w:val="en-US" w:eastAsia="zh-CN" w:bidi="ar-SA"/>
        </w:rPr>
        <w:t>极地黄金：</w:t>
      </w:r>
    </w:p>
    <w:p w14:paraId="258BE419">
      <w:pPr>
        <w:pStyle w:val="18"/>
        <w:keepNext w:val="0"/>
        <w:keepLines w:val="0"/>
        <w:pageBreakBefore w:val="0"/>
        <w:widowControl/>
        <w:numPr>
          <w:ilvl w:val="0"/>
          <w:numId w:val="0"/>
        </w:numPr>
        <w:kinsoku/>
        <w:wordWrap/>
        <w:overflowPunct/>
        <w:topLinePunct w:val="0"/>
        <w:autoSpaceDE/>
        <w:autoSpaceDN/>
        <w:bidi w:val="0"/>
        <w:adjustRightInd/>
        <w:snapToGrid/>
        <w:spacing w:before="206" w:after="206" w:line="360" w:lineRule="atLeast"/>
        <w:ind w:leftChars="0" w:firstLine="600" w:firstLineChars="200"/>
        <w:jc w:val="left"/>
        <w:textAlignment w:val="auto"/>
        <w:rPr>
          <w:rFonts w:hint="default" w:ascii="Times New Roman" w:hAnsi="Times New Roman" w:eastAsia="方正仿宋简体" w:cstheme="minorBidi"/>
          <w:kern w:val="2"/>
          <w:sz w:val="30"/>
          <w:szCs w:val="30"/>
          <w:lang w:val="en-US" w:eastAsia="zh-CN" w:bidi="ar-SA"/>
        </w:rPr>
      </w:pPr>
      <w:r>
        <w:rPr>
          <w:rFonts w:hint="default" w:ascii="Times New Roman" w:hAnsi="Times New Roman" w:eastAsia="方正仿宋简体" w:cstheme="minorBidi"/>
          <w:kern w:val="2"/>
          <w:sz w:val="30"/>
          <w:szCs w:val="30"/>
          <w:lang w:val="en-US" w:eastAsia="zh-CN" w:bidi="ar-SA"/>
        </w:rPr>
        <w:t>该公司是俄罗斯最大的黄金生产商之一，其旗下的奥林匹亚金锑矿（Olimpiada）是俄罗斯最大的金锑矿山，年产量约为2.3万吨。然而，由于黄金产量最大化，该矿从2021年到2023年大幅减少了锑产量。2023年，由于矿石品位下降，预计锑产量不会超过1万吨。极地黄金公司还计划通过增加矿产量提高品位，可能在未来达到7至8度或10度后再考虑出口到中国。</w:t>
      </w:r>
    </w:p>
    <w:p w14:paraId="0064D7C9">
      <w:pPr>
        <w:pStyle w:val="18"/>
        <w:keepNext w:val="0"/>
        <w:keepLines w:val="0"/>
        <w:pageBreakBefore w:val="0"/>
        <w:widowControl/>
        <w:numPr>
          <w:ilvl w:val="0"/>
          <w:numId w:val="3"/>
        </w:numPr>
        <w:kinsoku/>
        <w:wordWrap/>
        <w:overflowPunct/>
        <w:topLinePunct w:val="0"/>
        <w:autoSpaceDE/>
        <w:autoSpaceDN/>
        <w:bidi w:val="0"/>
        <w:adjustRightInd/>
        <w:snapToGrid/>
        <w:spacing w:before="206" w:after="206" w:line="360" w:lineRule="atLeast"/>
        <w:ind w:left="0" w:leftChars="0" w:firstLine="600" w:firstLineChars="200"/>
        <w:jc w:val="left"/>
        <w:textAlignment w:val="auto"/>
        <w:rPr>
          <w:rFonts w:hint="eastAsia" w:ascii="Times New Roman" w:hAnsi="Times New Roman" w:eastAsia="方正仿宋简体" w:cstheme="minorBidi"/>
          <w:kern w:val="2"/>
          <w:sz w:val="30"/>
          <w:szCs w:val="30"/>
          <w:lang w:val="en-US" w:eastAsia="zh-CN" w:bidi="ar-SA"/>
        </w:rPr>
      </w:pPr>
      <w:r>
        <w:rPr>
          <w:rFonts w:hint="eastAsia" w:ascii="Times New Roman" w:hAnsi="Times New Roman" w:eastAsia="方正仿宋简体" w:cstheme="minorBidi"/>
          <w:kern w:val="2"/>
          <w:sz w:val="30"/>
          <w:szCs w:val="30"/>
          <w:lang w:val="en-US" w:eastAsia="zh-CN" w:bidi="ar-SA"/>
        </w:rPr>
        <w:t>Geo ProMining：</w:t>
      </w:r>
    </w:p>
    <w:p w14:paraId="22DD8E4D">
      <w:pPr>
        <w:pStyle w:val="18"/>
        <w:keepNext w:val="0"/>
        <w:keepLines w:val="0"/>
        <w:pageBreakBefore w:val="0"/>
        <w:widowControl/>
        <w:numPr>
          <w:ilvl w:val="0"/>
          <w:numId w:val="0"/>
        </w:numPr>
        <w:kinsoku/>
        <w:wordWrap/>
        <w:overflowPunct/>
        <w:topLinePunct w:val="0"/>
        <w:autoSpaceDE/>
        <w:autoSpaceDN/>
        <w:bidi w:val="0"/>
        <w:adjustRightInd/>
        <w:snapToGrid/>
        <w:spacing w:before="206" w:after="206" w:line="360" w:lineRule="atLeast"/>
        <w:ind w:firstLine="600" w:firstLineChars="200"/>
        <w:jc w:val="left"/>
        <w:textAlignment w:val="auto"/>
        <w:rPr>
          <w:rFonts w:hint="default" w:ascii="Times New Roman" w:hAnsi="Times New Roman" w:eastAsia="方正仿宋简体" w:cstheme="minorBidi"/>
          <w:kern w:val="2"/>
          <w:sz w:val="30"/>
          <w:szCs w:val="30"/>
          <w:lang w:val="en-US" w:eastAsia="zh-CN" w:bidi="ar-SA"/>
        </w:rPr>
      </w:pPr>
      <w:r>
        <w:rPr>
          <w:rFonts w:hint="default" w:ascii="Times New Roman" w:hAnsi="Times New Roman" w:eastAsia="方正仿宋简体" w:cstheme="minorBidi"/>
          <w:kern w:val="2"/>
          <w:sz w:val="30"/>
          <w:szCs w:val="30"/>
          <w:lang w:val="en-US" w:eastAsia="zh-CN" w:bidi="ar-SA"/>
        </w:rPr>
        <w:t>该公司控股的萨雷拉赫金锑矿（Sarylakh）和盛达昌（Sentachan）锑金矿是俄罗斯最大的锑矿之一。2013年，两矿的锑储量之和约为11~18万吨锑金属，品位在20~30%之间。2021年上半年产量仅3626吨。</w:t>
      </w:r>
    </w:p>
    <w:p w14:paraId="54D5C16D">
      <w:pPr>
        <w:pStyle w:val="18"/>
        <w:keepNext w:val="0"/>
        <w:keepLines w:val="0"/>
        <w:pageBreakBefore w:val="0"/>
        <w:widowControl/>
        <w:numPr>
          <w:ilvl w:val="0"/>
          <w:numId w:val="0"/>
        </w:numPr>
        <w:kinsoku/>
        <w:wordWrap/>
        <w:overflowPunct/>
        <w:topLinePunct w:val="0"/>
        <w:autoSpaceDE/>
        <w:autoSpaceDN/>
        <w:bidi w:val="0"/>
        <w:adjustRightInd/>
        <w:snapToGrid/>
        <w:spacing w:before="206" w:after="206" w:line="360" w:lineRule="atLeast"/>
        <w:jc w:val="center"/>
        <w:textAlignment w:val="auto"/>
        <w:rPr>
          <w:rFonts w:hint="default" w:ascii="Times New Roman" w:hAnsi="Times New Roman" w:eastAsia="方正仿宋简体" w:cstheme="minorBidi"/>
          <w:kern w:val="2"/>
          <w:sz w:val="28"/>
          <w:szCs w:val="28"/>
          <w:lang w:val="en-US" w:eastAsia="zh-CN" w:bidi="ar-SA"/>
        </w:rPr>
      </w:pPr>
      <w:r>
        <w:rPr>
          <w:rFonts w:hint="eastAsia" w:ascii="Times New Roman" w:hAnsi="Times New Roman" w:eastAsia="方正仿宋简体" w:cstheme="minorBidi"/>
          <w:kern w:val="2"/>
          <w:sz w:val="30"/>
          <w:szCs w:val="30"/>
          <w:lang w:val="en-US" w:eastAsia="zh-CN" w:bidi="ar-SA"/>
        </w:rPr>
        <w:t>表9：全球锑行业主要企业情况</w:t>
      </w:r>
    </w:p>
    <w:tbl>
      <w:tblPr>
        <w:tblStyle w:val="11"/>
        <w:tblW w:w="842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265"/>
        <w:gridCol w:w="1573"/>
        <w:gridCol w:w="2606"/>
        <w:gridCol w:w="2985"/>
      </w:tblGrid>
      <w:tr w14:paraId="44E43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D95126">
            <w:pPr>
              <w:pStyle w:val="18"/>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b/>
                <w:bCs/>
                <w:kern w:val="2"/>
                <w:sz w:val="24"/>
                <w:szCs w:val="24"/>
                <w:lang w:val="en-US" w:eastAsia="zh-CN" w:bidi="ar-SA"/>
              </w:rPr>
            </w:pPr>
            <w:r>
              <w:rPr>
                <w:rFonts w:hint="eastAsia" w:ascii="Times New Roman" w:hAnsi="Times New Roman" w:eastAsia="方正仿宋简体" w:cstheme="minorBidi"/>
                <w:b/>
                <w:bCs/>
                <w:kern w:val="2"/>
                <w:sz w:val="24"/>
                <w:szCs w:val="24"/>
                <w:lang w:val="en-US" w:eastAsia="zh-CN" w:bidi="ar-SA"/>
              </w:rPr>
              <w:t>国家</w:t>
            </w:r>
          </w:p>
        </w:tc>
        <w:tc>
          <w:tcPr>
            <w:tcW w:w="15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AC1ACD">
            <w:pPr>
              <w:pStyle w:val="18"/>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b/>
                <w:bCs/>
                <w:kern w:val="2"/>
                <w:sz w:val="24"/>
                <w:szCs w:val="24"/>
                <w:lang w:val="en-US" w:eastAsia="zh-CN" w:bidi="ar-SA"/>
              </w:rPr>
            </w:pPr>
            <w:r>
              <w:rPr>
                <w:rFonts w:hint="eastAsia" w:ascii="Times New Roman" w:hAnsi="Times New Roman" w:eastAsia="方正仿宋简体" w:cstheme="minorBidi"/>
                <w:b/>
                <w:bCs/>
                <w:kern w:val="2"/>
                <w:sz w:val="24"/>
                <w:szCs w:val="24"/>
                <w:lang w:val="en-US" w:eastAsia="zh-CN" w:bidi="ar-SA"/>
              </w:rPr>
              <w:t>公司名称</w:t>
            </w:r>
          </w:p>
        </w:tc>
        <w:tc>
          <w:tcPr>
            <w:tcW w:w="26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F2DD82">
            <w:pPr>
              <w:pStyle w:val="18"/>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b/>
                <w:bCs/>
                <w:kern w:val="2"/>
                <w:sz w:val="24"/>
                <w:szCs w:val="24"/>
                <w:lang w:val="en-US" w:eastAsia="zh-CN" w:bidi="ar-SA"/>
              </w:rPr>
            </w:pPr>
            <w:r>
              <w:rPr>
                <w:rFonts w:hint="eastAsia" w:ascii="Times New Roman" w:hAnsi="Times New Roman" w:eastAsia="方正仿宋简体" w:cstheme="minorBidi"/>
                <w:b/>
                <w:bCs/>
                <w:kern w:val="2"/>
                <w:sz w:val="24"/>
                <w:szCs w:val="24"/>
                <w:lang w:val="en-US" w:eastAsia="zh-CN" w:bidi="ar-SA"/>
              </w:rPr>
              <w:t>产品</w:t>
            </w:r>
          </w:p>
        </w:tc>
        <w:tc>
          <w:tcPr>
            <w:tcW w:w="29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5AF46D">
            <w:pPr>
              <w:pStyle w:val="18"/>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center"/>
              <w:textAlignment w:val="auto"/>
              <w:rPr>
                <w:rFonts w:hint="eastAsia" w:ascii="Times New Roman" w:hAnsi="Times New Roman" w:eastAsia="方正仿宋简体" w:cstheme="minorBidi"/>
                <w:b/>
                <w:bCs/>
                <w:kern w:val="2"/>
                <w:sz w:val="24"/>
                <w:szCs w:val="24"/>
                <w:lang w:val="en-US" w:eastAsia="zh-CN" w:bidi="ar-SA"/>
              </w:rPr>
            </w:pPr>
            <w:r>
              <w:rPr>
                <w:rFonts w:hint="eastAsia" w:ascii="Times New Roman" w:hAnsi="Times New Roman" w:eastAsia="方正仿宋简体" w:cstheme="minorBidi"/>
                <w:b/>
                <w:bCs/>
                <w:kern w:val="2"/>
                <w:sz w:val="24"/>
                <w:szCs w:val="24"/>
                <w:lang w:val="en-US" w:eastAsia="zh-CN" w:bidi="ar-SA"/>
              </w:rPr>
              <w:t>产量</w:t>
            </w:r>
          </w:p>
        </w:tc>
      </w:tr>
      <w:tr w14:paraId="67F6AC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84" w:hRule="atLeast"/>
        </w:trPr>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46217D">
            <w:pPr>
              <w:pStyle w:val="18"/>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中国</w:t>
            </w:r>
          </w:p>
        </w:tc>
        <w:tc>
          <w:tcPr>
            <w:tcW w:w="15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1D11A7">
            <w:pPr>
              <w:pStyle w:val="18"/>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湖南黄金</w:t>
            </w:r>
          </w:p>
        </w:tc>
        <w:tc>
          <w:tcPr>
            <w:tcW w:w="26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53E005">
            <w:pPr>
              <w:pStyle w:val="18"/>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钨精矿、黄金、锑锭、三氧化二锑、纳米氧化锑、高纯三氧化二锑、仲钨酸铵</w:t>
            </w:r>
          </w:p>
        </w:tc>
        <w:tc>
          <w:tcPr>
            <w:tcW w:w="29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7F47CC">
            <w:pPr>
              <w:pStyle w:val="18"/>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2023年生产锑品3.11万吨</w:t>
            </w:r>
          </w:p>
        </w:tc>
      </w:tr>
      <w:tr w14:paraId="369D2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EC509D">
            <w:pPr>
              <w:pStyle w:val="18"/>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中国</w:t>
            </w:r>
          </w:p>
        </w:tc>
        <w:tc>
          <w:tcPr>
            <w:tcW w:w="15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65FC2F">
            <w:pPr>
              <w:pStyle w:val="18"/>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华钰矿业</w:t>
            </w:r>
          </w:p>
        </w:tc>
        <w:tc>
          <w:tcPr>
            <w:tcW w:w="26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4ACF0B">
            <w:pPr>
              <w:pStyle w:val="18"/>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铅锑精矿、锌精矿</w:t>
            </w:r>
          </w:p>
        </w:tc>
        <w:tc>
          <w:tcPr>
            <w:tcW w:w="29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DF2255">
            <w:pPr>
              <w:pStyle w:val="18"/>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2020年生产铅锌锑3.91万吨</w:t>
            </w:r>
          </w:p>
        </w:tc>
      </w:tr>
      <w:tr w14:paraId="789213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2B3618">
            <w:pPr>
              <w:pStyle w:val="18"/>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中国</w:t>
            </w:r>
          </w:p>
        </w:tc>
        <w:tc>
          <w:tcPr>
            <w:tcW w:w="15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D692C0">
            <w:pPr>
              <w:pStyle w:val="18"/>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华锡集团</w:t>
            </w:r>
          </w:p>
        </w:tc>
        <w:tc>
          <w:tcPr>
            <w:tcW w:w="26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F4D115">
            <w:pPr>
              <w:pStyle w:val="18"/>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锡锭、锌锭、铟锭、铅锭、锑锭、银锭、金锭</w:t>
            </w:r>
          </w:p>
        </w:tc>
        <w:tc>
          <w:tcPr>
            <w:tcW w:w="29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D7F943">
            <w:pPr>
              <w:pStyle w:val="18"/>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2024年上半年生产铅锑精矿7484.89吨</w:t>
            </w:r>
          </w:p>
        </w:tc>
      </w:tr>
      <w:tr w14:paraId="1C22B2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23F3C8">
            <w:pPr>
              <w:pStyle w:val="18"/>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中国</w:t>
            </w:r>
          </w:p>
        </w:tc>
        <w:tc>
          <w:tcPr>
            <w:tcW w:w="15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41D99D">
            <w:pPr>
              <w:pStyle w:val="18"/>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兴业银锡</w:t>
            </w:r>
          </w:p>
        </w:tc>
        <w:tc>
          <w:tcPr>
            <w:tcW w:w="26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A5849A">
            <w:pPr>
              <w:pStyle w:val="18"/>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银、锡、锌、铅、铁、铜、锑、铋、金</w:t>
            </w:r>
          </w:p>
        </w:tc>
        <w:tc>
          <w:tcPr>
            <w:tcW w:w="29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4001F3">
            <w:pPr>
              <w:pStyle w:val="18"/>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2023年生产锑金属1019.55吨</w:t>
            </w:r>
          </w:p>
        </w:tc>
      </w:tr>
      <w:tr w14:paraId="6B327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B17DF2">
            <w:pPr>
              <w:pStyle w:val="18"/>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俄罗斯</w:t>
            </w:r>
          </w:p>
        </w:tc>
        <w:tc>
          <w:tcPr>
            <w:tcW w:w="15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39CFF9">
            <w:pPr>
              <w:pStyle w:val="18"/>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极地黄金</w:t>
            </w:r>
          </w:p>
        </w:tc>
        <w:tc>
          <w:tcPr>
            <w:tcW w:w="26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888DA3">
            <w:pPr>
              <w:pStyle w:val="18"/>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金、锑</w:t>
            </w:r>
          </w:p>
        </w:tc>
        <w:tc>
          <w:tcPr>
            <w:tcW w:w="29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27318D">
            <w:pPr>
              <w:pStyle w:val="18"/>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金锑合计2.3万吨</w:t>
            </w:r>
          </w:p>
        </w:tc>
      </w:tr>
      <w:tr w14:paraId="4C7096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2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9D7F8C">
            <w:pPr>
              <w:pStyle w:val="18"/>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俄罗斯</w:t>
            </w:r>
          </w:p>
        </w:tc>
        <w:tc>
          <w:tcPr>
            <w:tcW w:w="15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D8C8B3">
            <w:pPr>
              <w:pStyle w:val="18"/>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Geo ProMining</w:t>
            </w:r>
          </w:p>
        </w:tc>
        <w:tc>
          <w:tcPr>
            <w:tcW w:w="260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78CECC">
            <w:pPr>
              <w:pStyle w:val="18"/>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金、锑</w:t>
            </w:r>
          </w:p>
        </w:tc>
        <w:tc>
          <w:tcPr>
            <w:tcW w:w="29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9A51A3">
            <w:pPr>
              <w:pStyle w:val="18"/>
              <w:keepNext w:val="0"/>
              <w:keepLines w:val="0"/>
              <w:pageBreakBefore w:val="0"/>
              <w:widowControl/>
              <w:numPr>
                <w:ilvl w:val="0"/>
                <w:numId w:val="0"/>
              </w:numPr>
              <w:suppressLineNumbers w:val="0"/>
              <w:kinsoku/>
              <w:wordWrap/>
              <w:overflowPunct/>
              <w:topLinePunct w:val="0"/>
              <w:autoSpaceDE/>
              <w:autoSpaceDN/>
              <w:bidi w:val="0"/>
              <w:adjustRightInd/>
              <w:snapToGrid/>
              <w:spacing w:before="206" w:beforeAutospacing="0" w:after="206" w:afterAutospacing="0" w:line="360" w:lineRule="atLeast"/>
              <w:ind w:left="0" w:right="0"/>
              <w:jc w:val="left"/>
              <w:textAlignment w:val="auto"/>
              <w:rPr>
                <w:rFonts w:hint="eastAsia" w:ascii="Times New Roman" w:hAnsi="Times New Roman" w:eastAsia="方正仿宋简体" w:cstheme="minorBidi"/>
                <w:kern w:val="2"/>
                <w:sz w:val="24"/>
                <w:szCs w:val="24"/>
                <w:lang w:val="en-US" w:eastAsia="zh-CN" w:bidi="ar-SA"/>
              </w:rPr>
            </w:pPr>
            <w:r>
              <w:rPr>
                <w:rFonts w:hint="eastAsia" w:ascii="Times New Roman" w:hAnsi="Times New Roman" w:eastAsia="方正仿宋简体" w:cstheme="minorBidi"/>
                <w:kern w:val="2"/>
                <w:sz w:val="24"/>
                <w:szCs w:val="24"/>
                <w:lang w:val="en-US" w:eastAsia="zh-CN" w:bidi="ar-SA"/>
              </w:rPr>
              <w:t>2021年上半年产量3626吨</w:t>
            </w:r>
          </w:p>
        </w:tc>
      </w:tr>
    </w:tbl>
    <w:p w14:paraId="6720D99C">
      <w:pPr>
        <w:pStyle w:val="2"/>
        <w:spacing w:before="100" w:beforeAutospacing="1" w:after="100" w:afterAutospacing="1" w:line="240" w:lineRule="auto"/>
        <w:jc w:val="left"/>
        <w:rPr>
          <w:rFonts w:hint="eastAsia" w:ascii="方正黑体简体" w:hAnsi="方正黑体简体" w:eastAsia="方正黑体简体" w:cs="方正黑体简体"/>
          <w:bCs/>
          <w:sz w:val="32"/>
          <w:szCs w:val="44"/>
          <w:highlight w:val="none"/>
          <w:lang w:eastAsia="zh-CN"/>
        </w:rPr>
      </w:pPr>
      <w:bookmarkStart w:id="24" w:name="_Toc11764"/>
      <w:r>
        <w:rPr>
          <w:rFonts w:hint="eastAsia" w:ascii="方正黑体简体" w:hAnsi="方正黑体简体" w:eastAsia="方正黑体简体" w:cs="方正黑体简体"/>
          <w:bCs/>
          <w:sz w:val="32"/>
          <w:szCs w:val="44"/>
          <w:highlight w:val="none"/>
          <w:lang w:val="en-US" w:eastAsia="zh-CN"/>
        </w:rPr>
        <w:t>六、</w:t>
      </w:r>
      <w:r>
        <w:rPr>
          <w:rFonts w:hint="eastAsia" w:ascii="方正黑体简体" w:hAnsi="方正黑体简体" w:eastAsia="方正黑体简体" w:cs="方正黑体简体"/>
          <w:bCs/>
          <w:sz w:val="32"/>
          <w:szCs w:val="44"/>
          <w:highlight w:val="none"/>
        </w:rPr>
        <w:t>出口管制措施会对国际供应链和产业链产生的可能影响</w:t>
      </w:r>
      <w:bookmarkEnd w:id="24"/>
    </w:p>
    <w:p w14:paraId="6E628D7C">
      <w:pPr>
        <w:numPr>
          <w:ilvl w:val="0"/>
          <w:numId w:val="0"/>
        </w:numPr>
        <w:ind w:left="0" w:leftChars="0" w:firstLine="600" w:firstLineChars="200"/>
        <w:rPr>
          <w:rFonts w:hint="default" w:ascii="Times New Roman" w:hAnsi="Times New Roman" w:eastAsia="方正仿宋简体" w:cstheme="minorBidi"/>
          <w:kern w:val="2"/>
          <w:sz w:val="30"/>
          <w:szCs w:val="30"/>
          <w:lang w:val="en-US" w:eastAsia="zh-CN" w:bidi="ar-SA"/>
        </w:rPr>
      </w:pPr>
      <w:r>
        <w:rPr>
          <w:rFonts w:hint="eastAsia" w:ascii="Times New Roman" w:hAnsi="Times New Roman" w:eastAsia="方正仿宋简体" w:cstheme="minorBidi"/>
          <w:kern w:val="2"/>
          <w:sz w:val="30"/>
          <w:szCs w:val="30"/>
          <w:lang w:val="en-US" w:eastAsia="zh-CN" w:bidi="ar-SA"/>
        </w:rPr>
        <w:t>1、对欧美产业链产生的可能影响</w:t>
      </w:r>
    </w:p>
    <w:p w14:paraId="55E2CF7B">
      <w:pPr>
        <w:pStyle w:val="18"/>
        <w:keepNext w:val="0"/>
        <w:keepLines w:val="0"/>
        <w:pageBreakBefore w:val="0"/>
        <w:widowControl/>
        <w:numPr>
          <w:ilvl w:val="0"/>
          <w:numId w:val="0"/>
        </w:numPr>
        <w:kinsoku/>
        <w:wordWrap/>
        <w:overflowPunct/>
        <w:topLinePunct w:val="0"/>
        <w:autoSpaceDE/>
        <w:autoSpaceDN/>
        <w:bidi w:val="0"/>
        <w:adjustRightInd/>
        <w:snapToGrid/>
        <w:spacing w:before="206" w:after="206" w:line="360" w:lineRule="atLeast"/>
        <w:ind w:firstLine="600" w:firstLineChars="200"/>
        <w:jc w:val="left"/>
        <w:textAlignment w:val="auto"/>
        <w:rPr>
          <w:rFonts w:hint="default" w:ascii="Times New Roman" w:hAnsi="Times New Roman" w:eastAsia="方正仿宋简体" w:cstheme="minorBidi"/>
          <w:kern w:val="2"/>
          <w:sz w:val="30"/>
          <w:szCs w:val="30"/>
          <w:lang w:val="en-US" w:eastAsia="zh-CN" w:bidi="ar-SA"/>
        </w:rPr>
      </w:pPr>
      <w:r>
        <w:rPr>
          <w:rFonts w:hint="default" w:ascii="Times New Roman" w:hAnsi="Times New Roman" w:eastAsia="方正仿宋简体" w:cstheme="minorBidi"/>
          <w:kern w:val="2"/>
          <w:sz w:val="30"/>
          <w:szCs w:val="30"/>
          <w:lang w:val="en-US" w:eastAsia="zh-CN" w:bidi="ar-SA"/>
        </w:rPr>
        <w:t>中国近期宣布对包括锑在内的一些关键物质实施出口管制，这一政策调整迅速引起了国际社会的关注。</w:t>
      </w:r>
      <w:r>
        <w:rPr>
          <w:rFonts w:hint="eastAsia" w:ascii="Times New Roman" w:hAnsi="Times New Roman" w:eastAsia="方正仿宋简体" w:cstheme="minorBidi"/>
          <w:kern w:val="2"/>
          <w:sz w:val="30"/>
          <w:szCs w:val="30"/>
          <w:lang w:val="en-US" w:eastAsia="zh-CN" w:bidi="ar-SA"/>
        </w:rPr>
        <w:t>前文也有叙述，</w:t>
      </w:r>
      <w:r>
        <w:rPr>
          <w:rFonts w:hint="default" w:ascii="Times New Roman" w:hAnsi="Times New Roman" w:eastAsia="方正仿宋简体" w:cstheme="minorBidi"/>
          <w:kern w:val="2"/>
          <w:sz w:val="30"/>
          <w:szCs w:val="30"/>
          <w:lang w:val="en-US" w:eastAsia="zh-CN" w:bidi="ar-SA"/>
        </w:rPr>
        <w:t>锑作为一种重要的战略资源，在军工领域具有不可替代的作用</w:t>
      </w:r>
      <w:r>
        <w:rPr>
          <w:rFonts w:hint="eastAsia" w:ascii="Times New Roman" w:hAnsi="Times New Roman" w:eastAsia="方正仿宋简体" w:cstheme="minorBidi"/>
          <w:kern w:val="2"/>
          <w:sz w:val="30"/>
          <w:szCs w:val="30"/>
          <w:lang w:val="en-US" w:eastAsia="zh-CN" w:bidi="ar-SA"/>
        </w:rPr>
        <w:t>，</w:t>
      </w:r>
      <w:r>
        <w:rPr>
          <w:rFonts w:hint="default" w:ascii="Times New Roman" w:hAnsi="Times New Roman" w:eastAsia="方正仿宋简体" w:cstheme="minorBidi"/>
          <w:kern w:val="2"/>
          <w:sz w:val="30"/>
          <w:szCs w:val="30"/>
          <w:lang w:val="en-US" w:eastAsia="zh-CN" w:bidi="ar-SA"/>
        </w:rPr>
        <w:t>美国作为全球军事力量的领导者，对中国的锑出口依赖度较高，因此</w:t>
      </w:r>
      <w:r>
        <w:rPr>
          <w:rFonts w:hint="eastAsia" w:ascii="Times New Roman" w:hAnsi="Times New Roman" w:eastAsia="方正仿宋简体" w:cstheme="minorBidi"/>
          <w:kern w:val="2"/>
          <w:sz w:val="30"/>
          <w:szCs w:val="30"/>
          <w:lang w:val="en-US" w:eastAsia="zh-CN" w:bidi="ar-SA"/>
        </w:rPr>
        <w:t>此次中国发布锑出口管制后，</w:t>
      </w:r>
      <w:r>
        <w:rPr>
          <w:rFonts w:hint="default" w:ascii="Times New Roman" w:hAnsi="Times New Roman" w:eastAsia="方正仿宋简体" w:cstheme="minorBidi"/>
          <w:kern w:val="2"/>
          <w:sz w:val="30"/>
          <w:szCs w:val="30"/>
          <w:lang w:val="en-US" w:eastAsia="zh-CN" w:bidi="ar-SA"/>
        </w:rPr>
        <w:t>无疑给美国</w:t>
      </w:r>
      <w:r>
        <w:rPr>
          <w:rFonts w:hint="eastAsia" w:ascii="Times New Roman" w:hAnsi="Times New Roman" w:eastAsia="方正仿宋简体" w:cstheme="minorBidi"/>
          <w:kern w:val="2"/>
          <w:sz w:val="30"/>
          <w:szCs w:val="30"/>
          <w:lang w:val="en-US" w:eastAsia="zh-CN" w:bidi="ar-SA"/>
        </w:rPr>
        <w:t>等欧美国家</w:t>
      </w:r>
      <w:r>
        <w:rPr>
          <w:rFonts w:hint="default" w:ascii="Times New Roman" w:hAnsi="Times New Roman" w:eastAsia="方正仿宋简体" w:cstheme="minorBidi"/>
          <w:kern w:val="2"/>
          <w:sz w:val="30"/>
          <w:szCs w:val="30"/>
          <w:lang w:val="en-US" w:eastAsia="zh-CN" w:bidi="ar-SA"/>
        </w:rPr>
        <w:t>的军工产业带来了不小的冲击。</w:t>
      </w:r>
    </w:p>
    <w:p w14:paraId="189BC7CA">
      <w:pPr>
        <w:pStyle w:val="18"/>
        <w:keepNext w:val="0"/>
        <w:keepLines w:val="0"/>
        <w:pageBreakBefore w:val="0"/>
        <w:widowControl/>
        <w:numPr>
          <w:ilvl w:val="0"/>
          <w:numId w:val="0"/>
        </w:numPr>
        <w:kinsoku/>
        <w:wordWrap/>
        <w:overflowPunct/>
        <w:topLinePunct w:val="0"/>
        <w:autoSpaceDE/>
        <w:autoSpaceDN/>
        <w:bidi w:val="0"/>
        <w:adjustRightInd/>
        <w:snapToGrid/>
        <w:spacing w:before="206" w:after="206" w:line="360" w:lineRule="atLeast"/>
        <w:ind w:firstLine="600" w:firstLineChars="200"/>
        <w:jc w:val="left"/>
        <w:textAlignment w:val="auto"/>
        <w:rPr>
          <w:rFonts w:hint="default" w:ascii="Times New Roman" w:hAnsi="Times New Roman" w:eastAsia="方正仿宋简体" w:cstheme="minorBidi"/>
          <w:kern w:val="2"/>
          <w:sz w:val="30"/>
          <w:szCs w:val="30"/>
          <w:lang w:val="en-US" w:eastAsia="zh-CN" w:bidi="ar-SA"/>
        </w:rPr>
      </w:pPr>
      <w:r>
        <w:rPr>
          <w:rFonts w:hint="eastAsia" w:ascii="Times New Roman" w:hAnsi="Times New Roman" w:eastAsia="方正仿宋简体" w:cstheme="minorBidi"/>
          <w:kern w:val="2"/>
          <w:sz w:val="30"/>
          <w:szCs w:val="30"/>
          <w:lang w:val="en-US" w:eastAsia="zh-CN" w:bidi="ar-SA"/>
        </w:rPr>
        <w:t>锑化物是各种红外传感器元件的核心材料，国际上锑化物红外探测器已全面进入第三代，</w:t>
      </w:r>
      <w:r>
        <w:rPr>
          <w:rFonts w:hint="default" w:ascii="Times New Roman" w:hAnsi="Times New Roman" w:eastAsia="方正仿宋简体" w:cstheme="minorBidi"/>
          <w:kern w:val="2"/>
          <w:sz w:val="30"/>
          <w:szCs w:val="30"/>
          <w:lang w:val="en-US" w:eastAsia="zh-CN" w:bidi="ar-SA"/>
        </w:rPr>
        <w:t>从美国空军战斗机配备的“响尾蛇”格斗导弹等红外制导武器，到F-22和F-35都在忙着配备的红外搜索和跟踪系统，再到美军各大军种广泛配备的光电搜索、侦察、告警类设备，以及高大上的天基红外侦察卫星等，全都离不开锑。</w:t>
      </w:r>
      <w:r>
        <w:rPr>
          <w:rFonts w:hint="eastAsia" w:ascii="Times New Roman" w:hAnsi="Times New Roman" w:eastAsia="方正仿宋简体" w:cstheme="minorBidi"/>
          <w:kern w:val="2"/>
          <w:sz w:val="30"/>
          <w:szCs w:val="30"/>
          <w:lang w:val="en-US" w:eastAsia="zh-CN" w:bidi="ar-SA"/>
        </w:rPr>
        <w:t>目前，锑在欧美的军事应用非常广泛，主要集中在以下几个方面。</w:t>
      </w:r>
    </w:p>
    <w:p w14:paraId="492C7F28">
      <w:pPr>
        <w:pStyle w:val="18"/>
        <w:keepNext w:val="0"/>
        <w:keepLines w:val="0"/>
        <w:pageBreakBefore w:val="0"/>
        <w:widowControl/>
        <w:numPr>
          <w:ilvl w:val="0"/>
          <w:numId w:val="0"/>
        </w:numPr>
        <w:kinsoku/>
        <w:wordWrap/>
        <w:overflowPunct/>
        <w:topLinePunct w:val="0"/>
        <w:autoSpaceDE/>
        <w:autoSpaceDN/>
        <w:bidi w:val="0"/>
        <w:adjustRightInd/>
        <w:snapToGrid/>
        <w:spacing w:before="206" w:after="206" w:line="360" w:lineRule="atLeast"/>
        <w:ind w:firstLine="602" w:firstLineChars="200"/>
        <w:jc w:val="left"/>
        <w:textAlignment w:val="auto"/>
        <w:rPr>
          <w:rFonts w:hint="default" w:ascii="Times New Roman" w:hAnsi="Times New Roman" w:eastAsia="方正仿宋简体" w:cstheme="minorBidi"/>
          <w:kern w:val="2"/>
          <w:sz w:val="30"/>
          <w:szCs w:val="30"/>
          <w:lang w:val="en-US" w:eastAsia="zh-CN" w:bidi="ar-SA"/>
        </w:rPr>
      </w:pPr>
      <w:r>
        <w:rPr>
          <w:rFonts w:hint="eastAsia" w:ascii="Times New Roman" w:hAnsi="Times New Roman" w:eastAsia="方正仿宋简体" w:cstheme="minorBidi"/>
          <w:b/>
          <w:bCs/>
          <w:kern w:val="2"/>
          <w:sz w:val="30"/>
          <w:szCs w:val="30"/>
          <w:lang w:val="en-US" w:eastAsia="zh-CN" w:bidi="ar-SA"/>
        </w:rPr>
        <w:t>红外制导武器：</w:t>
      </w:r>
      <w:r>
        <w:rPr>
          <w:rFonts w:hint="eastAsia" w:ascii="Times New Roman" w:hAnsi="Times New Roman" w:eastAsia="方正仿宋简体" w:cstheme="minorBidi"/>
          <w:kern w:val="2"/>
          <w:sz w:val="30"/>
          <w:szCs w:val="30"/>
          <w:lang w:val="en-US" w:eastAsia="zh-CN" w:bidi="ar-SA"/>
        </w:rPr>
        <w:t>锑化铟是红外探测器中的关键材料，广泛应用于导弹、战斗机、坦克等军事装备的红外制导系统中，例如AIM-9X红外制导空空导弹的凝视焦平面导引头就使用了锑化铟。</w:t>
      </w:r>
    </w:p>
    <w:p w14:paraId="3A0DCC5E">
      <w:pPr>
        <w:pStyle w:val="18"/>
        <w:keepNext w:val="0"/>
        <w:keepLines w:val="0"/>
        <w:pageBreakBefore w:val="0"/>
        <w:widowControl/>
        <w:numPr>
          <w:ilvl w:val="0"/>
          <w:numId w:val="0"/>
        </w:numPr>
        <w:kinsoku/>
        <w:wordWrap/>
        <w:overflowPunct/>
        <w:topLinePunct w:val="0"/>
        <w:autoSpaceDE/>
        <w:autoSpaceDN/>
        <w:bidi w:val="0"/>
        <w:adjustRightInd/>
        <w:snapToGrid/>
        <w:spacing w:before="206" w:after="206" w:line="360" w:lineRule="atLeast"/>
        <w:ind w:firstLine="602" w:firstLineChars="200"/>
        <w:jc w:val="left"/>
        <w:textAlignment w:val="auto"/>
        <w:rPr>
          <w:rFonts w:hint="default" w:ascii="Times New Roman" w:hAnsi="Times New Roman" w:eastAsia="方正仿宋简体" w:cstheme="minorBidi"/>
          <w:kern w:val="2"/>
          <w:sz w:val="30"/>
          <w:szCs w:val="30"/>
          <w:lang w:val="en-US" w:eastAsia="zh-CN" w:bidi="ar-SA"/>
        </w:rPr>
      </w:pPr>
      <w:r>
        <w:rPr>
          <w:rFonts w:hint="eastAsia" w:ascii="Times New Roman" w:hAnsi="Times New Roman" w:eastAsia="方正仿宋简体" w:cstheme="minorBidi"/>
          <w:b/>
          <w:bCs/>
          <w:kern w:val="2"/>
          <w:sz w:val="30"/>
          <w:szCs w:val="30"/>
          <w:lang w:val="en-US" w:eastAsia="zh-CN" w:bidi="ar-SA"/>
        </w:rPr>
        <w:t>弹药和子弹：</w:t>
      </w:r>
      <w:r>
        <w:rPr>
          <w:rFonts w:hint="eastAsia" w:ascii="Times New Roman" w:hAnsi="Times New Roman" w:eastAsia="方正仿宋简体" w:cstheme="minorBidi"/>
          <w:kern w:val="2"/>
          <w:sz w:val="30"/>
          <w:szCs w:val="30"/>
          <w:lang w:val="en-US" w:eastAsia="zh-CN" w:bidi="ar-SA"/>
        </w:rPr>
        <w:t>当锑加入到金属中，它不仅增强了金属的硬度和耐磨性，还显著提高了金属的耐热性，这些特性对于制造耐用和高性能的军事装备至关重要。例如，在子弹和炮弹的制造过程中加入适量的锑，可以使得这些弹药在高速撞击目标时保持结构的稳定性，减少因摩擦和冲击产生的热量对弹药造成的损害，从而提高其穿透力和可靠性。同时，枪炮等武器系统在长期使用过程中，内部金属会因连续射击产生高温和磨损，而锑的加入能有效延长枪炮的使用寿命，减少因金属疲劳和热损伤导致的故障率。这种材料科学上的创新，不仅提升了武器系统的战斗效能，也降低了维护成本，增强了军事装备的持久性和战场适应性。</w:t>
      </w:r>
    </w:p>
    <w:p w14:paraId="7B5A0B87">
      <w:pPr>
        <w:pStyle w:val="18"/>
        <w:keepNext w:val="0"/>
        <w:keepLines w:val="0"/>
        <w:pageBreakBefore w:val="0"/>
        <w:widowControl/>
        <w:numPr>
          <w:ilvl w:val="0"/>
          <w:numId w:val="0"/>
        </w:numPr>
        <w:kinsoku/>
        <w:wordWrap/>
        <w:overflowPunct/>
        <w:topLinePunct w:val="0"/>
        <w:autoSpaceDE/>
        <w:autoSpaceDN/>
        <w:bidi w:val="0"/>
        <w:adjustRightInd/>
        <w:snapToGrid/>
        <w:spacing w:before="206" w:after="206" w:line="360" w:lineRule="atLeast"/>
        <w:ind w:firstLine="602" w:firstLineChars="200"/>
        <w:jc w:val="left"/>
        <w:textAlignment w:val="auto"/>
        <w:rPr>
          <w:rFonts w:hint="default" w:ascii="Times New Roman" w:hAnsi="Times New Roman" w:eastAsia="方正仿宋简体" w:cstheme="minorBidi"/>
          <w:kern w:val="2"/>
          <w:sz w:val="30"/>
          <w:szCs w:val="30"/>
          <w:lang w:val="en-US" w:eastAsia="zh-CN" w:bidi="ar-SA"/>
        </w:rPr>
      </w:pPr>
      <w:r>
        <w:rPr>
          <w:rFonts w:hint="eastAsia" w:ascii="Times New Roman" w:hAnsi="Times New Roman" w:eastAsia="方正仿宋简体" w:cstheme="minorBidi"/>
          <w:b/>
          <w:bCs/>
          <w:kern w:val="2"/>
          <w:sz w:val="30"/>
          <w:szCs w:val="30"/>
          <w:lang w:val="en-US" w:eastAsia="zh-CN" w:bidi="ar-SA"/>
        </w:rPr>
        <w:t>夜视设备：</w:t>
      </w:r>
      <w:r>
        <w:rPr>
          <w:rFonts w:hint="eastAsia" w:ascii="Times New Roman" w:hAnsi="Times New Roman" w:eastAsia="方正仿宋简体" w:cstheme="minorBidi"/>
          <w:kern w:val="2"/>
          <w:sz w:val="30"/>
          <w:szCs w:val="30"/>
          <w:lang w:val="en-US" w:eastAsia="zh-CN" w:bidi="ar-SA"/>
        </w:rPr>
        <w:t>如夜视镜和夜视仪，是现代军事行动中不可或缺的工具，它们允许士兵在夜间或光线不足的环境中清晰地看到周围环境。锑在这些设备中的应用，主要是由于其在制造光电探测器时的重要作用。这些探测器能够将红外光转换为电信号，从而增强或转换夜间或低光条件下的可见光，提供清晰的图像。锑的化合物，尤其是锑化铟，因其高电子迁移率和红外探测效率，被广泛用于制造高性能的夜视设备。这些设备不仅提高了夜间作战的能力，还增强了战术灵活性和战场态势感知。此外，锑的应用还扩展到了其他红外技术领域，如红外热成像仪、红外搜索与跟踪系统等，这些都是现代军事技术的重要组成部分。</w:t>
      </w:r>
    </w:p>
    <w:p w14:paraId="101429AA">
      <w:pPr>
        <w:pStyle w:val="18"/>
        <w:keepNext w:val="0"/>
        <w:keepLines w:val="0"/>
        <w:pageBreakBefore w:val="0"/>
        <w:widowControl/>
        <w:numPr>
          <w:ilvl w:val="0"/>
          <w:numId w:val="0"/>
        </w:numPr>
        <w:kinsoku/>
        <w:wordWrap/>
        <w:overflowPunct/>
        <w:topLinePunct w:val="0"/>
        <w:autoSpaceDE/>
        <w:autoSpaceDN/>
        <w:bidi w:val="0"/>
        <w:adjustRightInd/>
        <w:snapToGrid/>
        <w:spacing w:before="206" w:after="206" w:line="360" w:lineRule="atLeast"/>
        <w:ind w:firstLine="602" w:firstLineChars="200"/>
        <w:jc w:val="left"/>
        <w:textAlignment w:val="auto"/>
        <w:rPr>
          <w:rFonts w:hint="default" w:ascii="Times New Roman" w:hAnsi="Times New Roman" w:eastAsia="方正仿宋简体" w:cstheme="minorBidi"/>
          <w:kern w:val="2"/>
          <w:sz w:val="30"/>
          <w:szCs w:val="30"/>
          <w:lang w:val="en-US" w:eastAsia="zh-CN" w:bidi="ar-SA"/>
        </w:rPr>
      </w:pPr>
      <w:r>
        <w:rPr>
          <w:rFonts w:hint="eastAsia" w:ascii="Times New Roman" w:hAnsi="Times New Roman" w:eastAsia="方正仿宋简体" w:cstheme="minorBidi"/>
          <w:b/>
          <w:bCs/>
          <w:kern w:val="2"/>
          <w:sz w:val="30"/>
          <w:szCs w:val="30"/>
          <w:lang w:val="en-US" w:eastAsia="zh-CN" w:bidi="ar-SA"/>
        </w:rPr>
        <w:t>核武器部件：</w:t>
      </w:r>
      <w:r>
        <w:rPr>
          <w:rFonts w:hint="eastAsia" w:ascii="Times New Roman" w:hAnsi="Times New Roman" w:eastAsia="方正仿宋简体" w:cstheme="minorBidi"/>
          <w:kern w:val="2"/>
          <w:sz w:val="30"/>
          <w:szCs w:val="30"/>
          <w:lang w:val="en-US" w:eastAsia="zh-CN" w:bidi="ar-SA"/>
        </w:rPr>
        <w:t>作为一种多功能的元素，锑因其独特的物理和化学特性，被用于核武器系统中的一些关键部件。这些部件可能包括用于提高武器系统稳定性和可靠性的各种电子组件、传感器和控制单元。锑的高耐热性和耐腐蚀性使其成为在极端条件下运行的设备的理想材料，尤其是在核武器的高温和高压环境中。此外，锑的某些化合物在核反应过程中可能发挥催化或屏蔽作用，有助于提高核武器的效率和安全性。在核武器的制造过程中，锑的使用还涉及到精密的工程设计和材料科学，以确保武器系统的各个部分能够在极端条件下正常工作。锑的这些应用不仅体现了其在提升武器系统性能方面的重要性，也反映了在高技术军事装备研发中对材料性能的严格要求。</w:t>
      </w:r>
    </w:p>
    <w:p w14:paraId="55980FE9">
      <w:pPr>
        <w:pStyle w:val="18"/>
        <w:keepNext w:val="0"/>
        <w:keepLines w:val="0"/>
        <w:pageBreakBefore w:val="0"/>
        <w:widowControl/>
        <w:numPr>
          <w:ilvl w:val="0"/>
          <w:numId w:val="0"/>
        </w:numPr>
        <w:kinsoku/>
        <w:wordWrap/>
        <w:overflowPunct/>
        <w:topLinePunct w:val="0"/>
        <w:autoSpaceDE/>
        <w:autoSpaceDN/>
        <w:bidi w:val="0"/>
        <w:adjustRightInd/>
        <w:snapToGrid/>
        <w:spacing w:before="206" w:after="206" w:line="360" w:lineRule="atLeast"/>
        <w:ind w:firstLine="600" w:firstLineChars="200"/>
        <w:jc w:val="left"/>
        <w:textAlignment w:val="auto"/>
        <w:rPr>
          <w:rFonts w:hint="eastAsia" w:ascii="Times New Roman" w:hAnsi="Times New Roman" w:eastAsia="方正仿宋简体" w:cstheme="minorBidi"/>
          <w:kern w:val="2"/>
          <w:sz w:val="30"/>
          <w:szCs w:val="30"/>
          <w:lang w:val="en-US" w:eastAsia="zh-CN" w:bidi="ar-SA"/>
        </w:rPr>
      </w:pPr>
      <w:r>
        <w:rPr>
          <w:rFonts w:hint="eastAsia" w:ascii="Times New Roman" w:hAnsi="Times New Roman" w:eastAsia="方正仿宋简体" w:cstheme="minorBidi"/>
          <w:kern w:val="2"/>
          <w:sz w:val="30"/>
          <w:szCs w:val="30"/>
          <w:lang w:val="en-US" w:eastAsia="zh-CN" w:bidi="ar-SA"/>
        </w:rPr>
        <w:t>且由于锑矿资源的地理分布相对集中，美国在短期内难以找到足够的替代来源，这导致了美国在军工材料供应链上出现了潜在的风险。美国军方和国防工业界对此表示出了深切的担忧，担心这将影响到其军事装备的更新换代和武装力量的维护。同时，欧洲国家也对这一变化表示关注，因为他们在某些领域同样依赖于中国的锑出口。</w:t>
      </w:r>
    </w:p>
    <w:p w14:paraId="15B92F12">
      <w:pPr>
        <w:pStyle w:val="18"/>
        <w:keepNext w:val="0"/>
        <w:keepLines w:val="0"/>
        <w:pageBreakBefore w:val="0"/>
        <w:widowControl/>
        <w:numPr>
          <w:ilvl w:val="0"/>
          <w:numId w:val="0"/>
        </w:numPr>
        <w:kinsoku/>
        <w:wordWrap/>
        <w:overflowPunct/>
        <w:topLinePunct w:val="0"/>
        <w:autoSpaceDE/>
        <w:autoSpaceDN/>
        <w:bidi w:val="0"/>
        <w:adjustRightInd/>
        <w:snapToGrid/>
        <w:spacing w:before="206" w:after="206" w:line="360" w:lineRule="atLeast"/>
        <w:ind w:firstLine="600" w:firstLineChars="200"/>
        <w:jc w:val="left"/>
        <w:textAlignment w:val="auto"/>
        <w:rPr>
          <w:rFonts w:hint="eastAsia" w:ascii="Times New Roman" w:hAnsi="Times New Roman" w:eastAsia="方正仿宋简体" w:cstheme="minorBidi"/>
          <w:kern w:val="2"/>
          <w:sz w:val="30"/>
          <w:szCs w:val="30"/>
          <w:lang w:val="en-US" w:eastAsia="zh-CN" w:bidi="ar-SA"/>
        </w:rPr>
      </w:pPr>
      <w:r>
        <w:rPr>
          <w:rFonts w:hint="eastAsia" w:ascii="Times New Roman" w:hAnsi="Times New Roman" w:eastAsia="方正仿宋简体" w:cstheme="minorBidi"/>
          <w:kern w:val="2"/>
          <w:sz w:val="30"/>
          <w:szCs w:val="30"/>
          <w:lang w:val="en-US" w:eastAsia="zh-CN" w:bidi="ar-SA"/>
        </w:rPr>
        <w:t>面对这种情况，美国和欧洲国家可能会加快寻求多元化的供应链解决方案，包括开发新的矿产资源、增加国内生产能力或者寻找其他国家的供应商。此外，这一事件也可能促使相关国家加大在稀土元素和关键矿产领域的研发投入，以减少对单一供应源的依赖，增强自身的产业安全和战略自主性。</w:t>
      </w:r>
    </w:p>
    <w:p w14:paraId="6F0FBABB">
      <w:pPr>
        <w:pStyle w:val="18"/>
        <w:keepNext w:val="0"/>
        <w:keepLines w:val="0"/>
        <w:pageBreakBefore w:val="0"/>
        <w:widowControl/>
        <w:numPr>
          <w:ilvl w:val="0"/>
          <w:numId w:val="0"/>
        </w:numPr>
        <w:kinsoku/>
        <w:wordWrap/>
        <w:overflowPunct/>
        <w:topLinePunct w:val="0"/>
        <w:autoSpaceDE/>
        <w:autoSpaceDN/>
        <w:bidi w:val="0"/>
        <w:adjustRightInd/>
        <w:snapToGrid/>
        <w:spacing w:before="206" w:after="206" w:line="360" w:lineRule="atLeast"/>
        <w:ind w:firstLine="600" w:firstLineChars="200"/>
        <w:jc w:val="left"/>
        <w:textAlignment w:val="auto"/>
        <w:rPr>
          <w:rFonts w:hint="eastAsia" w:ascii="Times New Roman" w:hAnsi="Times New Roman" w:eastAsia="方正仿宋简体" w:cstheme="minorBidi"/>
          <w:kern w:val="2"/>
          <w:sz w:val="30"/>
          <w:szCs w:val="30"/>
          <w:lang w:val="en-US" w:eastAsia="zh-CN" w:bidi="ar-SA"/>
        </w:rPr>
      </w:pPr>
      <w:r>
        <w:rPr>
          <w:rFonts w:hint="eastAsia" w:ascii="Times New Roman" w:hAnsi="Times New Roman" w:eastAsia="方正仿宋简体" w:cstheme="minorBidi"/>
          <w:kern w:val="2"/>
          <w:sz w:val="30"/>
          <w:szCs w:val="30"/>
          <w:lang w:val="en-US" w:eastAsia="zh-CN" w:bidi="ar-SA"/>
        </w:rPr>
        <w:t>总体来看，中国的出口管制政策不仅是对国内资源管理的一种调整，也是对全球供应链格局产生深远影响的一个信号。这要求各国在维护国家安全和经济利益的同时，也需要加强国际合作，共同应对全球资源配置中的挑战。</w:t>
      </w:r>
    </w:p>
    <w:p w14:paraId="4895D827">
      <w:pPr>
        <w:numPr>
          <w:ilvl w:val="0"/>
          <w:numId w:val="0"/>
        </w:numPr>
        <w:ind w:left="0" w:leftChars="0" w:firstLine="600" w:firstLineChars="200"/>
        <w:rPr>
          <w:rFonts w:hint="eastAsia" w:ascii="Times New Roman" w:hAnsi="Times New Roman" w:eastAsia="方正仿宋简体"/>
          <w:sz w:val="30"/>
          <w:szCs w:val="30"/>
          <w:lang w:val="en-US" w:eastAsia="zh-CN"/>
        </w:rPr>
      </w:pPr>
      <w:r>
        <w:rPr>
          <w:rFonts w:hint="eastAsia" w:ascii="Times New Roman" w:hAnsi="Times New Roman" w:eastAsia="方正仿宋简体" w:cstheme="minorBidi"/>
          <w:kern w:val="2"/>
          <w:sz w:val="30"/>
          <w:szCs w:val="30"/>
          <w:lang w:val="en-US" w:eastAsia="zh-CN" w:bidi="ar-SA"/>
        </w:rPr>
        <w:t>2、对</w:t>
      </w:r>
      <w:r>
        <w:rPr>
          <w:rFonts w:hint="eastAsia" w:ascii="Times New Roman" w:hAnsi="Times New Roman" w:eastAsia="方正仿宋简体"/>
          <w:sz w:val="30"/>
          <w:szCs w:val="30"/>
          <w:lang w:val="en-US" w:eastAsia="zh-CN"/>
        </w:rPr>
        <w:t>韩国</w:t>
      </w:r>
      <w:r>
        <w:rPr>
          <w:rFonts w:hint="eastAsia" w:ascii="Times New Roman" w:hAnsi="Times New Roman" w:eastAsia="方正仿宋简体" w:cstheme="minorBidi"/>
          <w:kern w:val="2"/>
          <w:sz w:val="30"/>
          <w:szCs w:val="30"/>
          <w:lang w:val="en-US" w:eastAsia="zh-CN" w:bidi="ar-SA"/>
        </w:rPr>
        <w:t>产业链产生的可能影响</w:t>
      </w:r>
    </w:p>
    <w:p w14:paraId="046FDD38">
      <w:pPr>
        <w:pStyle w:val="18"/>
        <w:keepNext w:val="0"/>
        <w:keepLines w:val="0"/>
        <w:pageBreakBefore w:val="0"/>
        <w:widowControl/>
        <w:numPr>
          <w:ilvl w:val="0"/>
          <w:numId w:val="0"/>
        </w:numPr>
        <w:kinsoku/>
        <w:wordWrap/>
        <w:overflowPunct/>
        <w:topLinePunct w:val="0"/>
        <w:autoSpaceDE/>
        <w:autoSpaceDN/>
        <w:bidi w:val="0"/>
        <w:adjustRightInd/>
        <w:snapToGrid/>
        <w:spacing w:before="206" w:after="206" w:line="360" w:lineRule="atLeast"/>
        <w:ind w:firstLine="600" w:firstLineChars="200"/>
        <w:jc w:val="left"/>
        <w:textAlignment w:val="auto"/>
        <w:rPr>
          <w:rFonts w:hint="default" w:ascii="Times New Roman" w:hAnsi="Times New Roman" w:eastAsia="方正仿宋简体" w:cstheme="minorBidi"/>
          <w:kern w:val="2"/>
          <w:sz w:val="30"/>
          <w:szCs w:val="30"/>
          <w:lang w:val="en-US" w:eastAsia="zh-CN" w:bidi="ar-SA"/>
        </w:rPr>
      </w:pPr>
      <w:r>
        <w:rPr>
          <w:rFonts w:hint="default" w:ascii="Times New Roman" w:hAnsi="Times New Roman" w:eastAsia="方正仿宋简体" w:cstheme="minorBidi"/>
          <w:kern w:val="2"/>
          <w:sz w:val="30"/>
          <w:szCs w:val="30"/>
          <w:lang w:val="en-US" w:eastAsia="zh-CN" w:bidi="ar-SA"/>
        </w:rPr>
        <w:t>韩国政府在8月16日表示，这一措施对韩国相关行业的影响预计较小。韩国产业通商资源部当天举行了产业供应链检查会议，与相关部门、机构及行业人士共同讨论了应对措施。会议指出，韩国去年从中国进口锑的金额为5920万美元，约占其总进口的74%。</w:t>
      </w:r>
    </w:p>
    <w:p w14:paraId="31C497BC">
      <w:pPr>
        <w:pStyle w:val="18"/>
        <w:keepNext w:val="0"/>
        <w:keepLines w:val="0"/>
        <w:pageBreakBefore w:val="0"/>
        <w:widowControl/>
        <w:numPr>
          <w:ilvl w:val="0"/>
          <w:numId w:val="0"/>
        </w:numPr>
        <w:kinsoku/>
        <w:wordWrap/>
        <w:overflowPunct/>
        <w:topLinePunct w:val="0"/>
        <w:autoSpaceDE/>
        <w:autoSpaceDN/>
        <w:bidi w:val="0"/>
        <w:adjustRightInd/>
        <w:snapToGrid/>
        <w:spacing w:before="206" w:after="206" w:line="360" w:lineRule="atLeast"/>
        <w:ind w:firstLine="600" w:firstLineChars="200"/>
        <w:jc w:val="left"/>
        <w:textAlignment w:val="auto"/>
        <w:rPr>
          <w:rFonts w:hint="default" w:ascii="Times New Roman" w:hAnsi="Times New Roman" w:eastAsia="方正仿宋简体" w:cstheme="minorBidi"/>
          <w:kern w:val="2"/>
          <w:sz w:val="30"/>
          <w:szCs w:val="30"/>
          <w:lang w:val="en-US" w:eastAsia="zh-CN" w:bidi="ar-SA"/>
        </w:rPr>
      </w:pPr>
      <w:r>
        <w:rPr>
          <w:rFonts w:hint="default" w:ascii="Times New Roman" w:hAnsi="Times New Roman" w:eastAsia="方正仿宋简体" w:cstheme="minorBidi"/>
          <w:kern w:val="2"/>
          <w:sz w:val="30"/>
          <w:szCs w:val="30"/>
          <w:lang w:val="en-US" w:eastAsia="zh-CN" w:bidi="ar-SA"/>
        </w:rPr>
        <w:t>与会者认为，由于锑在铅蓄电池中的应用已实现进口来源多样化，阻燃剂中使用的锑有可替代材料，并且国内锌冶炼过程中产生的副产品含有锑，因此中国此次的出口管制对韩国国内供应链的影响应是有限的。韩国产业部还表示，将加强监管并与中方保持紧密合作，以确保锑的供应不会出现中断。尽管韩国政府声称中国对锑出口的限制对其行业影响有限，但不可否认的是，中韩两国在供应链上的确存在着相互依赖的关系。</w:t>
      </w:r>
    </w:p>
    <w:p w14:paraId="504838B6">
      <w:pPr>
        <w:keepNext w:val="0"/>
        <w:keepLines w:val="0"/>
        <w:pageBreakBefore w:val="0"/>
        <w:widowControl w:val="0"/>
        <w:numPr>
          <w:ilvl w:val="0"/>
          <w:numId w:val="0"/>
        </w:numPr>
        <w:kinsoku/>
        <w:wordWrap/>
        <w:overflowPunct/>
        <w:topLinePunct w:val="0"/>
        <w:autoSpaceDE/>
        <w:autoSpaceDN/>
        <w:bidi w:val="0"/>
        <w:adjustRightInd/>
        <w:snapToGrid/>
        <w:ind w:leftChars="0" w:firstLine="600" w:firstLineChars="200"/>
        <w:textAlignment w:val="auto"/>
        <w:rPr>
          <w:rFonts w:hint="default" w:ascii="Times New Roman" w:hAnsi="Times New Roman" w:eastAsia="方正仿宋简体"/>
          <w:sz w:val="30"/>
          <w:szCs w:val="30"/>
          <w:lang w:val="en-US" w:eastAsia="zh-CN"/>
        </w:rPr>
      </w:pPr>
      <w:r>
        <w:rPr>
          <w:rFonts w:hint="default" w:ascii="Times New Roman" w:hAnsi="Times New Roman" w:eastAsia="方正仿宋简体" w:cstheme="minorBidi"/>
          <w:kern w:val="2"/>
          <w:sz w:val="30"/>
          <w:szCs w:val="30"/>
          <w:lang w:val="en-US" w:eastAsia="zh-CN" w:bidi="ar-SA"/>
        </w:rPr>
        <w:t>中韩两国在产业合作方面展现出了紧密的联系，尤其在汽车、电子和化工等关键行业。例如，在汽车行业，现代汽车和起亚汽车等中韩合资企业不仅在中国制造汽车，还涉及汽车零部件的制造和研发。</w:t>
      </w:r>
    </w:p>
    <w:p w14:paraId="62898656">
      <w:pPr>
        <w:pStyle w:val="18"/>
        <w:keepNext w:val="0"/>
        <w:keepLines w:val="0"/>
        <w:pageBreakBefore w:val="0"/>
        <w:widowControl/>
        <w:numPr>
          <w:ilvl w:val="0"/>
          <w:numId w:val="0"/>
        </w:numPr>
        <w:kinsoku/>
        <w:wordWrap/>
        <w:overflowPunct/>
        <w:topLinePunct w:val="0"/>
        <w:autoSpaceDE/>
        <w:autoSpaceDN/>
        <w:bidi w:val="0"/>
        <w:adjustRightInd/>
        <w:snapToGrid/>
        <w:spacing w:before="206" w:after="206" w:line="360" w:lineRule="atLeast"/>
        <w:ind w:firstLine="600" w:firstLineChars="200"/>
        <w:jc w:val="left"/>
        <w:textAlignment w:val="auto"/>
        <w:rPr>
          <w:rFonts w:hint="eastAsia" w:ascii="Times New Roman" w:hAnsi="Times New Roman" w:eastAsia="方正仿宋简体"/>
          <w:sz w:val="30"/>
          <w:szCs w:val="30"/>
          <w:lang w:eastAsia="zh-CN"/>
        </w:rPr>
      </w:pPr>
      <w:r>
        <w:rPr>
          <w:rFonts w:hint="default" w:ascii="Times New Roman" w:hAnsi="Times New Roman" w:eastAsia="方正仿宋简体" w:cstheme="minorBidi"/>
          <w:kern w:val="2"/>
          <w:sz w:val="30"/>
          <w:szCs w:val="30"/>
          <w:lang w:val="en-US" w:eastAsia="zh-CN" w:bidi="ar-SA"/>
        </w:rPr>
        <w:t>在电子行业，三星电子等中韩合资企业专注于半导体、显示屏和智能手机等高科技产品的生产和研发。韩国在半导体和二次电池领域对中国原材料的依赖程度也非常高。数据显示，在芯片核心材料稀土类金属的进口中，79.4%来自中国。此外，对于半导体生产所需的关键材料镓和锗，韩国的进口依赖度达到87.6%。在二次电池制造所需的关键材料方面，韩国也高度依赖中国供应。</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embedRegular r:id="rId1" w:fontKey="{C5D2ECC2-1174-4C5B-9085-3A07AB9AA078}"/>
  </w:font>
  <w:font w:name="等线 Light">
    <w:panose1 w:val="02010600030101010101"/>
    <w:charset w:val="86"/>
    <w:family w:val="auto"/>
    <w:pitch w:val="default"/>
    <w:sig w:usb0="A00002BF" w:usb1="38CF7CFA" w:usb2="00000016" w:usb3="00000000" w:csb0="0004000F" w:csb1="00000000"/>
  </w:font>
  <w:font w:name="方正小标宋简体">
    <w:panose1 w:val="02000000000000000000"/>
    <w:charset w:val="86"/>
    <w:family w:val="script"/>
    <w:pitch w:val="default"/>
    <w:sig w:usb0="00000001" w:usb1="08000000" w:usb2="00000000" w:usb3="00000000" w:csb0="00040000" w:csb1="00000000"/>
    <w:embedRegular r:id="rId2" w:fontKey="{AEC68B97-5C5A-4733-BB3D-07E80DB441C0}"/>
  </w:font>
  <w:font w:name="方正仿宋简体">
    <w:panose1 w:val="02000000000000000000"/>
    <w:charset w:val="86"/>
    <w:family w:val="auto"/>
    <w:pitch w:val="default"/>
    <w:sig w:usb0="A00002BF" w:usb1="184F6CFA" w:usb2="00000012" w:usb3="00000000" w:csb0="00040001" w:csb1="00000000"/>
    <w:embedRegular r:id="rId3" w:fontKey="{7AD7C505-0BD8-454E-A93A-48F50DD12E42}"/>
  </w:font>
  <w:font w:name="仿宋">
    <w:panose1 w:val="02010609060101010101"/>
    <w:charset w:val="86"/>
    <w:family w:val="modern"/>
    <w:pitch w:val="default"/>
    <w:sig w:usb0="800002BF" w:usb1="38CF7CFA" w:usb2="00000016" w:usb3="00000000" w:csb0="00040001" w:csb1="00000000"/>
    <w:embedRegular r:id="rId4" w:fontKey="{E80D91B0-3AF1-469B-94BF-876F5B333848}"/>
  </w:font>
  <w:font w:name="方正黑体简体">
    <w:panose1 w:val="02000000000000000000"/>
    <w:charset w:val="86"/>
    <w:family w:val="auto"/>
    <w:pitch w:val="default"/>
    <w:sig w:usb0="A00002BF" w:usb1="184F6CFA" w:usb2="00000012" w:usb3="00000000" w:csb0="00040001" w:csb1="00000000"/>
    <w:embedRegular r:id="rId5" w:fontKey="{7CAD0D0C-A6BD-426E-9A7E-F3C67FED0474}"/>
  </w:font>
  <w:font w:name="微软雅黑">
    <w:panose1 w:val="020B0503020204020204"/>
    <w:charset w:val="86"/>
    <w:family w:val="swiss"/>
    <w:pitch w:val="default"/>
    <w:sig w:usb0="80000287" w:usb1="2ACF3C50" w:usb2="00000016" w:usb3="00000000" w:csb0="0004001F" w:csb1="00000000"/>
    <w:embedRegular r:id="rId6" w:fontKey="{4DA0F18C-79EF-4B5F-892B-0336732B5F7F}"/>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4"/>
      </w:rPr>
      <w:id w:val="495383600"/>
      <w:docPartObj>
        <w:docPartGallery w:val="autotext"/>
      </w:docPartObj>
    </w:sdtPr>
    <w:sdtEndPr>
      <w:rPr>
        <w:rStyle w:val="14"/>
      </w:rPr>
    </w:sdtEndPr>
    <w:sdtContent>
      <w:p w14:paraId="408F3C5C">
        <w:pPr>
          <w:pStyle w:val="6"/>
          <w:framePr w:wrap="auto" w:vAnchor="text" w:hAnchor="margin" w:xAlign="center" w:y="1"/>
          <w:rPr>
            <w:rStyle w:val="14"/>
          </w:rPr>
        </w:pPr>
        <w:r>
          <w:rPr>
            <w:rStyle w:val="14"/>
          </w:rPr>
          <w:fldChar w:fldCharType="begin"/>
        </w:r>
        <w:r>
          <w:rPr>
            <w:rStyle w:val="14"/>
          </w:rPr>
          <w:instrText xml:space="preserve"> PAGE </w:instrText>
        </w:r>
        <w:r>
          <w:rPr>
            <w:rStyle w:val="14"/>
          </w:rPr>
          <w:fldChar w:fldCharType="separate"/>
        </w:r>
        <w:r>
          <w:rPr>
            <w:rStyle w:val="14"/>
          </w:rPr>
          <w:t>1</w:t>
        </w:r>
        <w:r>
          <w:rPr>
            <w:rStyle w:val="14"/>
          </w:rPr>
          <w:fldChar w:fldCharType="end"/>
        </w:r>
      </w:p>
    </w:sdtContent>
  </w:sdt>
  <w:p w14:paraId="69E8F95A">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4"/>
      </w:rPr>
      <w:id w:val="-559247996"/>
      <w:docPartObj>
        <w:docPartGallery w:val="autotext"/>
      </w:docPartObj>
    </w:sdtPr>
    <w:sdtEndPr>
      <w:rPr>
        <w:rStyle w:val="14"/>
      </w:rPr>
    </w:sdtEndPr>
    <w:sdtContent>
      <w:p w14:paraId="4C1836D7">
        <w:pPr>
          <w:pStyle w:val="6"/>
          <w:framePr w:wrap="auto" w:vAnchor="text" w:hAnchor="margin" w:xAlign="center" w:y="1"/>
          <w:rPr>
            <w:rStyle w:val="14"/>
          </w:rPr>
        </w:pPr>
        <w:r>
          <w:rPr>
            <w:rStyle w:val="14"/>
          </w:rPr>
          <w:fldChar w:fldCharType="begin"/>
        </w:r>
        <w:r>
          <w:rPr>
            <w:rStyle w:val="14"/>
          </w:rPr>
          <w:instrText xml:space="preserve"> PAGE </w:instrText>
        </w:r>
        <w:r>
          <w:rPr>
            <w:rStyle w:val="14"/>
          </w:rPr>
          <w:fldChar w:fldCharType="end"/>
        </w:r>
      </w:p>
    </w:sdtContent>
  </w:sdt>
  <w:p w14:paraId="704C2738">
    <w:pPr>
      <w:pStyle w:val="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DAB472"/>
    <w:multiLevelType w:val="singleLevel"/>
    <w:tmpl w:val="C1DAB472"/>
    <w:lvl w:ilvl="0" w:tentative="0">
      <w:start w:val="1"/>
      <w:numFmt w:val="decimal"/>
      <w:suff w:val="nothing"/>
      <w:lvlText w:val="%1、"/>
      <w:lvlJc w:val="left"/>
    </w:lvl>
  </w:abstractNum>
  <w:abstractNum w:abstractNumId="1">
    <w:nsid w:val="E0DD4F6D"/>
    <w:multiLevelType w:val="singleLevel"/>
    <w:tmpl w:val="E0DD4F6D"/>
    <w:lvl w:ilvl="0" w:tentative="0">
      <w:start w:val="3"/>
      <w:numFmt w:val="chineseCounting"/>
      <w:suff w:val="nothing"/>
      <w:lvlText w:val="（%1）"/>
      <w:lvlJc w:val="left"/>
      <w:rPr>
        <w:rFonts w:hint="eastAsia"/>
      </w:rPr>
    </w:lvl>
  </w:abstractNum>
  <w:abstractNum w:abstractNumId="2">
    <w:nsid w:val="0A92CFE6"/>
    <w:multiLevelType w:val="singleLevel"/>
    <w:tmpl w:val="0A92CFE6"/>
    <w:lvl w:ilvl="0" w:tentative="0">
      <w:start w:val="2"/>
      <w:numFmt w:val="chineseCounting"/>
      <w:suff w:val="nothing"/>
      <w:lvlText w:val="（%1）"/>
      <w:lvlJc w:val="left"/>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MxZTM0YzBiNTZmNjY3NWMwOTlmZjJiODQ1ZmE2ZmQifQ=="/>
  </w:docVars>
  <w:rsids>
    <w:rsidRoot w:val="004B66C5"/>
    <w:rsid w:val="00004322"/>
    <w:rsid w:val="00072F1D"/>
    <w:rsid w:val="00092D3B"/>
    <w:rsid w:val="001157E5"/>
    <w:rsid w:val="002013F1"/>
    <w:rsid w:val="002208EC"/>
    <w:rsid w:val="002F63CD"/>
    <w:rsid w:val="00397A01"/>
    <w:rsid w:val="003B0030"/>
    <w:rsid w:val="00414986"/>
    <w:rsid w:val="004B66C5"/>
    <w:rsid w:val="0050052A"/>
    <w:rsid w:val="00597D8D"/>
    <w:rsid w:val="00653F30"/>
    <w:rsid w:val="006A33AE"/>
    <w:rsid w:val="006B62B3"/>
    <w:rsid w:val="007744CF"/>
    <w:rsid w:val="0078060D"/>
    <w:rsid w:val="007A04C0"/>
    <w:rsid w:val="007B535A"/>
    <w:rsid w:val="00860E4A"/>
    <w:rsid w:val="008C5678"/>
    <w:rsid w:val="00993136"/>
    <w:rsid w:val="00A47ACC"/>
    <w:rsid w:val="00A522C2"/>
    <w:rsid w:val="00A97511"/>
    <w:rsid w:val="00B07875"/>
    <w:rsid w:val="00B10F49"/>
    <w:rsid w:val="00C52109"/>
    <w:rsid w:val="00C7557F"/>
    <w:rsid w:val="00C81E3D"/>
    <w:rsid w:val="00D737B3"/>
    <w:rsid w:val="00DF7ED5"/>
    <w:rsid w:val="00E05A24"/>
    <w:rsid w:val="00F37034"/>
    <w:rsid w:val="00F46891"/>
    <w:rsid w:val="00F81EB2"/>
    <w:rsid w:val="08966935"/>
    <w:rsid w:val="0B5C2086"/>
    <w:rsid w:val="0F3668D7"/>
    <w:rsid w:val="0F4E45A4"/>
    <w:rsid w:val="117D76A3"/>
    <w:rsid w:val="171F7162"/>
    <w:rsid w:val="17B907F9"/>
    <w:rsid w:val="19EF056A"/>
    <w:rsid w:val="206770AC"/>
    <w:rsid w:val="2BBF5FEE"/>
    <w:rsid w:val="2D4C7F2C"/>
    <w:rsid w:val="2F656EAC"/>
    <w:rsid w:val="3E126451"/>
    <w:rsid w:val="48195B34"/>
    <w:rsid w:val="4CE4545C"/>
    <w:rsid w:val="5061248D"/>
    <w:rsid w:val="50E61077"/>
    <w:rsid w:val="51E952C3"/>
    <w:rsid w:val="554177EE"/>
    <w:rsid w:val="56941C2C"/>
    <w:rsid w:val="687F0BC8"/>
    <w:rsid w:val="6A875021"/>
    <w:rsid w:val="71EA4045"/>
    <w:rsid w:val="726D42A7"/>
    <w:rsid w:val="75BC333E"/>
    <w:rsid w:val="774A00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after="330" w:line="576" w:lineRule="auto"/>
      <w:outlineLvl w:val="0"/>
    </w:pPr>
    <w:rPr>
      <w:b/>
      <w:kern w:val="44"/>
      <w:sz w:val="44"/>
    </w:rPr>
  </w:style>
  <w:style w:type="paragraph" w:styleId="3">
    <w:name w:val="heading 2"/>
    <w:basedOn w:val="1"/>
    <w:next w:val="1"/>
    <w:link w:val="20"/>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1"/>
    <w:unhideWhenUsed/>
    <w:qFormat/>
    <w:uiPriority w:val="9"/>
    <w:pPr>
      <w:keepNext/>
      <w:keepLines/>
      <w:spacing w:before="260" w:after="260" w:line="416" w:lineRule="auto"/>
      <w:outlineLvl w:val="2"/>
    </w:pPr>
    <w:rPr>
      <w:b/>
      <w:bCs/>
      <w:sz w:val="32"/>
      <w:szCs w:val="32"/>
    </w:rPr>
  </w:style>
  <w:style w:type="character" w:default="1" w:styleId="12">
    <w:name w:val="Default Paragraph Font"/>
    <w:semiHidden/>
    <w:unhideWhenUsed/>
    <w:qFormat/>
    <w:uiPriority w:val="1"/>
  </w:style>
  <w:style w:type="table" w:default="1" w:styleId="11">
    <w:name w:val="Normal Table"/>
    <w:semiHidden/>
    <w:unhideWhenUsed/>
    <w:qFormat/>
    <w:uiPriority w:val="99"/>
    <w:pPr>
      <w:keepNext w:val="0"/>
      <w:keepLines w:val="0"/>
      <w:widowControl/>
      <w:suppressLineNumbers w:val="0"/>
      <w:spacing w:before="0" w:beforeAutospacing="0" w:after="0" w:afterAutospacing="0"/>
      <w:ind w:left="0" w:right="0"/>
    </w:pPr>
    <w:rPr>
      <w:rFonts w:hint="eastAsia" w:ascii="等线" w:hAnsi="等线" w:eastAsia="等线" w:cs="等线"/>
      <w:kern w:val="2"/>
      <w:sz w:val="21"/>
      <w:szCs w:val="22"/>
    </w:rPr>
    <w:tblPr>
      <w:tblCellMar>
        <w:top w:w="0" w:type="dxa"/>
        <w:left w:w="108" w:type="dxa"/>
        <w:bottom w:w="0" w:type="dxa"/>
        <w:right w:w="108" w:type="dxa"/>
      </w:tblCellMar>
    </w:tblPr>
  </w:style>
  <w:style w:type="paragraph" w:styleId="5">
    <w:name w:val="annotation text"/>
    <w:basedOn w:val="1"/>
    <w:semiHidden/>
    <w:unhideWhenUsed/>
    <w:qFormat/>
    <w:uiPriority w:val="99"/>
    <w:pPr>
      <w:jc w:val="left"/>
    </w:pPr>
  </w:style>
  <w:style w:type="paragraph" w:styleId="6">
    <w:name w:val="footer"/>
    <w:basedOn w:val="1"/>
    <w:link w:val="17"/>
    <w:unhideWhenUsed/>
    <w:qFormat/>
    <w:uiPriority w:val="99"/>
    <w:pPr>
      <w:tabs>
        <w:tab w:val="center" w:pos="4153"/>
        <w:tab w:val="right" w:pos="8306"/>
      </w:tabs>
      <w:snapToGrid w:val="0"/>
      <w:jc w:val="left"/>
    </w:pPr>
    <w:rPr>
      <w:sz w:val="18"/>
      <w:szCs w:val="18"/>
    </w:rPr>
  </w:style>
  <w:style w:type="paragraph" w:styleId="7">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unhideWhenUsed/>
    <w:qFormat/>
    <w:uiPriority w:val="39"/>
  </w:style>
  <w:style w:type="paragraph" w:styleId="9">
    <w:name w:val="toc 2"/>
    <w:basedOn w:val="1"/>
    <w:next w:val="1"/>
    <w:unhideWhenUsed/>
    <w:qFormat/>
    <w:uiPriority w:val="39"/>
    <w:pPr>
      <w:ind w:left="420" w:leftChars="200"/>
    </w:pPr>
  </w:style>
  <w:style w:type="paragraph" w:styleId="10">
    <w:name w:val="Normal (Web)"/>
    <w:basedOn w:val="1"/>
    <w:unhideWhenUsed/>
    <w:qFormat/>
    <w:uiPriority w:val="99"/>
    <w:pPr>
      <w:spacing w:beforeAutospacing="1" w:afterAutospacing="1"/>
      <w:jc w:val="left"/>
    </w:pPr>
    <w:rPr>
      <w:rFonts w:cs="Times New Roman"/>
      <w:kern w:val="0"/>
      <w:sz w:val="24"/>
    </w:rPr>
  </w:style>
  <w:style w:type="character" w:styleId="13">
    <w:name w:val="Strong"/>
    <w:basedOn w:val="12"/>
    <w:qFormat/>
    <w:uiPriority w:val="22"/>
    <w:rPr>
      <w:b/>
    </w:rPr>
  </w:style>
  <w:style w:type="character" w:styleId="14">
    <w:name w:val="page number"/>
    <w:basedOn w:val="12"/>
    <w:semiHidden/>
    <w:unhideWhenUsed/>
    <w:qFormat/>
    <w:uiPriority w:val="99"/>
  </w:style>
  <w:style w:type="character" w:styleId="15">
    <w:name w:val="FollowedHyperlink"/>
    <w:basedOn w:val="12"/>
    <w:semiHidden/>
    <w:unhideWhenUsed/>
    <w:qFormat/>
    <w:uiPriority w:val="99"/>
    <w:rPr>
      <w:color w:val="800080"/>
      <w:u w:val="single"/>
    </w:rPr>
  </w:style>
  <w:style w:type="character" w:styleId="16">
    <w:name w:val="Hyperlink"/>
    <w:basedOn w:val="12"/>
    <w:unhideWhenUsed/>
    <w:qFormat/>
    <w:uiPriority w:val="99"/>
    <w:rPr>
      <w:color w:val="0563C1" w:themeColor="hyperlink"/>
      <w:u w:val="single"/>
      <w14:textFill>
        <w14:solidFill>
          <w14:schemeClr w14:val="hlink"/>
        </w14:solidFill>
      </w14:textFill>
    </w:rPr>
  </w:style>
  <w:style w:type="character" w:customStyle="1" w:styleId="17">
    <w:name w:val="页脚 字符"/>
    <w:basedOn w:val="12"/>
    <w:link w:val="6"/>
    <w:qFormat/>
    <w:uiPriority w:val="99"/>
    <w:rPr>
      <w:sz w:val="18"/>
      <w:szCs w:val="18"/>
    </w:rPr>
  </w:style>
  <w:style w:type="paragraph" w:styleId="18">
    <w:name w:val="List Paragraph"/>
    <w:basedOn w:val="1"/>
    <w:qFormat/>
    <w:uiPriority w:val="34"/>
    <w:pPr>
      <w:ind w:firstLine="420" w:firstLineChars="200"/>
    </w:pPr>
  </w:style>
  <w:style w:type="character" w:customStyle="1" w:styleId="19">
    <w:name w:val="页眉 字符"/>
    <w:basedOn w:val="12"/>
    <w:link w:val="7"/>
    <w:qFormat/>
    <w:uiPriority w:val="99"/>
    <w:rPr>
      <w:sz w:val="18"/>
      <w:szCs w:val="18"/>
    </w:rPr>
  </w:style>
  <w:style w:type="character" w:customStyle="1" w:styleId="20">
    <w:name w:val="标题 2 字符"/>
    <w:basedOn w:val="12"/>
    <w:link w:val="3"/>
    <w:qFormat/>
    <w:uiPriority w:val="9"/>
    <w:rPr>
      <w:rFonts w:asciiTheme="majorHAnsi" w:hAnsiTheme="majorHAnsi" w:eastAsiaTheme="majorEastAsia" w:cstheme="majorBidi"/>
      <w:b/>
      <w:bCs/>
      <w:sz w:val="32"/>
      <w:szCs w:val="32"/>
    </w:rPr>
  </w:style>
  <w:style w:type="character" w:customStyle="1" w:styleId="21">
    <w:name w:val="标题 3 字符"/>
    <w:basedOn w:val="12"/>
    <w:link w:val="4"/>
    <w:qFormat/>
    <w:uiPriority w:val="9"/>
    <w:rPr>
      <w:b/>
      <w:bCs/>
      <w:sz w:val="32"/>
      <w:szCs w:val="32"/>
    </w:rPr>
  </w:style>
  <w:style w:type="paragraph" w:customStyle="1" w:styleId="22">
    <w:name w:val="TOC 标题1"/>
    <w:basedOn w:val="2"/>
    <w:next w:val="1"/>
    <w:unhideWhenUsed/>
    <w:qFormat/>
    <w:uiPriority w:val="39"/>
    <w:pPr>
      <w:widowControl/>
      <w:spacing w:before="240" w:after="0" w:line="259" w:lineRule="auto"/>
      <w:outlineLvl w:val="9"/>
    </w:pPr>
    <w:rPr>
      <w:rFonts w:asciiTheme="majorHAnsi" w:hAnsiTheme="majorHAnsi" w:eastAsiaTheme="majorEastAsia" w:cstheme="majorBidi"/>
      <w:b w:val="0"/>
      <w:color w:val="2E75B6" w:themeColor="accent1" w:themeShade="BF"/>
      <w:kern w:val="0"/>
      <w:szCs w:val="32"/>
    </w:rPr>
  </w:style>
  <w:style w:type="paragraph" w:customStyle="1" w:styleId="23">
    <w:name w:val="WPSOffice手动目录 1"/>
    <w:qFormat/>
    <w:uiPriority w:val="0"/>
    <w:rPr>
      <w:rFonts w:ascii="Times New Roman" w:hAnsi="Times New Roman" w:eastAsia="宋体" w:cs="Times New Roman"/>
      <w:lang w:val="en-US" w:eastAsia="zh-CN" w:bidi="ar-SA"/>
    </w:rPr>
  </w:style>
  <w:style w:type="paragraph" w:customStyle="1" w:styleId="24">
    <w:name w:val="WPSOffice手动目录 2"/>
    <w:qFormat/>
    <w:uiPriority w:val="0"/>
    <w:pPr>
      <w:ind w:left="200" w:leftChars="200"/>
    </w:pPr>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hart" Target="charts/chart4.xml"/><Relationship Id="rId8" Type="http://schemas.openxmlformats.org/officeDocument/2006/relationships/chart" Target="charts/chart3.xml"/><Relationship Id="rId7" Type="http://schemas.openxmlformats.org/officeDocument/2006/relationships/chart" Target="charts/chart2.xml"/><Relationship Id="rId6" Type="http://schemas.openxmlformats.org/officeDocument/2006/relationships/chart" Target="charts/chart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chart" Target="charts/chart6.xml"/><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chart" Target="charts/chart5.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package" Target="../embeddings/Workbook2.xlsx"/></Relationships>
</file>

<file path=word/charts/_rels/chart2.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package" Target="../embeddings/Workbook3.xlsx"/></Relationships>
</file>

<file path=word/charts/_rels/chart3.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package" Target="../embeddings/Workbook1.xlsx"/></Relationships>
</file>

<file path=word/charts/_rels/chart4.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D:\&#19979;&#36733;\&#25991;&#26723;\&#36827;&#20986;&#21475;\&#19987;&#39033;&#25253;\&#37329;&#23646;&#38161;\&#23548;&#20986;&#25968;&#25454;\8&#20301;&#32534;&#30721;\&#24635;.xls"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D:\&#19979;&#36733;\&#25991;&#26723;\&#36827;&#20986;&#21475;\&#19987;&#39033;&#25253;\&#37329;&#23646;&#38161;\&#23548;&#20986;&#25968;&#25454;\8&#20301;&#32534;&#30721;\&#24635;.xls" TargetMode="External"/></Relationships>
</file>

<file path=word/charts/_rels/chart6.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D:\&#19979;&#36733;\&#25991;&#26723;\&#36827;&#20986;&#21475;\&#19987;&#39033;&#25253;\&#37329;&#23646;&#38161;\&#23548;&#20986;&#25968;&#25454;\8&#20301;&#32534;&#30721;\&#24635;.xls"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锑储量</c:v>
                </c:pt>
              </c:strCache>
            </c:strRef>
          </c:tx>
          <c:spPr/>
          <c:explosion val="0"/>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Pt>
            <c:idx val="2"/>
            <c:bubble3D val="0"/>
            <c:spPr>
              <a:solidFill>
                <a:schemeClr val="accent3"/>
              </a:solidFill>
              <a:ln w="19050">
                <a:solidFill>
                  <a:schemeClr val="lt1"/>
                </a:solidFill>
              </a:ln>
              <a:effectLst/>
            </c:spPr>
          </c:dPt>
          <c:dPt>
            <c:idx val="3"/>
            <c:bubble3D val="0"/>
            <c:spPr>
              <a:solidFill>
                <a:schemeClr val="accent4"/>
              </a:solidFill>
              <a:ln w="19050">
                <a:solidFill>
                  <a:schemeClr val="lt1"/>
                </a:solidFill>
              </a:ln>
              <a:effectLst/>
            </c:spPr>
          </c:dPt>
          <c:dPt>
            <c:idx val="4"/>
            <c:bubble3D val="0"/>
            <c:spPr>
              <a:solidFill>
                <a:schemeClr val="accent5"/>
              </a:solidFill>
              <a:ln w="19050">
                <a:solidFill>
                  <a:schemeClr val="lt1"/>
                </a:solidFill>
              </a:ln>
              <a:effectLst/>
            </c:spPr>
          </c:dPt>
          <c:dPt>
            <c:idx val="5"/>
            <c:bubble3D val="0"/>
            <c:spPr>
              <a:solidFill>
                <a:schemeClr val="accent6"/>
              </a:solidFill>
              <a:ln w="19050">
                <a:solidFill>
                  <a:schemeClr val="lt1"/>
                </a:solidFill>
              </a:ln>
              <a:effectLst/>
            </c:spPr>
          </c:dPt>
          <c:dPt>
            <c:idx val="6"/>
            <c:bubble3D val="0"/>
            <c:spPr>
              <a:solidFill>
                <a:schemeClr val="accent1">
                  <a:lumMod val="60000"/>
                </a:schemeClr>
              </a:solidFill>
              <a:ln w="19050">
                <a:solidFill>
                  <a:schemeClr val="lt1"/>
                </a:solidFill>
              </a:ln>
              <a:effectLst/>
            </c:spPr>
          </c:dPt>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dLblPos val="inEnd"/>
            <c:showLegendKey val="0"/>
            <c:showVal val="1"/>
            <c:showCatName val="1"/>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Sheet1!$A$2:$A$8</c:f>
              <c:strCache>
                <c:ptCount val="7"/>
                <c:pt idx="0">
                  <c:v>中国</c:v>
                </c:pt>
                <c:pt idx="1">
                  <c:v>俄罗斯</c:v>
                </c:pt>
                <c:pt idx="2">
                  <c:v>玻利维亚</c:v>
                </c:pt>
                <c:pt idx="3">
                  <c:v>吉尔吉斯斯坦</c:v>
                </c:pt>
                <c:pt idx="4">
                  <c:v>澳大利亚</c:v>
                </c:pt>
                <c:pt idx="5">
                  <c:v>缅甸</c:v>
                </c:pt>
                <c:pt idx="6">
                  <c:v>其他</c:v>
                </c:pt>
              </c:strCache>
            </c:strRef>
          </c:cat>
          <c:val>
            <c:numRef>
              <c:f>Sheet1!$B$2:$B$8</c:f>
              <c:numCache>
                <c:formatCode>0.00%</c:formatCode>
                <c:ptCount val="7"/>
                <c:pt idx="0">
                  <c:v>0.2948</c:v>
                </c:pt>
                <c:pt idx="1">
                  <c:v>0.1612</c:v>
                </c:pt>
                <c:pt idx="2">
                  <c:v>0.1428</c:v>
                </c:pt>
                <c:pt idx="3">
                  <c:v>0.1198</c:v>
                </c:pt>
                <c:pt idx="4">
                  <c:v>0.0645</c:v>
                </c:pt>
                <c:pt idx="5">
                  <c:v>0.0645</c:v>
                </c:pt>
                <c:pt idx="6">
                  <c:v>0.1524</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b"/>
      <c:legendEntry>
        <c:idx val="0"/>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legendEntry>
      <c:legendEntry>
        <c:idx val="1"/>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legendEntry>
      <c:legendEntry>
        <c:idx val="2"/>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legendEntry>
      <c:legendEntry>
        <c:idx val="3"/>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legendEntry>
      <c:legendEntry>
        <c:idx val="4"/>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legendEntry>
      <c:legendEntry>
        <c:idx val="5"/>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legendEntry>
      <c:legendEntry>
        <c:idx val="6"/>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legendEntry>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锑产量</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Sheet1!$A$2:$A$9</c:f>
              <c:strCache>
                <c:ptCount val="8"/>
                <c:pt idx="0">
                  <c:v>中国</c:v>
                </c:pt>
                <c:pt idx="1">
                  <c:v>俄罗斯</c:v>
                </c:pt>
                <c:pt idx="2">
                  <c:v>塔吉克斯坦</c:v>
                </c:pt>
                <c:pt idx="3">
                  <c:v>澳大利亚</c:v>
                </c:pt>
                <c:pt idx="4">
                  <c:v>玻利维亚</c:v>
                </c:pt>
                <c:pt idx="5">
                  <c:v>缅甸</c:v>
                </c:pt>
                <c:pt idx="6">
                  <c:v>土耳其</c:v>
                </c:pt>
                <c:pt idx="7">
                  <c:v>越南</c:v>
                </c:pt>
              </c:strCache>
            </c:strRef>
          </c:cat>
          <c:val>
            <c:numRef>
              <c:f>Sheet1!$B$2:$B$9</c:f>
              <c:numCache>
                <c:formatCode>General</c:formatCode>
                <c:ptCount val="8"/>
                <c:pt idx="0">
                  <c:v>60000</c:v>
                </c:pt>
                <c:pt idx="1">
                  <c:v>25000</c:v>
                </c:pt>
                <c:pt idx="2">
                  <c:v>13000</c:v>
                </c:pt>
                <c:pt idx="3">
                  <c:v>3400</c:v>
                </c:pt>
                <c:pt idx="4">
                  <c:v>2700</c:v>
                </c:pt>
                <c:pt idx="5">
                  <c:v>2000</c:v>
                </c:pt>
                <c:pt idx="6">
                  <c:v>1300</c:v>
                </c:pt>
                <c:pt idx="7">
                  <c:v>400</c:v>
                </c:pt>
              </c:numCache>
            </c:numRef>
          </c:val>
        </c:ser>
        <c:dLbls>
          <c:showLegendKey val="0"/>
          <c:showVal val="0"/>
          <c:showCatName val="0"/>
          <c:showSerName val="0"/>
          <c:showPercent val="0"/>
          <c:showBubbleSize val="0"/>
        </c:dLbls>
        <c:gapWidth val="219"/>
        <c:overlap val="-27"/>
        <c:axId val="831986447"/>
        <c:axId val="831959727"/>
      </c:barChart>
      <c:catAx>
        <c:axId val="8319864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31959727"/>
        <c:crosses val="autoZero"/>
        <c:auto val="1"/>
        <c:lblAlgn val="ctr"/>
        <c:lblOffset val="100"/>
        <c:noMultiLvlLbl val="0"/>
      </c:catAx>
      <c:valAx>
        <c:axId val="83195972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3198644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中国锑矿储量分布</c:v>
                </c:pt>
              </c:strCache>
            </c:strRef>
          </c:tx>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Pt>
            <c:idx val="2"/>
            <c:bubble3D val="0"/>
            <c:spPr>
              <a:solidFill>
                <a:schemeClr val="accent3"/>
              </a:solidFill>
              <a:ln>
                <a:solidFill>
                  <a:schemeClr val="bg1"/>
                </a:solidFill>
              </a:ln>
              <a:effectLst/>
            </c:spPr>
          </c:dPt>
          <c:dPt>
            <c:idx val="3"/>
            <c:bubble3D val="0"/>
            <c:spPr>
              <a:solidFill>
                <a:schemeClr val="accent4"/>
              </a:solidFill>
              <a:ln>
                <a:solidFill>
                  <a:schemeClr val="bg1"/>
                </a:solidFill>
              </a:ln>
              <a:effectLst/>
            </c:spPr>
          </c:dPt>
          <c:dPt>
            <c:idx val="4"/>
            <c:bubble3D val="0"/>
            <c:spPr>
              <a:solidFill>
                <a:schemeClr val="accent5"/>
              </a:solidFill>
              <a:ln>
                <a:solidFill>
                  <a:schemeClr val="bg1"/>
                </a:solidFill>
              </a:ln>
              <a:effectLst/>
            </c:spPr>
          </c:dPt>
          <c:dPt>
            <c:idx val="5"/>
            <c:bubble3D val="0"/>
            <c:spPr>
              <a:solidFill>
                <a:schemeClr val="accent6"/>
              </a:solidFill>
              <a:ln>
                <a:solidFill>
                  <a:schemeClr val="bg1"/>
                </a:solidFill>
              </a:ln>
              <a:effectLst/>
            </c:spPr>
          </c:dPt>
          <c:dPt>
            <c:idx val="6"/>
            <c:bubble3D val="0"/>
            <c:spPr>
              <a:solidFill>
                <a:schemeClr val="accent1">
                  <a:lumMod val="60000"/>
                </a:schemeClr>
              </a:solidFill>
              <a:ln>
                <a:solidFill>
                  <a:schemeClr val="bg1"/>
                </a:solidFill>
              </a:ln>
              <a:effectLst/>
            </c:spPr>
          </c:dPt>
          <c:dPt>
            <c:idx val="7"/>
            <c:bubble3D val="0"/>
            <c:spPr>
              <a:solidFill>
                <a:schemeClr val="accent2">
                  <a:lumMod val="60000"/>
                </a:schemeClr>
              </a:solidFill>
              <a:ln>
                <a:solidFill>
                  <a:schemeClr val="bg1"/>
                </a:solidFill>
              </a:ln>
              <a:effectLst/>
            </c:spPr>
          </c:dPt>
          <c:dPt>
            <c:idx val="8"/>
            <c:bubble3D val="0"/>
            <c:spPr>
              <a:solidFill>
                <a:schemeClr val="accent3">
                  <a:lumMod val="60000"/>
                </a:schemeClr>
              </a:solidFill>
              <a:ln>
                <a:solidFill>
                  <a:schemeClr val="bg1"/>
                </a:solid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bestFit"/>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Sheet1!$A$2:$A$10</c:f>
              <c:strCache>
                <c:ptCount val="9"/>
                <c:pt idx="0">
                  <c:v>广西</c:v>
                </c:pt>
                <c:pt idx="1">
                  <c:v>湖南</c:v>
                </c:pt>
                <c:pt idx="2">
                  <c:v>甘肃</c:v>
                </c:pt>
                <c:pt idx="3">
                  <c:v>云南</c:v>
                </c:pt>
                <c:pt idx="4">
                  <c:v>西藏</c:v>
                </c:pt>
                <c:pt idx="5">
                  <c:v>江西</c:v>
                </c:pt>
                <c:pt idx="6">
                  <c:v>内蒙古</c:v>
                </c:pt>
                <c:pt idx="7">
                  <c:v>贵州</c:v>
                </c:pt>
                <c:pt idx="8">
                  <c:v>其他</c:v>
                </c:pt>
              </c:strCache>
            </c:strRef>
          </c:cat>
          <c:val>
            <c:numRef>
              <c:f>Sheet1!$B$2:$B$10</c:f>
              <c:numCache>
                <c:formatCode>0%</c:formatCode>
                <c:ptCount val="9"/>
                <c:pt idx="0">
                  <c:v>0.23</c:v>
                </c:pt>
                <c:pt idx="1">
                  <c:v>0.22</c:v>
                </c:pt>
                <c:pt idx="2">
                  <c:v>0.2</c:v>
                </c:pt>
                <c:pt idx="3">
                  <c:v>0.09</c:v>
                </c:pt>
                <c:pt idx="4">
                  <c:v>0.08</c:v>
                </c:pt>
                <c:pt idx="5">
                  <c:v>0.06</c:v>
                </c:pt>
                <c:pt idx="6">
                  <c:v>0.04</c:v>
                </c:pt>
                <c:pt idx="7">
                  <c:v>0.03</c:v>
                </c:pt>
                <c:pt idx="8">
                  <c:v>0.05</c:v>
                </c:pt>
              </c:numCache>
            </c:numRef>
          </c:val>
        </c:ser>
        <c:dLbls>
          <c:showLegendKey val="0"/>
          <c:showVal val="1"/>
          <c:showCatName val="0"/>
          <c:showSerName val="0"/>
          <c:showPercent val="0"/>
          <c:showBubbleSize val="0"/>
          <c:showLeaderLines val="1"/>
        </c:dLbls>
        <c:firstSliceAng val="0"/>
      </c:pieChart>
      <c:spPr>
        <a:noFill/>
        <a:ln>
          <a:noFill/>
        </a:ln>
        <a:effectLst/>
      </c:spPr>
    </c:plotArea>
    <c:legend>
      <c:legendPos val="t"/>
      <c:layout>
        <c:manualLayout>
          <c:xMode val="edge"/>
          <c:yMode val="edge"/>
          <c:x val="0.160304421357816"/>
          <c:y val="0.92286442838929"/>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[总.xls]贸易顺差!数据透视表30</c:name>
    <c:fmtId val="-1"/>
  </c:pivotSource>
  <c:chart>
    <c:autoTitleDeleted val="1"/>
    <c:plotArea>
      <c:layout/>
      <c:barChart>
        <c:barDir val="col"/>
        <c:grouping val="stacked"/>
        <c:varyColors val="0"/>
        <c:ser>
          <c:idx val="0"/>
          <c:order val="0"/>
          <c:tx>
            <c:strRef>
              <c:f>[总.xls]贸易顺差!$H$1:$H$2</c:f>
              <c:strCache>
                <c:ptCount val="1"/>
                <c:pt idx="0">
                  <c:v>进口金额 </c:v>
                </c:pt>
              </c:strCache>
            </c:strRef>
          </c:tx>
          <c:spPr>
            <a:solidFill>
              <a:schemeClr val="accent1"/>
            </a:solidFill>
            <a:ln>
              <a:solidFill>
                <a:schemeClr val="bg1"/>
              </a:solidFill>
            </a:ln>
            <a:effectLst/>
          </c:spPr>
          <c:invertIfNegative val="0"/>
          <c:dLbls>
            <c:numFmt formatCode="#,##0.00_);[Red]\(#,##0.00\)" sourceLinked="0"/>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[总.xls]贸易顺差!$G$3:$G$6</c:f>
              <c:strCache>
                <c:ptCount val="3"/>
                <c:pt idx="0">
                  <c:v>2022</c:v>
                </c:pt>
                <c:pt idx="1">
                  <c:v>2023</c:v>
                </c:pt>
                <c:pt idx="2">
                  <c:v>2024</c:v>
                </c:pt>
              </c:strCache>
            </c:strRef>
          </c:cat>
          <c:val>
            <c:numRef>
              <c:f>[总.xls]贸易顺差!$H$3:$H$6</c:f>
              <c:numCache>
                <c:formatCode>General</c:formatCode>
                <c:ptCount val="3"/>
                <c:pt idx="0">
                  <c:v>913642187</c:v>
                </c:pt>
                <c:pt idx="1">
                  <c:v>1148619233</c:v>
                </c:pt>
                <c:pt idx="2">
                  <c:v>934621090</c:v>
                </c:pt>
              </c:numCache>
            </c:numRef>
          </c:val>
        </c:ser>
        <c:ser>
          <c:idx val="1"/>
          <c:order val="1"/>
          <c:tx>
            <c:strRef>
              <c:f>[总.xls]贸易顺差!$I$1:$I$2</c:f>
              <c:strCache>
                <c:ptCount val="1"/>
                <c:pt idx="0">
                  <c:v>出口金额 </c:v>
                </c:pt>
              </c:strCache>
            </c:strRef>
          </c:tx>
          <c:spPr>
            <a:solidFill>
              <a:schemeClr val="bg2">
                <a:lumMod val="75000"/>
              </a:schemeClr>
            </a:solidFill>
            <a:ln>
              <a:solidFill>
                <a:schemeClr val="bg1"/>
              </a:solidFill>
            </a:ln>
            <a:effectLst/>
          </c:spPr>
          <c:invertIfNegative val="0"/>
          <c:dLbls>
            <c:numFmt formatCode="#,##0.00_);[Red]\(#,##0.00\)" sourceLinked="0"/>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[总.xls]贸易顺差!$G$3:$G$6</c:f>
              <c:strCache>
                <c:ptCount val="3"/>
                <c:pt idx="0">
                  <c:v>2022</c:v>
                </c:pt>
                <c:pt idx="1">
                  <c:v>2023</c:v>
                </c:pt>
                <c:pt idx="2">
                  <c:v>2024</c:v>
                </c:pt>
              </c:strCache>
            </c:strRef>
          </c:cat>
          <c:val>
            <c:numRef>
              <c:f>[总.xls]贸易顺差!$I$3:$I$6</c:f>
              <c:numCache>
                <c:formatCode>General</c:formatCode>
                <c:ptCount val="3"/>
                <c:pt idx="0">
                  <c:v>3764019564</c:v>
                </c:pt>
                <c:pt idx="1">
                  <c:v>3140102490</c:v>
                </c:pt>
                <c:pt idx="2">
                  <c:v>1584747003</c:v>
                </c:pt>
              </c:numCache>
            </c:numRef>
          </c:val>
        </c:ser>
        <c:dLbls>
          <c:showLegendKey val="0"/>
          <c:showVal val="1"/>
          <c:showCatName val="0"/>
          <c:showSerName val="0"/>
          <c:showPercent val="0"/>
          <c:showBubbleSize val="0"/>
        </c:dLbls>
        <c:gapWidth val="95"/>
        <c:overlap val="100"/>
        <c:axId val="157904646"/>
        <c:axId val="891144296"/>
      </c:barChart>
      <c:catAx>
        <c:axId val="157904646"/>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91144296"/>
        <c:crosses val="autoZero"/>
        <c:auto val="1"/>
        <c:lblAlgn val="ctr"/>
        <c:lblOffset val="100"/>
        <c:noMultiLvlLbl val="0"/>
      </c:catAx>
      <c:valAx>
        <c:axId val="891144296"/>
        <c:scaling>
          <c:orientation val="minMax"/>
        </c:scaling>
        <c:delete val="0"/>
        <c:axPos val="l"/>
        <c:numFmt formatCode="General" sourceLinked="1"/>
        <c:majorTickMark val="out"/>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57904646"/>
        <c:crosses val="autoZero"/>
        <c:crossBetween val="between"/>
        <c:dispUnits>
          <c:builtInUnit val="hundredMillions"/>
        </c:dispUnits>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[总.xls]出口!数据透视表31</c:name>
    <c:fmtId val="-1"/>
  </c:pivotSource>
  <c:chart>
    <c:autoTitleDeleted val="1"/>
    <c:plotArea>
      <c:layout/>
      <c:lineChart>
        <c:grouping val="standard"/>
        <c:varyColors val="0"/>
        <c:ser>
          <c:idx val="0"/>
          <c:order val="0"/>
          <c:tx>
            <c:strRef>
              <c:f>[总.xls]出口!$Z$2</c:f>
              <c:strCache>
                <c:ptCount val="1"/>
                <c:pt idx="0">
                  <c:v>汇总</c:v>
                </c:pt>
              </c:strCache>
            </c:strRef>
          </c:tx>
          <c:spPr>
            <a:ln w="28575" cap="rnd" cmpd="sng">
              <a:solidFill>
                <a:schemeClr val="accent1"/>
              </a:solidFill>
              <a:prstDash val="solid"/>
              <a:round/>
            </a:ln>
            <a:effectLst/>
          </c:spPr>
          <c:marker>
            <c:symbol val="none"/>
          </c:marker>
          <c:dLbls>
            <c:delete val="1"/>
          </c:dLbls>
          <c:cat>
            <c:strRef>
              <c:f>[总.xls]出口!$Y$3:$Y$33</c:f>
              <c:strCache>
                <c:ptCount val="30"/>
                <c:pt idx="0">
                  <c:v>202201</c:v>
                </c:pt>
                <c:pt idx="1">
                  <c:v>202202</c:v>
                </c:pt>
                <c:pt idx="2">
                  <c:v>202203</c:v>
                </c:pt>
                <c:pt idx="3">
                  <c:v>202204</c:v>
                </c:pt>
                <c:pt idx="4">
                  <c:v>202205</c:v>
                </c:pt>
                <c:pt idx="5">
                  <c:v>202206</c:v>
                </c:pt>
                <c:pt idx="6">
                  <c:v>202207</c:v>
                </c:pt>
                <c:pt idx="7">
                  <c:v>202208</c:v>
                </c:pt>
                <c:pt idx="8">
                  <c:v>202209</c:v>
                </c:pt>
                <c:pt idx="9">
                  <c:v>202210</c:v>
                </c:pt>
                <c:pt idx="10">
                  <c:v>202211</c:v>
                </c:pt>
                <c:pt idx="11">
                  <c:v>202212</c:v>
                </c:pt>
                <c:pt idx="12">
                  <c:v>202301</c:v>
                </c:pt>
                <c:pt idx="13">
                  <c:v>202302</c:v>
                </c:pt>
                <c:pt idx="14">
                  <c:v>202303</c:v>
                </c:pt>
                <c:pt idx="15">
                  <c:v>202304</c:v>
                </c:pt>
                <c:pt idx="16">
                  <c:v>202305</c:v>
                </c:pt>
                <c:pt idx="17">
                  <c:v>202306</c:v>
                </c:pt>
                <c:pt idx="18">
                  <c:v>202307</c:v>
                </c:pt>
                <c:pt idx="19">
                  <c:v>202308</c:v>
                </c:pt>
                <c:pt idx="20">
                  <c:v>202309</c:v>
                </c:pt>
                <c:pt idx="21">
                  <c:v>202310</c:v>
                </c:pt>
                <c:pt idx="22">
                  <c:v>202311</c:v>
                </c:pt>
                <c:pt idx="23">
                  <c:v>202312</c:v>
                </c:pt>
                <c:pt idx="24">
                  <c:v>202401</c:v>
                </c:pt>
                <c:pt idx="25">
                  <c:v>202402</c:v>
                </c:pt>
                <c:pt idx="26">
                  <c:v>202403</c:v>
                </c:pt>
                <c:pt idx="27">
                  <c:v>202404</c:v>
                </c:pt>
                <c:pt idx="28">
                  <c:v>202405</c:v>
                </c:pt>
                <c:pt idx="29">
                  <c:v>202406</c:v>
                </c:pt>
              </c:strCache>
            </c:strRef>
          </c:cat>
          <c:val>
            <c:numRef>
              <c:f>[总.xls]出口!$Z$3:$Z$33</c:f>
              <c:numCache>
                <c:formatCode>General</c:formatCode>
                <c:ptCount val="30"/>
                <c:pt idx="0">
                  <c:v>4702593</c:v>
                </c:pt>
                <c:pt idx="1">
                  <c:v>3532847</c:v>
                </c:pt>
                <c:pt idx="2">
                  <c:v>6449554</c:v>
                </c:pt>
                <c:pt idx="3">
                  <c:v>6727442</c:v>
                </c:pt>
                <c:pt idx="4">
                  <c:v>5438792</c:v>
                </c:pt>
                <c:pt idx="5">
                  <c:v>4824014</c:v>
                </c:pt>
                <c:pt idx="6">
                  <c:v>5287751</c:v>
                </c:pt>
                <c:pt idx="7">
                  <c:v>2948802</c:v>
                </c:pt>
                <c:pt idx="8">
                  <c:v>3437598</c:v>
                </c:pt>
                <c:pt idx="9">
                  <c:v>2435489</c:v>
                </c:pt>
                <c:pt idx="10">
                  <c:v>3696392</c:v>
                </c:pt>
                <c:pt idx="11">
                  <c:v>3912958</c:v>
                </c:pt>
                <c:pt idx="12">
                  <c:v>3193428</c:v>
                </c:pt>
                <c:pt idx="13">
                  <c:v>4391137</c:v>
                </c:pt>
                <c:pt idx="14">
                  <c:v>3782400</c:v>
                </c:pt>
                <c:pt idx="15">
                  <c:v>2968349</c:v>
                </c:pt>
                <c:pt idx="16">
                  <c:v>3546826</c:v>
                </c:pt>
                <c:pt idx="17">
                  <c:v>4211035</c:v>
                </c:pt>
                <c:pt idx="18">
                  <c:v>3275629</c:v>
                </c:pt>
                <c:pt idx="19">
                  <c:v>5271121</c:v>
                </c:pt>
                <c:pt idx="20">
                  <c:v>6149554</c:v>
                </c:pt>
                <c:pt idx="21">
                  <c:v>3662896</c:v>
                </c:pt>
                <c:pt idx="22">
                  <c:v>3061232</c:v>
                </c:pt>
                <c:pt idx="23">
                  <c:v>3548473</c:v>
                </c:pt>
                <c:pt idx="24">
                  <c:v>3016783</c:v>
                </c:pt>
                <c:pt idx="25">
                  <c:v>2107407</c:v>
                </c:pt>
                <c:pt idx="26">
                  <c:v>3923963</c:v>
                </c:pt>
                <c:pt idx="27">
                  <c:v>2869556</c:v>
                </c:pt>
                <c:pt idx="28">
                  <c:v>3765532</c:v>
                </c:pt>
                <c:pt idx="29">
                  <c:v>3382919</c:v>
                </c:pt>
              </c:numCache>
            </c:numRef>
          </c:val>
          <c:smooth val="1"/>
        </c:ser>
        <c:dLbls>
          <c:showLegendKey val="0"/>
          <c:showVal val="0"/>
          <c:showCatName val="0"/>
          <c:showSerName val="0"/>
          <c:showPercent val="0"/>
          <c:showBubbleSize val="0"/>
        </c:dLbls>
        <c:dropLines>
          <c:spPr>
            <a:ln w="12700" cap="flat" cmpd="sng" algn="ctr">
              <a:solidFill>
                <a:schemeClr val="tx1">
                  <a:lumMod val="50000"/>
                  <a:lumOff val="50000"/>
                  <a:alpha val="20000"/>
                </a:schemeClr>
              </a:solidFill>
              <a:prstDash val="sysDash"/>
              <a:round/>
            </a:ln>
            <a:effectLst/>
          </c:spPr>
        </c:dropLines>
        <c:marker val="0"/>
        <c:smooth val="1"/>
        <c:axId val="786889152"/>
        <c:axId val="226891156"/>
      </c:lineChart>
      <c:catAx>
        <c:axId val="786889152"/>
        <c:scaling>
          <c:orientation val="minMax"/>
        </c:scaling>
        <c:delete val="0"/>
        <c:axPos val="b"/>
        <c:numFmt formatCode="General" sourceLinked="1"/>
        <c:majorTickMark val="none"/>
        <c:minorTickMark val="none"/>
        <c:tickLblPos val="nextTo"/>
        <c:spPr>
          <a:noFill/>
          <a:ln w="9525" cap="flat" cmpd="sng" algn="ctr">
            <a:solidFill>
              <a:schemeClr val="tx1">
                <a:lumMod val="50000"/>
                <a:lumOff val="50000"/>
                <a:alpha val="25000"/>
              </a:schemeClr>
            </a:solidFill>
            <a:round/>
          </a:ln>
          <a:effectLst/>
        </c:spPr>
        <c:txPr>
          <a:bodyPr rot="-27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pitchFamily="2" charset="-122"/>
                <a:ea typeface="微软雅黑" panose="020B0503020204020204" pitchFamily="2" charset="-122"/>
                <a:cs typeface="微软雅黑" panose="020B0503020204020204" pitchFamily="2" charset="-122"/>
                <a:sym typeface="微软雅黑" panose="020B0503020204020204" pitchFamily="2" charset="-122"/>
              </a:defRPr>
            </a:pPr>
          </a:p>
        </c:txPr>
        <c:crossAx val="226891156"/>
        <c:crosses val="autoZero"/>
        <c:auto val="1"/>
        <c:lblAlgn val="ctr"/>
        <c:lblOffset val="100"/>
        <c:noMultiLvlLbl val="0"/>
      </c:catAx>
      <c:valAx>
        <c:axId val="226891156"/>
        <c:scaling>
          <c:orientation val="minMax"/>
        </c:scaling>
        <c:delete val="0"/>
        <c:axPos val="l"/>
        <c:numFmt formatCode="General" sourceLinked="1"/>
        <c:majorTickMark val="none"/>
        <c:minorTickMark val="none"/>
        <c:tickLblPos val="nextTo"/>
        <c:spPr>
          <a:noFill/>
          <a:ln w="9525"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pitchFamily="2" charset="-122"/>
                <a:ea typeface="微软雅黑" panose="020B0503020204020204" pitchFamily="2" charset="-122"/>
                <a:cs typeface="微软雅黑" panose="020B0503020204020204" pitchFamily="2" charset="-122"/>
                <a:sym typeface="微软雅黑" panose="020B0503020204020204" pitchFamily="2" charset="-122"/>
              </a:defRPr>
            </a:pPr>
          </a:p>
        </c:txPr>
        <c:crossAx val="786889152"/>
        <c:crosses val="autoZero"/>
        <c:crossBetween val="between"/>
        <c:dispUnits>
          <c:builtInUnit val="thousands"/>
        </c:dispUnits>
      </c:valAx>
      <c:spPr>
        <a:noFill/>
        <a:ln>
          <a:noFill/>
        </a:ln>
        <a:effectLst/>
      </c:spPr>
    </c:plotArea>
    <c:plotVisOnly val="1"/>
    <c:dispBlanksAs val="gap"/>
    <c:showDLblsOverMax val="0"/>
  </c:chart>
  <c:spPr>
    <a:solidFill>
      <a:schemeClr val="bg1"/>
    </a:solidFill>
    <a:ln w="6350" cap="flat" cmpd="sng" algn="ctr">
      <a:solidFill>
        <a:sysClr val="windowText" lastClr="000000">
          <a:alpha val="25000"/>
        </a:sysClr>
      </a:solidFill>
      <a:prstDash val="solid"/>
      <a:round/>
    </a:ln>
    <a:effectLst>
      <a:outerShdw blurRad="63500" dist="37357" dir="2700000" sx="0" sy="0" rotWithShape="0">
        <a:scrgbClr r="0" g="0" b="0"/>
      </a:outerShdw>
    </a:effectLst>
  </c:spPr>
  <c:txPr>
    <a:bodyPr/>
    <a:lstStyle/>
    <a:p>
      <a:pPr>
        <a:defRPr lang="zh-CN" sz="900">
          <a:solidFill>
            <a:schemeClr val="tx1">
              <a:lumMod val="75000"/>
              <a:lumOff val="25000"/>
            </a:schemeClr>
          </a:solidFill>
          <a:latin typeface="微软雅黑" panose="020B0503020204020204" pitchFamily="2" charset="-122"/>
          <a:ea typeface="微软雅黑" panose="020B0503020204020204" pitchFamily="2" charset="-122"/>
          <a:cs typeface="微软雅黑" panose="020B0503020204020204" pitchFamily="2" charset="-122"/>
          <a:sym typeface="微软雅黑" panose="020B0503020204020204" pitchFamily="2" charset="-122"/>
        </a:defRPr>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[总.xls]进口!数据透视表32</c:name>
    <c:fmtId val="-1"/>
  </c:pivotSource>
  <c:chart>
    <c:autoTitleDeleted val="1"/>
    <c:plotArea>
      <c:layout/>
      <c:lineChart>
        <c:grouping val="standard"/>
        <c:varyColors val="0"/>
        <c:ser>
          <c:idx val="0"/>
          <c:order val="0"/>
          <c:tx>
            <c:strRef>
              <c:f>[总.xls]进口!$AA$3</c:f>
              <c:strCache>
                <c:ptCount val="1"/>
                <c:pt idx="0">
                  <c:v>汇总</c:v>
                </c:pt>
              </c:strCache>
            </c:strRef>
          </c:tx>
          <c:spPr>
            <a:ln w="28575" cap="rnd" cmpd="sng">
              <a:solidFill>
                <a:schemeClr val="accent1"/>
              </a:solidFill>
              <a:prstDash val="solid"/>
              <a:round/>
            </a:ln>
            <a:effectLst/>
          </c:spPr>
          <c:marker>
            <c:symbol val="none"/>
          </c:marker>
          <c:dLbls>
            <c:delete val="1"/>
          </c:dLbls>
          <c:cat>
            <c:strRef>
              <c:f>[总.xls]进口!$Z$4:$Z$34</c:f>
              <c:strCache>
                <c:ptCount val="30"/>
                <c:pt idx="0">
                  <c:v>202201</c:v>
                </c:pt>
                <c:pt idx="1">
                  <c:v>202202</c:v>
                </c:pt>
                <c:pt idx="2">
                  <c:v>202203</c:v>
                </c:pt>
                <c:pt idx="3">
                  <c:v>202204</c:v>
                </c:pt>
                <c:pt idx="4">
                  <c:v>202205</c:v>
                </c:pt>
                <c:pt idx="5">
                  <c:v>202206</c:v>
                </c:pt>
                <c:pt idx="6">
                  <c:v>202207</c:v>
                </c:pt>
                <c:pt idx="7">
                  <c:v>202208</c:v>
                </c:pt>
                <c:pt idx="8">
                  <c:v>202209</c:v>
                </c:pt>
                <c:pt idx="9">
                  <c:v>202210</c:v>
                </c:pt>
                <c:pt idx="10">
                  <c:v>202211</c:v>
                </c:pt>
                <c:pt idx="11">
                  <c:v>202212</c:v>
                </c:pt>
                <c:pt idx="12">
                  <c:v>202301</c:v>
                </c:pt>
                <c:pt idx="13">
                  <c:v>202302</c:v>
                </c:pt>
                <c:pt idx="14">
                  <c:v>202303</c:v>
                </c:pt>
                <c:pt idx="15">
                  <c:v>202304</c:v>
                </c:pt>
                <c:pt idx="16">
                  <c:v>202305</c:v>
                </c:pt>
                <c:pt idx="17">
                  <c:v>202306</c:v>
                </c:pt>
                <c:pt idx="18">
                  <c:v>202307</c:v>
                </c:pt>
                <c:pt idx="19">
                  <c:v>202308</c:v>
                </c:pt>
                <c:pt idx="20">
                  <c:v>202309</c:v>
                </c:pt>
                <c:pt idx="21">
                  <c:v>202310</c:v>
                </c:pt>
                <c:pt idx="22">
                  <c:v>202311</c:v>
                </c:pt>
                <c:pt idx="23">
                  <c:v>202312</c:v>
                </c:pt>
                <c:pt idx="24">
                  <c:v>202401</c:v>
                </c:pt>
                <c:pt idx="25">
                  <c:v>202402</c:v>
                </c:pt>
                <c:pt idx="26">
                  <c:v>202403</c:v>
                </c:pt>
                <c:pt idx="27">
                  <c:v>202404</c:v>
                </c:pt>
                <c:pt idx="28">
                  <c:v>202405</c:v>
                </c:pt>
                <c:pt idx="29">
                  <c:v>202406</c:v>
                </c:pt>
              </c:strCache>
            </c:strRef>
          </c:cat>
          <c:val>
            <c:numRef>
              <c:f>[总.xls]进口!$AA$4:$AA$34</c:f>
              <c:numCache>
                <c:formatCode>General</c:formatCode>
                <c:ptCount val="30"/>
                <c:pt idx="0">
                  <c:v>2282067</c:v>
                </c:pt>
                <c:pt idx="1">
                  <c:v>2065427</c:v>
                </c:pt>
                <c:pt idx="2">
                  <c:v>2546566</c:v>
                </c:pt>
                <c:pt idx="3">
                  <c:v>1094967</c:v>
                </c:pt>
                <c:pt idx="4">
                  <c:v>2408450</c:v>
                </c:pt>
                <c:pt idx="5">
                  <c:v>3635755</c:v>
                </c:pt>
                <c:pt idx="6">
                  <c:v>2913865</c:v>
                </c:pt>
                <c:pt idx="7">
                  <c:v>2322417</c:v>
                </c:pt>
                <c:pt idx="8">
                  <c:v>2633804</c:v>
                </c:pt>
                <c:pt idx="9">
                  <c:v>1437822</c:v>
                </c:pt>
                <c:pt idx="10">
                  <c:v>3494535</c:v>
                </c:pt>
                <c:pt idx="11">
                  <c:v>3141158</c:v>
                </c:pt>
                <c:pt idx="12">
                  <c:v>5703297</c:v>
                </c:pt>
                <c:pt idx="13">
                  <c:v>3456448</c:v>
                </c:pt>
                <c:pt idx="14">
                  <c:v>2636736</c:v>
                </c:pt>
                <c:pt idx="15">
                  <c:v>3196804</c:v>
                </c:pt>
                <c:pt idx="16">
                  <c:v>2809987</c:v>
                </c:pt>
                <c:pt idx="17">
                  <c:v>4031709</c:v>
                </c:pt>
                <c:pt idx="18">
                  <c:v>2673484</c:v>
                </c:pt>
                <c:pt idx="19">
                  <c:v>1183874</c:v>
                </c:pt>
                <c:pt idx="20">
                  <c:v>2420063</c:v>
                </c:pt>
                <c:pt idx="21">
                  <c:v>4677082</c:v>
                </c:pt>
                <c:pt idx="22">
                  <c:v>1260715</c:v>
                </c:pt>
                <c:pt idx="23">
                  <c:v>1949985</c:v>
                </c:pt>
                <c:pt idx="24">
                  <c:v>4512395</c:v>
                </c:pt>
                <c:pt idx="25">
                  <c:v>5513614</c:v>
                </c:pt>
                <c:pt idx="26">
                  <c:v>4839135</c:v>
                </c:pt>
                <c:pt idx="27">
                  <c:v>6420755</c:v>
                </c:pt>
                <c:pt idx="28">
                  <c:v>2288668</c:v>
                </c:pt>
                <c:pt idx="29">
                  <c:v>5064643</c:v>
                </c:pt>
              </c:numCache>
            </c:numRef>
          </c:val>
          <c:smooth val="1"/>
        </c:ser>
        <c:dLbls>
          <c:showLegendKey val="0"/>
          <c:showVal val="0"/>
          <c:showCatName val="0"/>
          <c:showSerName val="0"/>
          <c:showPercent val="0"/>
          <c:showBubbleSize val="0"/>
        </c:dLbls>
        <c:dropLines>
          <c:spPr>
            <a:ln w="12700" cap="flat" cmpd="sng" algn="ctr">
              <a:solidFill>
                <a:schemeClr val="tx1">
                  <a:lumMod val="50000"/>
                  <a:lumOff val="50000"/>
                  <a:alpha val="20000"/>
                </a:schemeClr>
              </a:solidFill>
              <a:prstDash val="sysDash"/>
              <a:round/>
            </a:ln>
            <a:effectLst/>
          </c:spPr>
        </c:dropLines>
        <c:marker val="0"/>
        <c:smooth val="1"/>
        <c:axId val="427926260"/>
        <c:axId val="32181912"/>
      </c:lineChart>
      <c:catAx>
        <c:axId val="427926260"/>
        <c:scaling>
          <c:orientation val="minMax"/>
        </c:scaling>
        <c:delete val="0"/>
        <c:axPos val="b"/>
        <c:numFmt formatCode="General" sourceLinked="1"/>
        <c:majorTickMark val="none"/>
        <c:minorTickMark val="none"/>
        <c:tickLblPos val="nextTo"/>
        <c:spPr>
          <a:noFill/>
          <a:ln w="9525" cap="flat" cmpd="sng" algn="ctr">
            <a:solidFill>
              <a:schemeClr val="tx1">
                <a:lumMod val="50000"/>
                <a:lumOff val="50000"/>
                <a:alpha val="25000"/>
              </a:schemeClr>
            </a:solidFill>
            <a:round/>
          </a:ln>
          <a:effectLst/>
        </c:spPr>
        <c:txPr>
          <a:bodyPr rot="-27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pitchFamily="2" charset="-122"/>
                <a:ea typeface="微软雅黑" panose="020B0503020204020204" pitchFamily="2" charset="-122"/>
                <a:cs typeface="微软雅黑" panose="020B0503020204020204" pitchFamily="2" charset="-122"/>
                <a:sym typeface="微软雅黑" panose="020B0503020204020204" pitchFamily="2" charset="-122"/>
              </a:defRPr>
            </a:pPr>
          </a:p>
        </c:txPr>
        <c:crossAx val="32181912"/>
        <c:crosses val="autoZero"/>
        <c:auto val="1"/>
        <c:lblAlgn val="ctr"/>
        <c:lblOffset val="100"/>
        <c:noMultiLvlLbl val="0"/>
      </c:catAx>
      <c:valAx>
        <c:axId val="32181912"/>
        <c:scaling>
          <c:orientation val="minMax"/>
        </c:scaling>
        <c:delete val="0"/>
        <c:axPos val="l"/>
        <c:numFmt formatCode="General" sourceLinked="1"/>
        <c:majorTickMark val="none"/>
        <c:minorTickMark val="none"/>
        <c:tickLblPos val="nextTo"/>
        <c:spPr>
          <a:noFill/>
          <a:ln w="9525"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pitchFamily="2" charset="-122"/>
                <a:ea typeface="微软雅黑" panose="020B0503020204020204" pitchFamily="2" charset="-122"/>
                <a:cs typeface="微软雅黑" panose="020B0503020204020204" pitchFamily="2" charset="-122"/>
                <a:sym typeface="微软雅黑" panose="020B0503020204020204" pitchFamily="2" charset="-122"/>
              </a:defRPr>
            </a:pPr>
          </a:p>
        </c:txPr>
        <c:crossAx val="427926260"/>
        <c:crosses val="autoZero"/>
        <c:crossBetween val="between"/>
        <c:dispUnits>
          <c:builtInUnit val="thousands"/>
        </c:dispUnits>
      </c:valAx>
      <c:spPr>
        <a:noFill/>
        <a:ln>
          <a:noFill/>
        </a:ln>
        <a:effectLst/>
      </c:spPr>
    </c:plotArea>
    <c:plotVisOnly val="1"/>
    <c:dispBlanksAs val="gap"/>
    <c:showDLblsOverMax val="0"/>
  </c:chart>
  <c:spPr>
    <a:solidFill>
      <a:schemeClr val="bg1"/>
    </a:solidFill>
    <a:ln w="6350" cap="flat" cmpd="sng" algn="ctr">
      <a:solidFill>
        <a:schemeClr val="tx1">
          <a:alpha val="25000"/>
        </a:schemeClr>
      </a:solidFill>
      <a:prstDash val="solid"/>
      <a:round/>
    </a:ln>
    <a:effectLst>
      <a:outerShdw blurRad="63500" dist="37357" dir="2700000" sx="0" sy="0" rotWithShape="0">
        <a:scrgbClr r="0" g="0" b="0"/>
      </a:outerShdw>
    </a:effectLst>
  </c:spPr>
  <c:txPr>
    <a:bodyPr/>
    <a:lstStyle/>
    <a:p>
      <a:pPr>
        <a:defRPr lang="zh-CN" sz="900">
          <a:solidFill>
            <a:schemeClr val="tx1">
              <a:lumMod val="75000"/>
              <a:lumOff val="25000"/>
            </a:schemeClr>
          </a:solidFill>
          <a:latin typeface="微软雅黑" panose="020B0503020204020204" pitchFamily="2" charset="-122"/>
          <a:ea typeface="微软雅黑" panose="020B0503020204020204" pitchFamily="2" charset="-122"/>
          <a:cs typeface="微软雅黑" panose="020B0503020204020204" pitchFamily="2" charset="-122"/>
          <a:sym typeface="微软雅黑" panose="020B0503020204020204" pitchFamily="2"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01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Qihoo360</Company>
  <Pages>49</Pages>
  <Words>18872</Words>
  <Characters>25503</Characters>
  <Lines>98</Lines>
  <Paragraphs>27</Paragraphs>
  <TotalTime>1</TotalTime>
  <ScaleCrop>false</ScaleCrop>
  <LinksUpToDate>false</LinksUpToDate>
  <CharactersWithSpaces>25629</CharactersWithSpaces>
  <Application>WPS Office_12.1.0.18240_F1E327BC-269C-435d-A152-05C5408002CA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2024-09-08T13:52:00Z</dcterms:created>
  <dc:creator>郑海龙</dc:creator>
  <cp:lastModifiedBy>Mo</cp:lastModifiedBy>
  <dcterms:modified xsi:type="dcterms:W3CDTF">2024-09-16T14:20:45Z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2052-12.1.0.18240</vt:lpwstr>
  </property>
  <property fmtid="{D5CDD505-2E9C-101B-9397-08002B2CF9AE}" pid="3" name="ICV">
    <vt:lpwstr>30FD6ECCE6034A8C90CE15AD506396CE_13</vt:lpwstr>
  </property>
</Properties>
</file>